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EAFF8">
      <w:pPr>
        <w:spacing w:line="600" w:lineRule="exact"/>
        <w:rPr>
          <w:rFonts w:ascii="Times New Roman" w:hAnsi="Times New Roman" w:eastAsia="方正仿宋_GBK" w:cs="方正仿宋_GBK"/>
          <w:szCs w:val="32"/>
        </w:rPr>
      </w:pPr>
    </w:p>
    <w:p w14:paraId="186C25FF">
      <w:pPr>
        <w:spacing w:line="600" w:lineRule="exact"/>
        <w:jc w:val="center"/>
        <w:rPr>
          <w:rFonts w:ascii="Times New Roman" w:hAnsi="Times New Roman" w:eastAsia="方正仿宋_GBK" w:cs="方正仿宋_GBK"/>
          <w:szCs w:val="32"/>
        </w:rPr>
      </w:pPr>
    </w:p>
    <w:p w14:paraId="7D81A7B0">
      <w:pPr>
        <w:spacing w:line="60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重庆市九龙坡区人民政府</w:t>
      </w:r>
    </w:p>
    <w:p w14:paraId="07CB49F8">
      <w:pPr>
        <w:spacing w:line="60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重庆市林业局</w:t>
      </w:r>
    </w:p>
    <w:p w14:paraId="01E660D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方正小标宋_GBK"/>
          <w:sz w:val="44"/>
          <w:szCs w:val="44"/>
        </w:rPr>
        <w:t>关于印发《</w:t>
      </w:r>
      <w:r>
        <w:rPr>
          <w:rFonts w:ascii="Times New Roman" w:hAnsi="Times New Roman" w:eastAsia="方正小标宋_GBK" w:cs="Times New Roman"/>
          <w:sz w:val="44"/>
          <w:szCs w:val="44"/>
        </w:rPr>
        <w:t>长江上游珍稀特有鱼类国家级</w:t>
      </w:r>
    </w:p>
    <w:p w14:paraId="35A0673B">
      <w:pPr>
        <w:spacing w:line="600" w:lineRule="exact"/>
        <w:jc w:val="center"/>
        <w:rPr>
          <w:rFonts w:cs="Times New Roman"/>
          <w:bCs/>
          <w:lang w:val="en"/>
        </w:rPr>
      </w:pPr>
      <w:r>
        <w:rPr>
          <w:rFonts w:ascii="Times New Roman" w:hAnsi="Times New Roman" w:eastAsia="方正小标宋_GBK" w:cs="Times New Roman"/>
          <w:sz w:val="44"/>
          <w:szCs w:val="44"/>
        </w:rPr>
        <w:t>自然保护区九龙坡段管理办法</w:t>
      </w:r>
      <w:r>
        <w:rPr>
          <w:rFonts w:hint="eastAsia" w:ascii="Times New Roman" w:hAnsi="Times New Roman" w:eastAsia="方正小标宋_GBK" w:cs="Times New Roman"/>
          <w:sz w:val="44"/>
          <w:szCs w:val="44"/>
          <w:lang w:val="en"/>
        </w:rPr>
        <w:t>》的通知</w:t>
      </w:r>
    </w:p>
    <w:p w14:paraId="09EE76E4">
      <w:pPr>
        <w:pStyle w:val="25"/>
      </w:pPr>
      <w:r>
        <w:rPr>
          <w:rFonts w:hint="eastAsia"/>
        </w:rPr>
        <w:t>九龙坡府发〔2025〕</w:t>
      </w:r>
      <w:r>
        <w:rPr>
          <w:rFonts w:hint="eastAsia"/>
          <w:lang w:val="en-US" w:eastAsia="zh-CN"/>
        </w:rPr>
        <w:t>11</w:t>
      </w:r>
      <w:r>
        <w:rPr>
          <w:rFonts w:hint="eastAsia"/>
        </w:rPr>
        <w:t>号</w:t>
      </w:r>
    </w:p>
    <w:p w14:paraId="2AD79DA5">
      <w:pPr>
        <w:spacing w:line="600" w:lineRule="atLeast"/>
        <w:rPr>
          <w:rFonts w:ascii="Times New Roman" w:hAnsi="Times New Roman" w:eastAsia="宋体" w:cs="宋体"/>
          <w:sz w:val="44"/>
          <w:szCs w:val="44"/>
          <w:shd w:val="clear" w:color="auto" w:fill="FFFFFF"/>
        </w:rPr>
      </w:pPr>
    </w:p>
    <w:p w14:paraId="49EFA339">
      <w:pPr>
        <w:spacing w:line="600" w:lineRule="exact"/>
        <w:rPr>
          <w:rFonts w:ascii="Times New Roman" w:hAnsi="Times New Roman" w:eastAsia="方正仿宋_GBK"/>
          <w:snapToGrid w:val="0"/>
          <w:kern w:val="0"/>
          <w:sz w:val="32"/>
          <w:szCs w:val="32"/>
        </w:rPr>
      </w:pPr>
      <w:r>
        <w:rPr>
          <w:rFonts w:hint="eastAsia" w:ascii="Times New Roman" w:hAnsi="Times New Roman" w:eastAsia="方正仿宋_GBK" w:cs="Times New Roman"/>
          <w:sz w:val="32"/>
          <w:szCs w:val="48"/>
        </w:rPr>
        <w:t>九龙坡区各镇人民政府、街道办事处、区政府有关部门、有关单位，市林业局有关处室</w:t>
      </w:r>
      <w:r>
        <w:rPr>
          <w:rFonts w:hint="eastAsia" w:ascii="Times New Roman" w:hAnsi="Times New Roman" w:eastAsia="方正仿宋_GBK" w:cs="方正仿宋_GBK"/>
          <w:snapToGrid w:val="0"/>
          <w:kern w:val="0"/>
          <w:sz w:val="32"/>
          <w:szCs w:val="32"/>
        </w:rPr>
        <w:t>：</w:t>
      </w:r>
    </w:p>
    <w:p w14:paraId="60053CBA">
      <w:pPr>
        <w:adjustRightInd w:val="0"/>
        <w:snapToGrid w:val="0"/>
        <w:spacing w:line="580" w:lineRule="exact"/>
        <w:ind w:firstLine="640" w:firstLineChars="200"/>
        <w:rPr>
          <w:rFonts w:ascii="Times New Roman" w:hAnsi="Times New Roman" w:eastAsia="方正仿宋_GBK"/>
          <w:szCs w:val="32"/>
        </w:rPr>
      </w:pPr>
      <w:r>
        <w:rPr>
          <w:rFonts w:hint="eastAsia" w:ascii="Times New Roman" w:hAnsi="Times New Roman" w:eastAsia="方正仿宋_GBK" w:cs="方正仿宋_GBK"/>
          <w:snapToGrid w:val="0"/>
          <w:kern w:val="0"/>
          <w:sz w:val="32"/>
          <w:szCs w:val="32"/>
        </w:rPr>
        <w:t>现将《长江上游珍稀特有鱼类国家级自然保护区九龙坡段管理办法》印发给你们，请认真贯彻执行</w:t>
      </w:r>
      <w:r>
        <w:rPr>
          <w:rFonts w:ascii="Times New Roman" w:hAnsi="Times New Roman" w:eastAsia="方正仿宋_GBK"/>
          <w:szCs w:val="32"/>
        </w:rPr>
        <w:t>。</w:t>
      </w:r>
    </w:p>
    <w:p w14:paraId="759CC33C">
      <w:pPr>
        <w:snapToGrid w:val="0"/>
        <w:spacing w:line="600" w:lineRule="exact"/>
        <w:ind w:firstLine="420" w:firstLineChars="200"/>
        <w:rPr>
          <w:rFonts w:ascii="Times New Roman" w:hAnsi="Times New Roman" w:eastAsia="方正仿宋_GBK"/>
        </w:rPr>
      </w:pPr>
    </w:p>
    <w:p w14:paraId="68E749BF">
      <w:pPr>
        <w:spacing w:line="600" w:lineRule="exact"/>
        <w:rPr>
          <w:rFonts w:ascii="Times New Roman" w:hAnsi="Times New Roman"/>
        </w:rPr>
      </w:pPr>
    </w:p>
    <w:p w14:paraId="206C3C68">
      <w:pPr>
        <w:pStyle w:val="27"/>
        <w:wordWrap w:val="0"/>
        <w:rPr>
          <w:rFonts w:hint="default" w:eastAsia="方正仿宋_GBK"/>
          <w:lang w:val="en-US" w:eastAsia="zh-CN"/>
        </w:rPr>
      </w:pPr>
      <w:r>
        <w:rPr>
          <w:rFonts w:hint="eastAsia"/>
        </w:rPr>
        <w:t>重庆市九龙坡区人民政府</w:t>
      </w:r>
      <w:r>
        <w:rPr>
          <w:rFonts w:hint="eastAsia"/>
          <w:lang w:val="en-US" w:eastAsia="zh-CN"/>
        </w:rPr>
        <w:t xml:space="preserve">    </w:t>
      </w:r>
    </w:p>
    <w:p w14:paraId="7E9D3BD5">
      <w:pPr>
        <w:pStyle w:val="27"/>
        <w:wordWrap w:val="0"/>
      </w:pPr>
      <w:r>
        <w:rPr>
          <w:rFonts w:hint="eastAsia"/>
          <w:lang w:eastAsia="zh-CN"/>
        </w:rPr>
        <w:t>重庆市林业局</w:t>
      </w:r>
      <w:r>
        <w:rPr>
          <w:rFonts w:hint="eastAsia"/>
          <w:lang w:val="en-US" w:eastAsia="zh-CN"/>
        </w:rPr>
        <w:t xml:space="preserve">     </w:t>
      </w:r>
      <w:r>
        <w:rPr>
          <w:rFonts w:hint="eastAsia"/>
        </w:rPr>
        <w:t xml:space="preserve">    </w:t>
      </w:r>
    </w:p>
    <w:p w14:paraId="0191CA72">
      <w:pPr>
        <w:pStyle w:val="27"/>
        <w:wordWrap w:val="0"/>
        <w:ind w:right="737"/>
        <w:jc w:val="center"/>
      </w:pPr>
      <w:r>
        <w:rPr>
          <w:rFonts w:hint="eastAsia" w:cs="Times New Roman"/>
        </w:rPr>
        <w:t xml:space="preserve">                               </w:t>
      </w:r>
      <w:r>
        <w:rPr>
          <w:rFonts w:cs="Times New Roman"/>
        </w:rPr>
        <w:t>202</w:t>
      </w:r>
      <w:r>
        <w:rPr>
          <w:rFonts w:hint="eastAsia" w:cs="Times New Roman"/>
        </w:rPr>
        <w:t>5</w:t>
      </w:r>
      <w:r>
        <w:rPr>
          <w:rFonts w:cs="Times New Roman"/>
        </w:rPr>
        <w:t>年</w:t>
      </w:r>
      <w:r>
        <w:rPr>
          <w:rFonts w:hint="eastAsia" w:cs="Times New Roman"/>
          <w:lang w:val="en-US" w:eastAsia="zh-CN"/>
        </w:rPr>
        <w:t>10</w:t>
      </w:r>
      <w:r>
        <w:rPr>
          <w:rFonts w:cs="Times New Roman"/>
        </w:rPr>
        <w:t>月</w:t>
      </w:r>
      <w:r>
        <w:rPr>
          <w:rFonts w:hint="eastAsia" w:cs="Times New Roman"/>
          <w:lang w:val="en-US" w:eastAsia="zh-CN"/>
        </w:rPr>
        <w:t>28</w:t>
      </w:r>
      <w:bookmarkStart w:id="0" w:name="_GoBack"/>
      <w:bookmarkEnd w:id="0"/>
      <w:r>
        <w:rPr>
          <w:rFonts w:hint="eastAsia" w:cs="Times New Roman"/>
        </w:rPr>
        <w:t>日</w:t>
      </w:r>
      <w:r>
        <w:rPr>
          <w:rFonts w:hint="eastAsia"/>
        </w:rPr>
        <w:t xml:space="preserve"> </w:t>
      </w:r>
    </w:p>
    <w:p w14:paraId="5C1B7645">
      <w:pPr>
        <w:pStyle w:val="27"/>
        <w:wordWrap w:val="0"/>
        <w:ind w:right="958" w:firstLine="640" w:firstLineChars="200"/>
        <w:jc w:val="both"/>
      </w:pPr>
      <w:r>
        <w:rPr>
          <w:rFonts w:hint="eastAsia"/>
        </w:rPr>
        <w:t>(此件公开发布)</w:t>
      </w:r>
    </w:p>
    <w:p w14:paraId="3E1B571D">
      <w:pPr>
        <w:widowControl/>
        <w:jc w:val="left"/>
        <w:rPr>
          <w:rFonts w:ascii="Times New Roman" w:hAnsi="Times New Roman" w:eastAsia="方正仿宋_GBK" w:cs="方正仿宋_GBK"/>
          <w:kern w:val="0"/>
          <w:szCs w:val="32"/>
          <w:shd w:val="clear" w:color="auto" w:fill="FFFFFF"/>
        </w:rPr>
      </w:pPr>
      <w:r>
        <w:rPr>
          <w:rFonts w:ascii="Times New Roman" w:hAnsi="Times New Roman" w:eastAsia="方正仿宋_GBK" w:cs="方正仿宋_GBK"/>
          <w:szCs w:val="32"/>
          <w:shd w:val="clear" w:color="auto" w:fill="FFFFFF"/>
        </w:rPr>
        <w:br w:type="page"/>
      </w:r>
    </w:p>
    <w:p w14:paraId="216F68CC">
      <w:pPr>
        <w:pStyle w:val="27"/>
        <w:ind w:right="480"/>
      </w:pPr>
    </w:p>
    <w:p w14:paraId="5BBEAACB">
      <w:pPr>
        <w:spacing w:line="60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长江上游珍稀特有鱼类国家级自然保护区</w:t>
      </w:r>
    </w:p>
    <w:p w14:paraId="5F556667">
      <w:pPr>
        <w:spacing w:line="60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九龙坡段管理办法</w:t>
      </w:r>
    </w:p>
    <w:p w14:paraId="58E98FCC">
      <w:pPr>
        <w:pStyle w:val="39"/>
        <w:keepNext w:val="0"/>
        <w:keepLines w:val="0"/>
        <w:pageBreakBefore w:val="0"/>
        <w:widowControl w:val="0"/>
        <w:kinsoku/>
        <w:wordWrap/>
        <w:topLinePunct w:val="0"/>
        <w:bidi w:val="0"/>
        <w:spacing w:line="540" w:lineRule="exact"/>
        <w:textAlignment w:val="auto"/>
        <w:rPr>
          <w:rFonts w:ascii="Times New Roman" w:hAnsi="Times New Roman" w:eastAsia="方正黑体_GBK"/>
          <w:color w:val="auto"/>
          <w:sz w:val="32"/>
          <w:szCs w:val="32"/>
        </w:rPr>
      </w:pPr>
    </w:p>
    <w:p w14:paraId="6E06A046">
      <w:pPr>
        <w:keepNext w:val="0"/>
        <w:keepLines w:val="0"/>
        <w:pageBreakBefore w:val="0"/>
        <w:widowControl/>
        <w:kinsoku/>
        <w:wordWrap/>
        <w:topLinePunct w:val="0"/>
        <w:bidi w:val="0"/>
        <w:spacing w:line="540" w:lineRule="exact"/>
        <w:jc w:val="center"/>
        <w:textAlignment w:val="auto"/>
        <w:rPr>
          <w:rFonts w:ascii="Times New Roman" w:hAnsi="Times New Roman" w:eastAsia="方正黑体_GBK" w:cs="Times New Roman"/>
          <w:bCs/>
          <w:kern w:val="0"/>
          <w:sz w:val="32"/>
          <w:szCs w:val="32"/>
          <w:lang w:val="en"/>
        </w:rPr>
      </w:pPr>
      <w:r>
        <w:rPr>
          <w:rFonts w:ascii="Times New Roman" w:hAnsi="Times New Roman" w:eastAsia="方正黑体_GBK" w:cs="Times New Roman"/>
          <w:bCs/>
          <w:kern w:val="0"/>
          <w:sz w:val="32"/>
          <w:szCs w:val="32"/>
          <w:lang w:val="en"/>
        </w:rPr>
        <w:t xml:space="preserve">第一章 </w:t>
      </w:r>
      <w:r>
        <w:rPr>
          <w:rFonts w:ascii="Times New Roman" w:hAnsi="Times New Roman" w:eastAsia="方正黑体_GBK" w:cs="Times New Roman"/>
          <w:bCs/>
          <w:kern w:val="0"/>
          <w:sz w:val="32"/>
          <w:szCs w:val="32"/>
        </w:rPr>
        <w:t xml:space="preserve"> </w:t>
      </w:r>
      <w:r>
        <w:rPr>
          <w:rFonts w:ascii="Times New Roman" w:hAnsi="Times New Roman" w:eastAsia="方正黑体_GBK" w:cs="Times New Roman"/>
          <w:bCs/>
          <w:kern w:val="0"/>
          <w:sz w:val="32"/>
          <w:szCs w:val="32"/>
          <w:lang w:val="en"/>
        </w:rPr>
        <w:t xml:space="preserve">总 </w:t>
      </w:r>
      <w:r>
        <w:rPr>
          <w:rFonts w:ascii="Times New Roman" w:hAnsi="Times New Roman" w:eastAsia="方正黑体_GBK" w:cs="Times New Roman"/>
          <w:bCs/>
          <w:kern w:val="0"/>
          <w:sz w:val="32"/>
          <w:szCs w:val="32"/>
        </w:rPr>
        <w:t xml:space="preserve">  </w:t>
      </w:r>
      <w:r>
        <w:rPr>
          <w:rFonts w:ascii="Times New Roman" w:hAnsi="Times New Roman" w:eastAsia="方正黑体_GBK" w:cs="Times New Roman"/>
          <w:bCs/>
          <w:kern w:val="0"/>
          <w:sz w:val="32"/>
          <w:szCs w:val="32"/>
          <w:lang w:val="en"/>
        </w:rPr>
        <w:t>则</w:t>
      </w:r>
    </w:p>
    <w:p w14:paraId="7E3B56A6">
      <w:pPr>
        <w:keepNext w:val="0"/>
        <w:keepLines w:val="0"/>
        <w:pageBreakBefore w:val="0"/>
        <w:widowControl/>
        <w:kinsoku/>
        <w:wordWrap/>
        <w:topLinePunct w:val="0"/>
        <w:bidi w:val="0"/>
        <w:spacing w:line="540" w:lineRule="exact"/>
        <w:jc w:val="center"/>
        <w:textAlignment w:val="auto"/>
        <w:rPr>
          <w:rFonts w:ascii="Times New Roman" w:hAnsi="Times New Roman" w:eastAsia="方正黑体_GBK" w:cs="Times New Roman"/>
          <w:bCs/>
          <w:kern w:val="0"/>
          <w:sz w:val="32"/>
          <w:szCs w:val="32"/>
          <w:lang w:val="en"/>
        </w:rPr>
      </w:pPr>
    </w:p>
    <w:p w14:paraId="10714D0A">
      <w:pPr>
        <w:keepNext w:val="0"/>
        <w:keepLines w:val="0"/>
        <w:pageBreakBefore w:val="0"/>
        <w:kinsoku/>
        <w:wordWrap/>
        <w:overflowPunct w:val="0"/>
        <w:topLinePunct w:val="0"/>
        <w:bidi w:val="0"/>
        <w:adjustRightInd w:val="0"/>
        <w:snapToGrid w:val="0"/>
        <w:spacing w:line="540" w:lineRule="exact"/>
        <w:ind w:firstLine="570"/>
        <w:textAlignment w:val="auto"/>
        <w:rPr>
          <w:rFonts w:eastAsia="方正仿宋_GBK" w:cs="宋体"/>
          <w:kern w:val="0"/>
          <w:sz w:val="32"/>
          <w:szCs w:val="32"/>
        </w:rPr>
      </w:pPr>
      <w:r>
        <w:rPr>
          <w:rFonts w:hint="eastAsia" w:ascii="方正黑体_GBK" w:hAnsi="Times New Roman" w:eastAsia="方正黑体_GBK" w:cs="Times New Roman"/>
          <w:bCs/>
          <w:kern w:val="0"/>
          <w:sz w:val="32"/>
          <w:szCs w:val="32"/>
        </w:rPr>
        <w:t>第一条</w:t>
      </w:r>
      <w:r>
        <w:rPr>
          <w:rFonts w:ascii="Times New Roman" w:hAnsi="Times New Roman" w:eastAsia="方正仿宋_GBK" w:cs="Times New Roman"/>
          <w:b/>
          <w:bCs/>
          <w:kern w:val="0"/>
          <w:sz w:val="32"/>
          <w:szCs w:val="32"/>
        </w:rPr>
        <w:t xml:space="preserve">  </w:t>
      </w:r>
      <w:r>
        <w:rPr>
          <w:rFonts w:ascii="Times New Roman" w:hAnsi="Times New Roman" w:eastAsia="方正仿宋_GBK" w:cs="Times New Roman"/>
          <w:kern w:val="0"/>
          <w:sz w:val="32"/>
          <w:szCs w:val="32"/>
        </w:rPr>
        <w:t>为</w:t>
      </w:r>
      <w:r>
        <w:rPr>
          <w:rFonts w:hint="eastAsia" w:eastAsia="方正仿宋_GBK" w:cs="宋体"/>
          <w:kern w:val="0"/>
          <w:sz w:val="32"/>
          <w:szCs w:val="32"/>
        </w:rPr>
        <w:t>深入贯彻习近平生态文明思想，进一步加强长江上游珍稀特有鱼类国家级自然保护区九龙坡段（以下简称“自然保护区”）的保护管理，根据《中华人民共和国野生动物保护法》《中华人民共和国环境保护法》《中华人民共和国长江保护法》《中华人民共和国自然保护区条例》等法律法规，结合实际，制定本办法。</w:t>
      </w:r>
    </w:p>
    <w:p w14:paraId="3A482C36">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ascii="方正楷体_GBK" w:eastAsia="方正楷体_GBK" w:cs="宋体"/>
          <w:kern w:val="0"/>
          <w:sz w:val="32"/>
          <w:szCs w:val="32"/>
        </w:rPr>
      </w:pPr>
      <w:r>
        <w:rPr>
          <w:rFonts w:hint="eastAsia" w:ascii="方正楷体_GBK" w:eastAsia="方正楷体_GBK" w:cs="宋体"/>
          <w:kern w:val="0"/>
          <w:sz w:val="32"/>
          <w:szCs w:val="32"/>
        </w:rPr>
        <w:t xml:space="preserve">第二条  </w:t>
      </w:r>
      <w:r>
        <w:rPr>
          <w:rFonts w:hint="eastAsia" w:eastAsia="方正仿宋_GBK" w:cs="宋体"/>
          <w:kern w:val="0"/>
          <w:sz w:val="32"/>
          <w:szCs w:val="32"/>
        </w:rPr>
        <w:t>本办法所指自然保护区的范围以国家划定为准。</w:t>
      </w:r>
    </w:p>
    <w:p w14:paraId="1FD15966">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ascii="方正楷体_GBK" w:eastAsia="方正楷体_GBK" w:cs="宋体"/>
          <w:kern w:val="0"/>
          <w:sz w:val="32"/>
          <w:szCs w:val="32"/>
        </w:rPr>
      </w:pPr>
      <w:r>
        <w:rPr>
          <w:rFonts w:hint="eastAsia" w:ascii="方正楷体_GBK" w:eastAsia="方正楷体_GBK" w:cs="宋体"/>
          <w:kern w:val="0"/>
          <w:sz w:val="32"/>
          <w:szCs w:val="32"/>
        </w:rPr>
        <w:t xml:space="preserve">第三条  </w:t>
      </w:r>
      <w:r>
        <w:rPr>
          <w:rFonts w:hint="eastAsia" w:eastAsia="方正仿宋_GBK" w:cs="宋体"/>
          <w:kern w:val="0"/>
          <w:sz w:val="32"/>
          <w:szCs w:val="32"/>
        </w:rPr>
        <w:t>自然保护区的管理应当坚持分级负责、属地为主、部门协同的原则，全面保护珍稀特有鱼类资源及其生境，加强生物多样性保护。</w:t>
      </w:r>
    </w:p>
    <w:p w14:paraId="1BFCFF1B">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ascii="方正楷体_GBK" w:eastAsia="方正楷体_GBK" w:cs="宋体"/>
          <w:kern w:val="0"/>
          <w:sz w:val="32"/>
          <w:szCs w:val="32"/>
        </w:rPr>
      </w:pPr>
      <w:r>
        <w:rPr>
          <w:rFonts w:hint="eastAsia" w:ascii="方正楷体_GBK" w:eastAsia="方正楷体_GBK" w:cs="宋体"/>
          <w:kern w:val="0"/>
          <w:sz w:val="32"/>
          <w:szCs w:val="32"/>
        </w:rPr>
        <w:t xml:space="preserve">第四条  </w:t>
      </w:r>
      <w:r>
        <w:rPr>
          <w:rFonts w:hint="eastAsia" w:eastAsia="方正仿宋_GBK" w:cs="宋体"/>
          <w:kern w:val="0"/>
          <w:sz w:val="32"/>
          <w:szCs w:val="32"/>
        </w:rPr>
        <w:t>鼓励、支持单位和个人以各种方式参与自然保护区的保护活动。</w:t>
      </w:r>
    </w:p>
    <w:p w14:paraId="30BACA96">
      <w:pPr>
        <w:keepNext w:val="0"/>
        <w:keepLines w:val="0"/>
        <w:pageBreakBefore w:val="0"/>
        <w:kinsoku/>
        <w:wordWrap/>
        <w:overflowPunct w:val="0"/>
        <w:topLinePunct w:val="0"/>
        <w:bidi w:val="0"/>
        <w:adjustRightInd w:val="0"/>
        <w:snapToGrid w:val="0"/>
        <w:spacing w:line="540" w:lineRule="exact"/>
        <w:jc w:val="center"/>
        <w:textAlignment w:val="auto"/>
        <w:rPr>
          <w:rFonts w:ascii="方正黑体_GBK" w:eastAsia="方正黑体_GBK" w:cs="宋体"/>
          <w:bCs/>
          <w:kern w:val="0"/>
          <w:sz w:val="32"/>
          <w:szCs w:val="32"/>
        </w:rPr>
      </w:pPr>
    </w:p>
    <w:p w14:paraId="6578207B">
      <w:pPr>
        <w:keepNext w:val="0"/>
        <w:keepLines w:val="0"/>
        <w:pageBreakBefore w:val="0"/>
        <w:kinsoku/>
        <w:wordWrap/>
        <w:overflowPunct w:val="0"/>
        <w:topLinePunct w:val="0"/>
        <w:bidi w:val="0"/>
        <w:adjustRightInd w:val="0"/>
        <w:snapToGrid w:val="0"/>
        <w:spacing w:line="540" w:lineRule="exact"/>
        <w:jc w:val="center"/>
        <w:textAlignment w:val="auto"/>
        <w:rPr>
          <w:rFonts w:ascii="方正黑体_GBK" w:eastAsia="方正黑体_GBK" w:cs="宋体"/>
          <w:bCs/>
          <w:kern w:val="0"/>
          <w:sz w:val="32"/>
          <w:szCs w:val="32"/>
        </w:rPr>
      </w:pPr>
      <w:r>
        <w:rPr>
          <w:rFonts w:hint="eastAsia" w:ascii="方正黑体_GBK" w:eastAsia="方正黑体_GBK" w:cs="宋体"/>
          <w:bCs/>
          <w:kern w:val="0"/>
          <w:sz w:val="32"/>
          <w:szCs w:val="32"/>
        </w:rPr>
        <w:t>第二章  职责分工</w:t>
      </w:r>
    </w:p>
    <w:p w14:paraId="5AF969A3">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ascii="方正楷体_GBK" w:eastAsia="方正楷体_GBK" w:cs="宋体"/>
          <w:kern w:val="0"/>
          <w:sz w:val="32"/>
          <w:szCs w:val="32"/>
        </w:rPr>
      </w:pPr>
    </w:p>
    <w:p w14:paraId="39C87600">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ascii="方正楷体_GBK" w:eastAsia="方正楷体_GBK" w:cs="宋体"/>
          <w:kern w:val="0"/>
          <w:sz w:val="32"/>
          <w:szCs w:val="32"/>
        </w:rPr>
        <w:t xml:space="preserve">第五条  </w:t>
      </w:r>
      <w:r>
        <w:rPr>
          <w:rFonts w:hint="eastAsia" w:eastAsia="方正仿宋_GBK" w:cs="宋体"/>
          <w:kern w:val="0"/>
          <w:sz w:val="32"/>
          <w:szCs w:val="32"/>
        </w:rPr>
        <w:t>建立市、区、镇（街道）三级管理体系，明确管理职责。</w:t>
      </w:r>
    </w:p>
    <w:p w14:paraId="1B12C3C4">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ascii="方正楷体_GBK" w:eastAsia="方正楷体_GBK" w:cs="宋体"/>
          <w:kern w:val="0"/>
          <w:sz w:val="32"/>
          <w:szCs w:val="32"/>
        </w:rPr>
        <w:t xml:space="preserve">第六条  </w:t>
      </w:r>
      <w:r>
        <w:rPr>
          <w:rFonts w:hint="eastAsia" w:eastAsia="方正仿宋_GBK" w:cs="宋体"/>
          <w:kern w:val="0"/>
          <w:sz w:val="32"/>
          <w:szCs w:val="32"/>
        </w:rPr>
        <w:t>重庆市林业局负责对自然保护区的管理进行指导和监督。</w:t>
      </w:r>
    </w:p>
    <w:p w14:paraId="52F2DEEA">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 xml:space="preserve">自然保护区市级管理机构承担自然保护区的保护、管理、利用相关事务性工作。主要职责是： </w:t>
      </w:r>
    </w:p>
    <w:p w14:paraId="6A74A0D2">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（一）贯彻执行国家有关自然保护的法律、法规和方针、政策；</w:t>
      </w:r>
    </w:p>
    <w:p w14:paraId="11E1E058">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（二）编制自然保护区总体规划并组织实施；</w:t>
      </w:r>
    </w:p>
    <w:p w14:paraId="37D0645F">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（三）制定自然保护区的各项管理制度，统一管理自然保护区；</w:t>
      </w:r>
    </w:p>
    <w:p w14:paraId="343FEB0D">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（四）开展需审核、审批事项的现场查验、管理；</w:t>
      </w:r>
    </w:p>
    <w:p w14:paraId="3ACB1762">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（五）开展宣传教育、巡护检查和管护培训等工作；</w:t>
      </w:r>
    </w:p>
    <w:p w14:paraId="3A5A4F06">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（六）调查自然资源并建立档案，组织或者协助有关部门开展自然保护区的科学研究工作；</w:t>
      </w:r>
    </w:p>
    <w:p w14:paraId="7BFC1869">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（七）完成上级交办的其他工作。</w:t>
      </w:r>
    </w:p>
    <w:p w14:paraId="3C5E07CC">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ascii="方正楷体_GBK" w:eastAsia="方正楷体_GBK" w:cs="宋体"/>
          <w:kern w:val="0"/>
          <w:sz w:val="32"/>
          <w:szCs w:val="32"/>
        </w:rPr>
        <w:t xml:space="preserve">第七条  </w:t>
      </w:r>
      <w:r>
        <w:rPr>
          <w:rFonts w:hint="eastAsia" w:eastAsia="方正仿宋_GBK" w:cs="宋体"/>
          <w:kern w:val="0"/>
          <w:sz w:val="32"/>
          <w:szCs w:val="32"/>
        </w:rPr>
        <w:t>区人民政府履行自然保护区属地管理主体责任，加强对自然保护区工作的领导，承担自然保护区生态保护、经济发展、社会管理、防灾减灾、市场监管等职责，将自然保护区的保护纳入林长制管理，融入基层智治体系。</w:t>
      </w:r>
    </w:p>
    <w:p w14:paraId="3820DB03">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ascii="方正楷体_GBK" w:eastAsia="方正楷体_GBK" w:cs="宋体"/>
          <w:kern w:val="0"/>
          <w:sz w:val="32"/>
          <w:szCs w:val="32"/>
        </w:rPr>
        <w:t xml:space="preserve">第八条  </w:t>
      </w:r>
      <w:r>
        <w:rPr>
          <w:rFonts w:hint="eastAsia" w:eastAsia="方正仿宋_GBK" w:cs="宋体"/>
          <w:kern w:val="0"/>
          <w:sz w:val="32"/>
          <w:szCs w:val="32"/>
        </w:rPr>
        <w:t>区级相关行政主管部门按照各自职能职责负责自然保护区保护管理有关工作：</w:t>
      </w:r>
    </w:p>
    <w:p w14:paraId="0215D464">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一）区林业行政主管部门：负责自然保护区日常管理和监督。建立和完善工作制度，协调相关行政主管部门落实管理职责，向相关部门移交涉嫌违法犯罪线索；指导、监督自然保护区巡护等工作；对需审核、审批的事项开展初核和管理；完成上级交办的其他工作。</w:t>
      </w:r>
    </w:p>
    <w:p w14:paraId="67C68B58">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（二）区发展改革行政主管部门：负责自然保护区相关基础设施建设等政府投资项目申报、审批工作。</w:t>
      </w:r>
    </w:p>
    <w:p w14:paraId="0C25EB4F">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（三）区教育行政主管部门：负责青少年生态保护知识的宣传教育。</w:t>
      </w:r>
    </w:p>
    <w:p w14:paraId="4B0BB43D">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（四）区公安机关：依法查处破坏自然保护区自然资源和生态环境的违法犯罪行为。</w:t>
      </w:r>
    </w:p>
    <w:p w14:paraId="72C5F35E">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（五）区财政行政主管部门：负责统筹资金，保障保护管理工作开展。</w:t>
      </w:r>
    </w:p>
    <w:p w14:paraId="1E589C40">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（六）区规划自然资源行政主管部门：开展自然资源确权登记和编制国土空间规划，指导、监督地质灾害防治等相关工作，开展建设项目用地和规划审批。</w:t>
      </w:r>
    </w:p>
    <w:p w14:paraId="77237BDA">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（七）区生态环境行政主管部门：对自然保护区环境保护工作实施统一监督管理，依法对在自然保护区内进行非法开矿、修路、筑坝、建设造成生态破坏的情形实施行政处罚。</w:t>
      </w:r>
    </w:p>
    <w:p w14:paraId="23F4FBAE">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八）区交通运输行政主管部门：负责港口、码头、渡口、交通桥梁、锚地、航道等水上交通基础设施及其交通支持保障系统的规划、建设和审批工作，指导有关单位对港口、航道、渡口等水运交通基础设施制定年度维护计划并实施，负责规划内使用港口岸线的审批，对未经审批擅自使用港口岸线的查处工作，负责水上交通运输管理的审批工作。</w:t>
      </w:r>
    </w:p>
    <w:p w14:paraId="6CF06610">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（九）区水行政主管部门：保护水资源，指导河道水域及其岸线的管理和保护，查处破坏水域、违法利用占用岸线等行为。</w:t>
      </w:r>
    </w:p>
    <w:p w14:paraId="599E07EF">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十）区农业农村行政主管部门：保护水生野生动物，监管水生生物放流和开展收容救护，查处违法捕捞、垂钓等破坏水生野生动物资源的行为，开展涉水工程建设项目管理，会同区级有关部门定期开展水生生物产卵场、索饵场、越冬场和洄游通道等重要栖息地的生物多样性调查。</w:t>
      </w:r>
    </w:p>
    <w:p w14:paraId="2C738157">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ascii="方正楷体_GBK" w:eastAsia="方正楷体_GBK" w:cs="宋体"/>
          <w:kern w:val="0"/>
          <w:sz w:val="32"/>
          <w:szCs w:val="32"/>
        </w:rPr>
        <w:t xml:space="preserve">第九条  </w:t>
      </w:r>
      <w:r>
        <w:rPr>
          <w:rFonts w:hint="eastAsia" w:eastAsia="方正仿宋_GBK" w:cs="宋体"/>
          <w:kern w:val="0"/>
          <w:sz w:val="32"/>
          <w:szCs w:val="32"/>
        </w:rPr>
        <w:t>镇人民政府（街道办事处）履行以下属地职责：</w:t>
      </w:r>
    </w:p>
    <w:p w14:paraId="1F951826">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（一）宣传、贯彻国家有关自然保护的法律、法规和方针、政策；</w:t>
      </w:r>
    </w:p>
    <w:p w14:paraId="25508F24">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（二）落实责任，负责自然保护区日常巡护工作；</w:t>
      </w:r>
    </w:p>
    <w:p w14:paraId="2973050B">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（三）对自然保护区保护设施设备进行管护；</w:t>
      </w:r>
    </w:p>
    <w:p w14:paraId="7F2907A7">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（四）开展自然保护的宣传教育；</w:t>
      </w:r>
    </w:p>
    <w:p w14:paraId="4011248F">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（五）监督管理乡镇自用船舶；</w:t>
      </w:r>
    </w:p>
    <w:p w14:paraId="3DEFA80D">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（六）组织属地有关单位、企业开展自然保护区共建共管；</w:t>
      </w:r>
    </w:p>
    <w:p w14:paraId="0C636C58">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（七）完成上级交办的其他工作。</w:t>
      </w:r>
    </w:p>
    <w:p w14:paraId="449627AB">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ascii="方正楷体_GBK" w:eastAsia="方正楷体_GBK" w:cs="宋体"/>
          <w:kern w:val="0"/>
          <w:sz w:val="32"/>
          <w:szCs w:val="32"/>
        </w:rPr>
      </w:pPr>
    </w:p>
    <w:p w14:paraId="72DA7835">
      <w:pPr>
        <w:keepNext w:val="0"/>
        <w:keepLines w:val="0"/>
        <w:pageBreakBefore w:val="0"/>
        <w:kinsoku/>
        <w:wordWrap/>
        <w:overflowPunct w:val="0"/>
        <w:topLinePunct w:val="0"/>
        <w:bidi w:val="0"/>
        <w:adjustRightInd w:val="0"/>
        <w:snapToGrid w:val="0"/>
        <w:spacing w:line="540" w:lineRule="exact"/>
        <w:jc w:val="center"/>
        <w:textAlignment w:val="auto"/>
        <w:rPr>
          <w:rFonts w:ascii="方正黑体_GBK" w:eastAsia="方正黑体_GBK" w:cs="宋体"/>
          <w:bCs/>
          <w:kern w:val="0"/>
          <w:sz w:val="32"/>
          <w:szCs w:val="32"/>
        </w:rPr>
      </w:pPr>
      <w:r>
        <w:rPr>
          <w:rFonts w:hint="eastAsia" w:ascii="方正黑体_GBK" w:eastAsia="方正黑体_GBK" w:cs="宋体"/>
          <w:bCs/>
          <w:kern w:val="0"/>
          <w:sz w:val="32"/>
          <w:szCs w:val="32"/>
        </w:rPr>
        <w:t>第三章 保护管理</w:t>
      </w:r>
    </w:p>
    <w:p w14:paraId="7F32D2C2">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ascii="方正楷体_GBK" w:eastAsia="方正楷体_GBK" w:cs="宋体"/>
          <w:kern w:val="0"/>
          <w:sz w:val="32"/>
          <w:szCs w:val="32"/>
        </w:rPr>
      </w:pPr>
    </w:p>
    <w:p w14:paraId="75BABAFF">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ascii="方正楷体_GBK" w:eastAsia="方正楷体_GBK" w:cs="宋体"/>
          <w:kern w:val="0"/>
          <w:sz w:val="32"/>
          <w:szCs w:val="32"/>
        </w:rPr>
        <w:t xml:space="preserve">第十条  </w:t>
      </w:r>
      <w:r>
        <w:rPr>
          <w:rFonts w:hint="eastAsia" w:eastAsia="方正仿宋_GBK" w:cs="宋体"/>
          <w:kern w:val="0"/>
          <w:sz w:val="32"/>
          <w:szCs w:val="32"/>
        </w:rPr>
        <w:t>在自然保护区内的单位和经批准进入的人员，必须遵守自然保护区的各项管理制度，接受自然保护区管理机构的管理。</w:t>
      </w:r>
    </w:p>
    <w:p w14:paraId="6AD82AB9">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ascii="方正楷体_GBK" w:eastAsia="方正楷体_GBK" w:cs="宋体"/>
          <w:kern w:val="0"/>
          <w:sz w:val="32"/>
          <w:szCs w:val="32"/>
        </w:rPr>
        <w:t xml:space="preserve">第十一条  </w:t>
      </w:r>
      <w:r>
        <w:rPr>
          <w:rFonts w:hint="eastAsia" w:eastAsia="方正仿宋_GBK" w:cs="宋体"/>
          <w:kern w:val="0"/>
          <w:sz w:val="32"/>
          <w:szCs w:val="32"/>
        </w:rPr>
        <w:t>除法律、法规另有规定外，禁止在自然保护区开展以下活动：</w:t>
      </w:r>
    </w:p>
    <w:p w14:paraId="02D92348">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（一）砍伐、放牧、狩猎、捕捞、采药、开垦、烧荒、开矿、采石、挖沙等活动。</w:t>
      </w:r>
    </w:p>
    <w:p w14:paraId="36DBC3C1">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（二）养殖、投放外来物种或者其他非本地物种种质资源。</w:t>
      </w:r>
    </w:p>
    <w:p w14:paraId="434778A2">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（三）倾倒、填埋、堆放、弃置、处理固体废物。</w:t>
      </w:r>
    </w:p>
    <w:p w14:paraId="5D1C73A1">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（四）运输剧毒化学品和国家规定禁止通过内河运输的其他危险化学品。</w:t>
      </w:r>
    </w:p>
    <w:p w14:paraId="1D3CD767">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（五）违法利用、占用岸线。</w:t>
      </w:r>
    </w:p>
    <w:p w14:paraId="708B2533">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（六）擅自移动或者破坏自然保护区界标。</w:t>
      </w:r>
    </w:p>
    <w:p w14:paraId="70E1D168">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ascii="方正楷体_GBK" w:eastAsia="方正楷体_GBK" w:cs="宋体"/>
          <w:kern w:val="0"/>
          <w:sz w:val="32"/>
          <w:szCs w:val="32"/>
        </w:rPr>
        <w:t xml:space="preserve">第十二条  </w:t>
      </w:r>
      <w:r>
        <w:rPr>
          <w:rFonts w:hint="eastAsia" w:eastAsia="方正仿宋_GBK" w:cs="宋体"/>
          <w:kern w:val="0"/>
          <w:sz w:val="32"/>
          <w:szCs w:val="32"/>
        </w:rPr>
        <w:t>在自然保护区开展建设项目的，应当按照规定编制建设项目对自然保护区影响的专题报告。</w:t>
      </w:r>
    </w:p>
    <w:p w14:paraId="7295065C">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ascii="方正楷体_GBK" w:eastAsia="方正楷体_GBK" w:cs="宋体"/>
          <w:kern w:val="0"/>
          <w:sz w:val="32"/>
          <w:szCs w:val="32"/>
        </w:rPr>
      </w:pPr>
    </w:p>
    <w:p w14:paraId="714786C1">
      <w:pPr>
        <w:keepNext w:val="0"/>
        <w:keepLines w:val="0"/>
        <w:pageBreakBefore w:val="0"/>
        <w:kinsoku/>
        <w:wordWrap/>
        <w:overflowPunct w:val="0"/>
        <w:topLinePunct w:val="0"/>
        <w:bidi w:val="0"/>
        <w:adjustRightInd w:val="0"/>
        <w:snapToGrid w:val="0"/>
        <w:spacing w:line="540" w:lineRule="exact"/>
        <w:jc w:val="center"/>
        <w:textAlignment w:val="auto"/>
        <w:rPr>
          <w:rFonts w:ascii="方正黑体_GBK" w:eastAsia="方正黑体_GBK" w:cs="宋体"/>
          <w:bCs/>
          <w:kern w:val="0"/>
          <w:sz w:val="32"/>
          <w:szCs w:val="32"/>
        </w:rPr>
      </w:pPr>
      <w:r>
        <w:rPr>
          <w:rFonts w:hint="eastAsia" w:ascii="方正黑体_GBK" w:eastAsia="方正黑体_GBK" w:cs="宋体"/>
          <w:bCs/>
          <w:kern w:val="0"/>
          <w:sz w:val="32"/>
          <w:szCs w:val="32"/>
        </w:rPr>
        <w:t>第四章  巡护检查</w:t>
      </w:r>
    </w:p>
    <w:p w14:paraId="643918FD">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ascii="方正楷体_GBK" w:eastAsia="方正楷体_GBK" w:cs="宋体"/>
          <w:kern w:val="0"/>
          <w:sz w:val="32"/>
          <w:szCs w:val="32"/>
        </w:rPr>
      </w:pPr>
    </w:p>
    <w:p w14:paraId="592225D9">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ascii="方正楷体_GBK" w:eastAsia="方正楷体_GBK" w:cs="宋体"/>
          <w:kern w:val="0"/>
          <w:sz w:val="32"/>
          <w:szCs w:val="32"/>
        </w:rPr>
      </w:pPr>
      <w:r>
        <w:rPr>
          <w:rFonts w:hint="eastAsia" w:ascii="方正楷体_GBK" w:eastAsia="方正楷体_GBK" w:cs="宋体"/>
          <w:kern w:val="0"/>
          <w:sz w:val="32"/>
          <w:szCs w:val="32"/>
        </w:rPr>
        <w:t xml:space="preserve">第十三条  </w:t>
      </w:r>
      <w:r>
        <w:rPr>
          <w:rFonts w:hint="eastAsia" w:eastAsia="方正仿宋_GBK" w:cs="宋体"/>
          <w:kern w:val="0"/>
          <w:sz w:val="32"/>
          <w:szCs w:val="32"/>
        </w:rPr>
        <w:t>市级管理机构、区林业行政主管部门对镇（街道）巡护工作开展检查、监督、指导。</w:t>
      </w:r>
    </w:p>
    <w:p w14:paraId="4A2743A2">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ascii="方正楷体_GBK" w:eastAsia="方正楷体_GBK" w:cs="宋体"/>
          <w:kern w:val="0"/>
          <w:sz w:val="32"/>
          <w:szCs w:val="32"/>
        </w:rPr>
        <w:t xml:space="preserve">第十四条  </w:t>
      </w:r>
      <w:r>
        <w:rPr>
          <w:rFonts w:hint="eastAsia" w:eastAsia="方正仿宋_GBK" w:cs="宋体"/>
          <w:kern w:val="0"/>
          <w:sz w:val="32"/>
          <w:szCs w:val="32"/>
        </w:rPr>
        <w:t>自然保护区实行网格化管理。镇（街道）负责基层巡护队伍建设、管理，落实网格区域巡护责任，对保护情况进行全面巡查。</w:t>
      </w:r>
    </w:p>
    <w:p w14:paraId="7AC36047">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ascii="方正楷体_GBK" w:eastAsia="方正楷体_GBK" w:cs="宋体"/>
          <w:kern w:val="0"/>
          <w:sz w:val="32"/>
          <w:szCs w:val="32"/>
        </w:rPr>
        <w:t xml:space="preserve">第十五条 </w:t>
      </w:r>
      <w:r>
        <w:rPr>
          <w:rFonts w:hint="eastAsia" w:eastAsia="方正仿宋_GBK" w:cs="宋体"/>
          <w:kern w:val="0"/>
          <w:sz w:val="32"/>
          <w:szCs w:val="32"/>
        </w:rPr>
        <w:t xml:space="preserve"> 巡护工作主要包括以下内容： </w:t>
      </w:r>
    </w:p>
    <w:p w14:paraId="3432515E">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（一）宣传自然保护区管理和野生动物保护的法律法规、方针政策和典型案例，普及珍稀特有鱼类保护知识。</w:t>
      </w:r>
    </w:p>
    <w:p w14:paraId="1E9A772E">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（二）对自然保护区内的违法违规行为进行劝阻、制止、报告和线索移交。</w:t>
      </w:r>
    </w:p>
    <w:p w14:paraId="6223906D">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（三）对在自然保护区开展相关活动的单位和个人，应对其活动的合法性进行记录并向有权机关报送。</w:t>
      </w:r>
    </w:p>
    <w:p w14:paraId="43F6D160">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（四）完成上级交办的其他工作。</w:t>
      </w:r>
    </w:p>
    <w:p w14:paraId="1F1A9A37">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ascii="方正楷体_GBK" w:eastAsia="方正楷体_GBK" w:cs="宋体"/>
          <w:kern w:val="0"/>
          <w:sz w:val="32"/>
          <w:szCs w:val="32"/>
        </w:rPr>
        <w:t xml:space="preserve">第十六条  </w:t>
      </w:r>
      <w:r>
        <w:rPr>
          <w:rFonts w:hint="eastAsia" w:eastAsia="方正仿宋_GBK" w:cs="宋体"/>
          <w:kern w:val="0"/>
          <w:sz w:val="32"/>
          <w:szCs w:val="32"/>
        </w:rPr>
        <w:t>巡护工作实行记录制度、报告制度和检查制度。</w:t>
      </w:r>
    </w:p>
    <w:p w14:paraId="38FB5BDB">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（一）巡护工作应当记录巡护情况，填写巡护日志。</w:t>
      </w:r>
    </w:p>
    <w:p w14:paraId="54E09714">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 xml:space="preserve">（二）巡护工作应当建立巡护台账，镇（街道）每季度向区林业行政主管部门报送巡护工作开展情况，区林业行政主管部门每半年向市级管理机构报送自然保护区工作开展情况。 </w:t>
      </w:r>
    </w:p>
    <w:p w14:paraId="4072546A">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eastAsia="方正仿宋_GBK" w:cs="宋体"/>
          <w:kern w:val="0"/>
          <w:sz w:val="32"/>
          <w:szCs w:val="32"/>
        </w:rPr>
        <w:t>（三）市级管理机构、区林业行政主管部门采取明查暗访、联合巡查、智能巡查等方式对巡护工作进行监督检查。</w:t>
      </w:r>
    </w:p>
    <w:p w14:paraId="5EA8D251">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ascii="方正楷体_GBK" w:eastAsia="方正楷体_GBK" w:cs="宋体"/>
          <w:kern w:val="0"/>
          <w:sz w:val="32"/>
          <w:szCs w:val="32"/>
        </w:rPr>
        <w:t xml:space="preserve">第十七条  </w:t>
      </w:r>
      <w:r>
        <w:rPr>
          <w:rFonts w:hint="eastAsia" w:eastAsia="方正仿宋_GBK" w:cs="宋体"/>
          <w:kern w:val="0"/>
          <w:sz w:val="32"/>
          <w:szCs w:val="32"/>
        </w:rPr>
        <w:t>执行安全管理的相关规定，防止安全事故发生，确保巡护人员人身安全。</w:t>
      </w:r>
    </w:p>
    <w:p w14:paraId="7B0D59B0">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eastAsia="方正仿宋_GBK" w:cs="宋体"/>
          <w:kern w:val="0"/>
          <w:sz w:val="32"/>
          <w:szCs w:val="32"/>
        </w:rPr>
      </w:pPr>
      <w:r>
        <w:rPr>
          <w:rFonts w:hint="eastAsia" w:ascii="方正楷体_GBK" w:eastAsia="方正楷体_GBK" w:cs="宋体"/>
          <w:kern w:val="0"/>
          <w:sz w:val="32"/>
          <w:szCs w:val="32"/>
        </w:rPr>
        <w:t xml:space="preserve">第十八条  </w:t>
      </w:r>
      <w:r>
        <w:rPr>
          <w:rFonts w:hint="eastAsia" w:eastAsia="方正仿宋_GBK" w:cs="宋体"/>
          <w:kern w:val="0"/>
          <w:sz w:val="32"/>
          <w:szCs w:val="32"/>
        </w:rPr>
        <w:t>建立联防联控机制。共享信息、会商处置；联合巡护、联合检查。</w:t>
      </w:r>
    </w:p>
    <w:p w14:paraId="3EF812E4">
      <w:pPr>
        <w:keepNext w:val="0"/>
        <w:keepLines w:val="0"/>
        <w:pageBreakBefore w:val="0"/>
        <w:shd w:val="clear" w:color="auto" w:fill="FFFFFF"/>
        <w:kinsoku/>
        <w:wordWrap/>
        <w:overflowPunct w:val="0"/>
        <w:topLinePunct w:val="0"/>
        <w:bidi w:val="0"/>
        <w:adjustRightInd w:val="0"/>
        <w:snapToGrid w:val="0"/>
        <w:spacing w:line="540" w:lineRule="exact"/>
        <w:ind w:firstLine="640" w:firstLineChars="200"/>
        <w:textAlignment w:val="auto"/>
        <w:rPr>
          <w:rFonts w:ascii="方正楷体_GBK" w:eastAsia="方正楷体_GBK" w:cs="宋体"/>
          <w:kern w:val="0"/>
          <w:sz w:val="32"/>
          <w:szCs w:val="32"/>
        </w:rPr>
      </w:pPr>
    </w:p>
    <w:p w14:paraId="63CE58C6">
      <w:pPr>
        <w:keepNext w:val="0"/>
        <w:keepLines w:val="0"/>
        <w:pageBreakBefore w:val="0"/>
        <w:kinsoku/>
        <w:wordWrap/>
        <w:overflowPunct w:val="0"/>
        <w:topLinePunct w:val="0"/>
        <w:bidi w:val="0"/>
        <w:adjustRightInd w:val="0"/>
        <w:snapToGrid w:val="0"/>
        <w:spacing w:line="540" w:lineRule="exact"/>
        <w:jc w:val="center"/>
        <w:textAlignment w:val="auto"/>
        <w:rPr>
          <w:rFonts w:ascii="方正黑体_GBK" w:eastAsia="方正黑体_GBK" w:cs="宋体"/>
          <w:bCs/>
          <w:kern w:val="0"/>
          <w:sz w:val="32"/>
          <w:szCs w:val="32"/>
        </w:rPr>
      </w:pPr>
      <w:r>
        <w:rPr>
          <w:rFonts w:hint="eastAsia" w:ascii="方正黑体_GBK" w:eastAsia="方正黑体_GBK" w:cs="宋体"/>
          <w:bCs/>
          <w:kern w:val="0"/>
          <w:sz w:val="32"/>
          <w:szCs w:val="32"/>
        </w:rPr>
        <w:t>第五章  附  则</w:t>
      </w:r>
    </w:p>
    <w:p w14:paraId="53906B10">
      <w:pPr>
        <w:pStyle w:val="7"/>
        <w:keepNext w:val="0"/>
        <w:keepLines w:val="0"/>
        <w:pageBreakBefore w:val="0"/>
        <w:kinsoku/>
        <w:wordWrap/>
        <w:overflowPunct w:val="0"/>
        <w:topLinePunct w:val="0"/>
        <w:bidi w:val="0"/>
        <w:adjustRightInd w:val="0"/>
        <w:snapToGrid w:val="0"/>
        <w:spacing w:before="0" w:line="540" w:lineRule="exact"/>
        <w:ind w:firstLine="640" w:firstLineChars="200"/>
        <w:textAlignment w:val="auto"/>
        <w:rPr>
          <w:rFonts w:ascii="方正楷体_GBK" w:hAnsi="Times New Roman" w:eastAsia="方正楷体_GBK" w:cs="宋体"/>
          <w:kern w:val="0"/>
          <w:sz w:val="32"/>
          <w:szCs w:val="32"/>
        </w:rPr>
      </w:pPr>
    </w:p>
    <w:p w14:paraId="0F6D4DD3">
      <w:pPr>
        <w:keepNext w:val="0"/>
        <w:keepLines w:val="0"/>
        <w:pageBreakBefore w:val="0"/>
        <w:kinsoku/>
        <w:wordWrap/>
        <w:topLinePunct w:val="0"/>
        <w:bidi w:val="0"/>
        <w:adjustRightInd w:val="0"/>
        <w:spacing w:line="54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方正楷体_GBK" w:hAnsi="Times New Roman" w:eastAsia="方正楷体_GBK" w:cs="宋体"/>
          <w:kern w:val="0"/>
          <w:sz w:val="32"/>
          <w:szCs w:val="32"/>
        </w:rPr>
        <w:t xml:space="preserve">第十九条 </w:t>
      </w:r>
      <w:r>
        <w:rPr>
          <w:rFonts w:hint="eastAsia" w:ascii="Times New Roman" w:hAnsi="Times New Roman" w:eastAsia="方正仿宋_GBK" w:cs="宋体"/>
          <w:kern w:val="0"/>
          <w:sz w:val="32"/>
          <w:szCs w:val="32"/>
        </w:rPr>
        <w:t xml:space="preserve"> </w:t>
      </w:r>
      <w:r>
        <w:rPr>
          <w:rFonts w:hint="eastAsia" w:eastAsia="方正仿宋_GBK" w:cs="宋体"/>
          <w:kern w:val="0"/>
          <w:sz w:val="32"/>
          <w:szCs w:val="32"/>
        </w:rPr>
        <w:t>本办法自</w:t>
      </w:r>
      <w:r>
        <w:rPr>
          <w:rFonts w:hint="eastAsia" w:eastAsia="方正仿宋_GBK" w:cs="宋体"/>
          <w:kern w:val="0"/>
          <w:sz w:val="32"/>
          <w:szCs w:val="32"/>
          <w:lang w:eastAsia="zh-CN"/>
        </w:rPr>
        <w:t>印发之日起</w:t>
      </w:r>
      <w:r>
        <w:rPr>
          <w:rFonts w:hint="eastAsia" w:eastAsia="方正仿宋_GBK" w:cs="宋体"/>
          <w:kern w:val="0"/>
          <w:sz w:val="32"/>
          <w:szCs w:val="32"/>
        </w:rPr>
        <w:t>施行</w:t>
      </w:r>
      <w:r>
        <w:rPr>
          <w:rFonts w:hint="eastAsia" w:eastAsia="方正仿宋_GBK" w:cs="宋体"/>
          <w:kern w:val="0"/>
          <w:sz w:val="32"/>
          <w:szCs w:val="32"/>
          <w:lang w:eastAsia="zh-CN"/>
        </w:rPr>
        <w:t>。</w:t>
      </w:r>
    </w:p>
    <w:sectPr>
      <w:headerReference r:id="rId3" w:type="default"/>
      <w:footerReference r:id="rId4" w:type="default"/>
      <w:pgSz w:w="11910" w:h="16840"/>
      <w:pgMar w:top="2098" w:right="1531" w:bottom="1984" w:left="1531" w:header="851" w:footer="153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D1303">
    <w:pPr>
      <w:pStyle w:val="14"/>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228600</wp:posOffset>
              </wp:positionV>
              <wp:extent cx="5616575" cy="3175"/>
              <wp:effectExtent l="0" t="0" r="22225" b="34925"/>
              <wp:wrapNone/>
              <wp:docPr id="1" name="直接连接符 1"/>
              <wp:cNvGraphicFramePr/>
              <a:graphic xmlns:a="http://schemas.openxmlformats.org/drawingml/2006/main">
                <a:graphicData uri="http://schemas.microsoft.com/office/word/2010/wordprocessingShape">
                  <wps:wsp>
                    <wps:cNvCnPr/>
                    <wps:spPr>
                      <a:xfrm>
                        <a:off x="0" y="0"/>
                        <a:ext cx="5616872" cy="3391"/>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18pt;height:0.25pt;width:442.25pt;z-index:251659264;mso-width-relative:page;mso-height-relative:page;" filled="f" stroked="t" coordsize="21600,21600" o:gfxdata="UEsDBAoAAAAAAIdO4kAAAAAAAAAAAAAAAAAEAAAAZHJzL1BLAwQUAAAACACHTuJASnDgcdQAAAAG&#10;AQAADwAAAGRycy9kb3ducmV2LnhtbE2PwU7DMBBE70j9B2srcaNOUjWKQpxKROIEHGjh7sZuEtVe&#10;W7ablL9ne4Lj7Ixm3jb7mzVs1iFODgXkmwyYxt6pCQcBX8fXpwpYTBKVNA61gB8dYd+uHhpZK7fg&#10;p54PaWBUgrGWAsaUfM157EdtZdw4r5G8swtWJpJh4CrIhcqt4UWWldzKCWlhlF53o+4vh6sV0L35&#10;ohs/jksoXuL7MG+NP1++hXhc59kzsKRv6S8Md3xCh5aYTu6KKjIjoKScgG1JD5FbVbsc2Ol+2AFv&#10;G/4fv/0FUEsDBBQAAAAIAIdO4kDkfVoH6wEAALUDAAAOAAAAZHJzL2Uyb0RvYy54bWytU02O0zAU&#10;3iNxB8t7mqSjlk7UdBZTDRsElYADuI6dWPKf/DxNewkugMQOVizZcxtmjsGzEzowbGZBFs7z+/me&#10;v8/P66uj0eQgAihnG1rNSkqE5a5Vtmvoh/c3L1aUQGS2ZdpZ0dCTAHq1ef5sPfhazF3vdCsCQRAL&#10;9eAb2sfo66IA3gvDYOa8sBiULhgWcRu6og1sQHSji3lZLovBhdYHxwUAerdjkE6I4SmATkrFxdbx&#10;WyNsHFGD0CwiJeiVB7rJp5VS8PhWShCR6IYi05hXbIL2Pq3FZs3qLjDfKz4dgT3lCI84GaYsNj1D&#10;bVlk5Daof6CM4sGBk3HGnSlGIlkRZFGVj7R51zMvMheUGvxZdPh/sPzNYReIanESKLHM4IXfffr+&#10;8+OX+x+fcb379pVUSaTBQ42513YXph34XUiMjzKY9Ecu5JiFPZ2FFcdIODoXy2q5ejmnhGPs4uIy&#10;QxYPtT5AfCWcIcloqFY20WY1O7yGiP0w9XdKclt3o7TOV6ctGRo6x2+B6AznUeIcoGk8cgLbUcJ0&#10;h4POY8iQ4LRqU3kCgtDtr3UgB5bGo1xUl/NEFtv9lZZ6bxn0Y14OjYNjVMS3oJVp6KpM31StLYIk&#10;yUaRkrV37Slrl/14m7nNNHlpXP7c5+qH17b5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w4HHU&#10;AAAABgEAAA8AAAAAAAAAAQAgAAAAIgAAAGRycy9kb3ducmV2LnhtbFBLAQIUABQAAAAIAIdO4kDk&#10;fVoH6wEAALUDAAAOAAAAAAAAAAEAIAAAACM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FE619">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AAFE619">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22</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14:paraId="012AEEB3">
    <w:pPr>
      <w:pStyle w:val="14"/>
      <w:ind w:left="2736" w:leftChars="895" w:hanging="857" w:hangingChars="305"/>
      <w:jc w:val="left"/>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w:t>
    </w:r>
    <w:r>
      <w:rPr>
        <w:rFonts w:ascii="宋体" w:hAnsi="宋体" w:eastAsia="宋体" w:cs="宋体"/>
        <w:b/>
        <w:bCs/>
        <w:color w:val="005192"/>
        <w:sz w:val="28"/>
        <w:szCs w:val="44"/>
      </w:rPr>
      <w:t xml:space="preserve">          </w:t>
    </w:r>
    <w:r>
      <w:rPr>
        <w:rFonts w:hint="eastAsia" w:ascii="宋体" w:hAnsi="宋体" w:eastAsia="宋体" w:cs="宋体"/>
        <w:b/>
        <w:bCs/>
        <w:color w:val="005192"/>
        <w:sz w:val="28"/>
        <w:szCs w:val="44"/>
      </w:rPr>
      <w:t>重庆市九龙坡区</w:t>
    </w:r>
    <w:r>
      <w:rPr>
        <w:rFonts w:hint="eastAsia" w:ascii="宋体" w:hAnsi="宋体" w:eastAsia="宋体" w:cs="宋体"/>
        <w:b/>
        <w:bCs/>
        <w:color w:val="005192"/>
        <w:sz w:val="28"/>
        <w:szCs w:val="44"/>
        <w:lang w:eastAsia="zh-Hans"/>
      </w:rPr>
      <w:t>人民政府</w:t>
    </w:r>
    <w:r>
      <w:rPr>
        <w:rFonts w:hint="eastAsia" w:ascii="宋体" w:hAnsi="宋体" w:eastAsia="宋体" w:cs="宋体"/>
        <w:b/>
        <w:bCs/>
        <w:color w:val="005192"/>
        <w:sz w:val="28"/>
        <w:szCs w:val="44"/>
      </w:rPr>
      <w:t xml:space="preserve">办公室发布    </w:t>
    </w:r>
  </w:p>
  <w:p w14:paraId="21BCD626">
    <w:pPr>
      <w:pStyle w:val="1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5D3C6">
    <w:pPr>
      <w:pStyle w:val="14"/>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55C3D546">
    <w:pPr>
      <w:pStyle w:val="1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p>
  <w:p w14:paraId="36C0E796">
    <w:pPr>
      <w:pStyle w:val="14"/>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-112395</wp:posOffset>
              </wp:positionH>
              <wp:positionV relativeFrom="paragraph">
                <wp:posOffset>55245</wp:posOffset>
              </wp:positionV>
              <wp:extent cx="5836285" cy="0"/>
              <wp:effectExtent l="0" t="0" r="12065" b="19050"/>
              <wp:wrapNone/>
              <wp:docPr id="3" name="直接连接符 3"/>
              <wp:cNvGraphicFramePr/>
              <a:graphic xmlns:a="http://schemas.openxmlformats.org/drawingml/2006/main">
                <a:graphicData uri="http://schemas.microsoft.com/office/word/2010/wordprocessingShape">
                  <wps:wsp>
                    <wps:cNvCnPr/>
                    <wps:spPr>
                      <a:xfrm>
                        <a:off x="0" y="0"/>
                        <a:ext cx="583659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85pt;margin-top:4.35pt;height:0pt;width:459.55pt;z-index:251661312;mso-width-relative:page;mso-height-relative:page;" filled="f" stroked="t" coordsize="21600,21600" o:gfxdata="UEsDBAoAAAAAAIdO4kAAAAAAAAAAAAAAAAAEAAAAZHJzL1BLAwQUAAAACACHTuJAFtQN5tQAAAAH&#10;AQAADwAAAGRycy9kb3ducmV2LnhtbE2OMU/DMBSEdyT+g/WQ2Fo7AdES4lQiEhMw0MLuxm4cNX62&#10;bDcp/54HC51OpzvdffXm7EY2mZgGjxKKpQBmsPN6wF7C5+5lsQaWskKtRo9GwrdJsGmur2pVaT/j&#10;h5m2uWc0gqlSEmzOoeI8ddY4lZY+GKTs4KNTmWzsuY5qpnE38lKIB+7UgPRgVTCtNd1xe3IS2tdQ&#10;tvZ9N8fyOb31090YDscvKW9vCvEELJtz/i/DLz6hQ0NMe39CndgoYVGsVlSVsCah/FEU98D2f543&#10;Nb/kb34AUEsDBBQAAAAIAIdO4kClc45T5wEAALIDAAAOAAAAZHJzL2Uyb0RvYy54bWytU82O0zAQ&#10;viPxDpbvNGmrrrpR0z1stVwQVAIewHWcxJL/NONt2pfgBZC4wYkjd96G3cdg7HS7sFz2QA7OeH6+&#10;8fd5vLo6WMP2ClB7V/PppORMOekb7bqaf/xw82rJGUbhGmG8UzU/KuRX65cvVkOo1Mz33jQKGIE4&#10;rIZQ8z7GUBUFyl5ZgRMflKNg68GKSFvoigbEQOjWFLOyvCgGD00ALxUieTdjkJ8Q4TmAvm21VBsv&#10;b61ycUQFZUQkStjrgHydT9u2SsZ3bYsqMlNzYhrzSk3I3qW1WK9E1YEIvZanI4jnHOEJJyu0o6Zn&#10;qI2Igt2C/gfKagkefRsn0ttiJJIVIRbT8ok273sRVOZCUmM4i47/D1a+3W+B6abmc86csHThd59/&#10;/Pr09f7nF1rvvn9j8yTSELCi3Gu3hdMOwxYS40MLNv2JCztkYY9nYdUhMknOxXJ+sbhccCYfYsVj&#10;YQCMr5W3LBk1N9olzqIS+zcYqRmlPqQkt/M32ph8b8axoeYz+hK0oGFsaQjItIEIoes4E6ajKZcR&#10;MiR6o5tUnoAQut21AbYXaTbKxfRylphSu7/SUu+NwH7My6FxaqyO9BCMtjVfluk7VRtHIEmvUaFk&#10;7XxzzMJlP11lbnMauzQrf+5z9eNTW/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tQN5tQAAAAH&#10;AQAADwAAAAAAAAABACAAAAAiAAAAZHJzL2Rvd25yZXYueG1sUEsBAhQAFAAAAAgAh07iQKVzjlPn&#10;AQAAsgMAAA4AAAAAAAAAAQAgAAAAIwEAAGRycy9lMm9Eb2MueG1sUEsFBgAAAAAGAAYAWQEAAHwF&#10;A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A4F56"/>
    <w:multiLevelType w:val="multilevel"/>
    <w:tmpl w:val="205A4F56"/>
    <w:lvl w:ilvl="0" w:tentative="0">
      <w:start w:val="1"/>
      <w:numFmt w:val="decimal"/>
      <w:pStyle w:val="2"/>
      <w:suff w:val="space"/>
      <w:lvlText w:val="%1"/>
      <w:lvlJc w:val="left"/>
      <w:pPr>
        <w:ind w:left="0" w:firstLine="0"/>
      </w:pPr>
      <w:rPr>
        <w:rFonts w:hint="default" w:ascii="Times New Roman" w:hAnsi="Times New Roman"/>
        <w:b/>
        <w:i w:val="0"/>
        <w:sz w:val="30"/>
        <w:szCs w:val="24"/>
      </w:rPr>
    </w:lvl>
    <w:lvl w:ilvl="1" w:tentative="0">
      <w:start w:val="1"/>
      <w:numFmt w:val="decimal"/>
      <w:pStyle w:val="3"/>
      <w:suff w:val="space"/>
      <w:lvlText w:val="%1.%2"/>
      <w:lvlJc w:val="left"/>
      <w:pPr>
        <w:ind w:left="0" w:firstLine="0"/>
      </w:pPr>
      <w:rPr>
        <w:rFonts w:hint="default" w:ascii="Times New Roman" w:hAnsi="Times New Roman"/>
        <w:b/>
        <w:i w:val="0"/>
        <w:sz w:val="28"/>
        <w:szCs w:val="24"/>
      </w:rPr>
    </w:lvl>
    <w:lvl w:ilvl="2" w:tentative="0">
      <w:start w:val="1"/>
      <w:numFmt w:val="decimal"/>
      <w:suff w:val="space"/>
      <w:lvlText w:val="%1.%2.%3"/>
      <w:lvlJc w:val="left"/>
      <w:pPr>
        <w:ind w:left="0" w:firstLine="0"/>
      </w:pPr>
      <w:rPr>
        <w:rFonts w:hint="default" w:ascii="Times New Roman" w:hAnsi="Times New Roman" w:eastAsia="宋体"/>
        <w:b w:val="0"/>
        <w:i w:val="0"/>
        <w:caps w:val="0"/>
        <w:strike w:val="0"/>
        <w:dstrike w:val="0"/>
        <w:snapToGrid w:val="0"/>
        <w:vanish w:val="0"/>
        <w:color w:val="auto"/>
        <w:kern w:val="0"/>
        <w:sz w:val="28"/>
        <w:szCs w:val="24"/>
        <w:u w:val="none"/>
        <w:vertAlign w:val="baseline"/>
      </w:rPr>
    </w:lvl>
    <w:lvl w:ilvl="3" w:tentative="0">
      <w:start w:val="1"/>
      <w:numFmt w:val="decimal"/>
      <w:lvlText w:val="%1.%2.%3.%4"/>
      <w:lvlJc w:val="left"/>
      <w:pPr>
        <w:tabs>
          <w:tab w:val="left" w:pos="851"/>
        </w:tabs>
        <w:ind w:left="851" w:hanging="851"/>
      </w:pPr>
      <w:rPr>
        <w:rFonts w:hint="default" w:ascii="Times New Roman" w:hAnsi="Times New Roman"/>
        <w:b w:val="0"/>
        <w:i w:val="0"/>
        <w:sz w:val="28"/>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000150B8"/>
    <w:rsid w:val="00060AC7"/>
    <w:rsid w:val="000629B1"/>
    <w:rsid w:val="000C593B"/>
    <w:rsid w:val="00123E99"/>
    <w:rsid w:val="001327EA"/>
    <w:rsid w:val="00172A27"/>
    <w:rsid w:val="001A0F61"/>
    <w:rsid w:val="001F71B5"/>
    <w:rsid w:val="00205228"/>
    <w:rsid w:val="00210B1D"/>
    <w:rsid w:val="00216A16"/>
    <w:rsid w:val="002502BB"/>
    <w:rsid w:val="00282F1E"/>
    <w:rsid w:val="002E100B"/>
    <w:rsid w:val="002F4FD9"/>
    <w:rsid w:val="0031576A"/>
    <w:rsid w:val="003226E7"/>
    <w:rsid w:val="00384BBB"/>
    <w:rsid w:val="00396852"/>
    <w:rsid w:val="003A299F"/>
    <w:rsid w:val="003A363F"/>
    <w:rsid w:val="003C79B8"/>
    <w:rsid w:val="003F7AAE"/>
    <w:rsid w:val="004258C1"/>
    <w:rsid w:val="00466F55"/>
    <w:rsid w:val="004869FD"/>
    <w:rsid w:val="004B1B6A"/>
    <w:rsid w:val="00502992"/>
    <w:rsid w:val="00586C3F"/>
    <w:rsid w:val="005D51A1"/>
    <w:rsid w:val="0060255B"/>
    <w:rsid w:val="00607CBE"/>
    <w:rsid w:val="00624860"/>
    <w:rsid w:val="00640808"/>
    <w:rsid w:val="00663465"/>
    <w:rsid w:val="006A378B"/>
    <w:rsid w:val="007A64B4"/>
    <w:rsid w:val="007B4E2A"/>
    <w:rsid w:val="007C1FD7"/>
    <w:rsid w:val="007F76DC"/>
    <w:rsid w:val="00833D49"/>
    <w:rsid w:val="00841229"/>
    <w:rsid w:val="00865BD8"/>
    <w:rsid w:val="008B3780"/>
    <w:rsid w:val="008C69E7"/>
    <w:rsid w:val="0091684D"/>
    <w:rsid w:val="00923B5D"/>
    <w:rsid w:val="00937FC4"/>
    <w:rsid w:val="00941F2B"/>
    <w:rsid w:val="009E08F5"/>
    <w:rsid w:val="009E59CC"/>
    <w:rsid w:val="009F3B12"/>
    <w:rsid w:val="00A12A80"/>
    <w:rsid w:val="00A206C5"/>
    <w:rsid w:val="00A5243D"/>
    <w:rsid w:val="00A83E2C"/>
    <w:rsid w:val="00AB7B73"/>
    <w:rsid w:val="00AC1060"/>
    <w:rsid w:val="00B2314E"/>
    <w:rsid w:val="00B412C1"/>
    <w:rsid w:val="00B96A53"/>
    <w:rsid w:val="00BD790A"/>
    <w:rsid w:val="00C233A7"/>
    <w:rsid w:val="00C62BF2"/>
    <w:rsid w:val="00CD2D66"/>
    <w:rsid w:val="00CF4091"/>
    <w:rsid w:val="00D11AF5"/>
    <w:rsid w:val="00DC44C5"/>
    <w:rsid w:val="00DC5CD4"/>
    <w:rsid w:val="00E165BC"/>
    <w:rsid w:val="00E21B56"/>
    <w:rsid w:val="00E8128A"/>
    <w:rsid w:val="00EA0AD4"/>
    <w:rsid w:val="00F01C17"/>
    <w:rsid w:val="00F3025C"/>
    <w:rsid w:val="00F302DE"/>
    <w:rsid w:val="00F46DAB"/>
    <w:rsid w:val="00F57DF9"/>
    <w:rsid w:val="00FE039B"/>
    <w:rsid w:val="00FE2915"/>
    <w:rsid w:val="00FF0BC9"/>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462387"/>
    <w:rsid w:val="187168EA"/>
    <w:rsid w:val="196673CA"/>
    <w:rsid w:val="1CF734C9"/>
    <w:rsid w:val="1DEC284C"/>
    <w:rsid w:val="1E4E59B9"/>
    <w:rsid w:val="1E6523AC"/>
    <w:rsid w:val="22440422"/>
    <w:rsid w:val="22BB4BBB"/>
    <w:rsid w:val="241B1988"/>
    <w:rsid w:val="24735DA9"/>
    <w:rsid w:val="29CB1517"/>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44E4660"/>
    <w:rsid w:val="753355A2"/>
    <w:rsid w:val="759F1C61"/>
    <w:rsid w:val="75A75EC4"/>
    <w:rsid w:val="769F2DE8"/>
    <w:rsid w:val="76FDEB7C"/>
    <w:rsid w:val="79C65162"/>
    <w:rsid w:val="7C9011D9"/>
    <w:rsid w:val="7DC651C5"/>
    <w:rsid w:val="7FCC2834"/>
    <w:rsid w:val="92DD1CEF"/>
    <w:rsid w:val="F05B4F69"/>
    <w:rsid w:val="F97D9566"/>
    <w:rsid w:val="FDFF411C"/>
    <w:rsid w:val="FFFB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jc w:val="left"/>
      <w:outlineLvl w:val="0"/>
    </w:pPr>
    <w:rPr>
      <w:rFonts w:eastAsia="黑体"/>
      <w:b/>
      <w:bCs/>
      <w:szCs w:val="32"/>
    </w:rPr>
  </w:style>
  <w:style w:type="paragraph" w:styleId="3">
    <w:name w:val="heading 2"/>
    <w:basedOn w:val="1"/>
    <w:next w:val="1"/>
    <w:qFormat/>
    <w:uiPriority w:val="0"/>
    <w:pPr>
      <w:numPr>
        <w:ilvl w:val="1"/>
        <w:numId w:val="1"/>
      </w:numPr>
      <w:jc w:val="left"/>
      <w:outlineLvl w:val="1"/>
    </w:pPr>
    <w:rPr>
      <w:b/>
    </w:rPr>
  </w:style>
  <w:style w:type="paragraph" w:styleId="4">
    <w:name w:val="heading 3"/>
    <w:basedOn w:val="1"/>
    <w:next w:val="1"/>
    <w:link w:val="37"/>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6">
    <w:name w:val="heading 6"/>
    <w:basedOn w:val="1"/>
    <w:next w:val="1"/>
    <w:link w:val="40"/>
    <w:qFormat/>
    <w:uiPriority w:val="9"/>
    <w:pPr>
      <w:keepNext/>
      <w:keepLines/>
      <w:spacing w:before="240" w:after="64" w:line="320" w:lineRule="auto"/>
      <w:outlineLvl w:val="5"/>
    </w:pPr>
    <w:rPr>
      <w:rFonts w:ascii="Calibri Light" w:hAnsi="Calibri Light" w:eastAsia="宋体" w:cs="Times New Roman"/>
      <w:b/>
      <w:bCs/>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toa heading"/>
    <w:basedOn w:val="1"/>
    <w:next w:val="1"/>
    <w:qFormat/>
    <w:uiPriority w:val="0"/>
    <w:pPr>
      <w:spacing w:before="120"/>
    </w:pPr>
    <w:rPr>
      <w:rFonts w:ascii="Arial" w:hAnsi="Arial" w:eastAsia="宋体" w:cs="Times New Roman"/>
      <w:sz w:val="24"/>
      <w:szCs w:val="24"/>
    </w:rPr>
  </w:style>
  <w:style w:type="paragraph" w:styleId="8">
    <w:name w:val="annotation text"/>
    <w:basedOn w:val="1"/>
    <w:qFormat/>
    <w:uiPriority w:val="0"/>
    <w:pPr>
      <w:jc w:val="left"/>
    </w:pPr>
  </w:style>
  <w:style w:type="paragraph" w:styleId="9">
    <w:name w:val="Body Text"/>
    <w:basedOn w:val="1"/>
    <w:link w:val="34"/>
    <w:qFormat/>
    <w:uiPriority w:val="0"/>
    <w:pPr>
      <w:spacing w:after="120"/>
    </w:pPr>
  </w:style>
  <w:style w:type="paragraph" w:styleId="10">
    <w:name w:val="Body Text Indent"/>
    <w:basedOn w:val="1"/>
    <w:link w:val="32"/>
    <w:uiPriority w:val="0"/>
    <w:pPr>
      <w:spacing w:after="120"/>
      <w:ind w:left="420" w:leftChars="200"/>
    </w:pPr>
  </w:style>
  <w:style w:type="paragraph" w:styleId="11">
    <w:name w:val="Date"/>
    <w:basedOn w:val="1"/>
    <w:next w:val="1"/>
    <w:link w:val="30"/>
    <w:uiPriority w:val="0"/>
    <w:pPr>
      <w:ind w:left="100" w:leftChars="2500"/>
    </w:pPr>
  </w:style>
  <w:style w:type="paragraph" w:styleId="12">
    <w:name w:val="Balloon Text"/>
    <w:basedOn w:val="1"/>
    <w:link w:val="24"/>
    <w:uiPriority w:val="0"/>
    <w:rPr>
      <w:sz w:val="18"/>
      <w:szCs w:val="18"/>
    </w:rPr>
  </w:style>
  <w:style w:type="paragraph" w:styleId="13">
    <w:name w:val="footer"/>
    <w:basedOn w:val="1"/>
    <w:link w:val="29"/>
    <w:qFormat/>
    <w:uiPriority w:val="99"/>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99"/>
    <w:pPr>
      <w:spacing w:beforeAutospacing="1" w:afterAutospacing="1"/>
      <w:jc w:val="left"/>
    </w:pPr>
    <w:rPr>
      <w:rFonts w:cs="Times New Roman"/>
      <w:kern w:val="0"/>
      <w:sz w:val="24"/>
    </w:rPr>
  </w:style>
  <w:style w:type="paragraph" w:styleId="16">
    <w:name w:val="Body Text First Indent 2"/>
    <w:basedOn w:val="10"/>
    <w:link w:val="33"/>
    <w:unhideWhenUsed/>
    <w:qFormat/>
    <w:uiPriority w:val="99"/>
    <w:pPr>
      <w:ind w:left="0" w:leftChars="0" w:firstLine="420"/>
    </w:pPr>
    <w:rPr>
      <w:rFonts w:ascii="仿宋_GB2312" w:hAnsi="Calibri" w:eastAsia="仿宋_GB2312" w:cs="仿宋_GB2312"/>
      <w:sz w:val="32"/>
      <w:szCs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page number"/>
    <w:qFormat/>
    <w:uiPriority w:val="0"/>
    <w:rPr>
      <w:rFonts w:eastAsia="宋体"/>
      <w:sz w:val="18"/>
    </w:rPr>
  </w:style>
  <w:style w:type="character" w:styleId="22">
    <w:name w:val="Hyperlink"/>
    <w:uiPriority w:val="0"/>
    <w:rPr>
      <w:rFonts w:ascii="Calibri" w:hAnsi="Calibri" w:eastAsia="宋体" w:cs="Times New Roman"/>
      <w:color w:val="0563C1"/>
      <w:u w:val="single"/>
    </w:rPr>
  </w:style>
  <w:style w:type="paragraph" w:customStyle="1" w:styleId="23">
    <w:name w:val="p0"/>
    <w:basedOn w:val="1"/>
    <w:qFormat/>
    <w:uiPriority w:val="0"/>
    <w:pPr>
      <w:widowControl/>
    </w:pPr>
    <w:rPr>
      <w:rFonts w:ascii="Calibri" w:hAnsi="Calibri" w:eastAsia="宋体" w:cs="宋体"/>
      <w:kern w:val="0"/>
      <w:szCs w:val="32"/>
    </w:rPr>
  </w:style>
  <w:style w:type="character" w:customStyle="1" w:styleId="24">
    <w:name w:val="批注框文本 Char"/>
    <w:basedOn w:val="19"/>
    <w:link w:val="12"/>
    <w:uiPriority w:val="0"/>
    <w:rPr>
      <w:rFonts w:asciiTheme="minorHAnsi" w:hAnsiTheme="minorHAnsi" w:eastAsiaTheme="minorEastAsia" w:cstheme="minorBidi"/>
      <w:kern w:val="2"/>
      <w:sz w:val="18"/>
      <w:szCs w:val="18"/>
    </w:rPr>
  </w:style>
  <w:style w:type="paragraph" w:customStyle="1" w:styleId="25">
    <w:name w:val="@号"/>
    <w:link w:val="26"/>
    <w:qFormat/>
    <w:uiPriority w:val="0"/>
    <w:pPr>
      <w:widowControl w:val="0"/>
      <w:spacing w:line="540" w:lineRule="exact"/>
      <w:jc w:val="center"/>
    </w:pPr>
    <w:rPr>
      <w:rFonts w:ascii="Times New Roman" w:hAnsi="Times New Roman" w:eastAsia="方正仿宋_GBK" w:cs="Times New Roman"/>
      <w:kern w:val="2"/>
      <w:sz w:val="32"/>
      <w:szCs w:val="32"/>
      <w:lang w:val="en-US" w:eastAsia="zh-CN" w:bidi="ar-SA"/>
    </w:rPr>
  </w:style>
  <w:style w:type="character" w:customStyle="1" w:styleId="26">
    <w:name w:val="@号 Char"/>
    <w:basedOn w:val="19"/>
    <w:link w:val="25"/>
    <w:uiPriority w:val="0"/>
    <w:rPr>
      <w:rFonts w:eastAsia="方正仿宋_GBK"/>
      <w:kern w:val="2"/>
      <w:sz w:val="32"/>
      <w:szCs w:val="32"/>
    </w:rPr>
  </w:style>
  <w:style w:type="paragraph" w:customStyle="1" w:styleId="27">
    <w:name w:val="@落款"/>
    <w:link w:val="28"/>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28">
    <w:name w:val="@落款 Char"/>
    <w:basedOn w:val="19"/>
    <w:link w:val="27"/>
    <w:qFormat/>
    <w:uiPriority w:val="0"/>
    <w:rPr>
      <w:rFonts w:eastAsia="方正仿宋_GBK" w:cs="方正仿宋_GBK"/>
      <w:sz w:val="32"/>
      <w:szCs w:val="32"/>
    </w:rPr>
  </w:style>
  <w:style w:type="character" w:customStyle="1" w:styleId="29">
    <w:name w:val="页脚 Char"/>
    <w:link w:val="13"/>
    <w:uiPriority w:val="0"/>
    <w:rPr>
      <w:rFonts w:asciiTheme="minorHAnsi" w:hAnsiTheme="minorHAnsi" w:eastAsiaTheme="minorEastAsia" w:cstheme="minorBidi"/>
      <w:kern w:val="2"/>
      <w:sz w:val="18"/>
      <w:szCs w:val="24"/>
    </w:rPr>
  </w:style>
  <w:style w:type="character" w:customStyle="1" w:styleId="30">
    <w:name w:val="日期 Char"/>
    <w:basedOn w:val="19"/>
    <w:link w:val="11"/>
    <w:uiPriority w:val="0"/>
    <w:rPr>
      <w:rFonts w:asciiTheme="minorHAnsi" w:hAnsiTheme="minorHAnsi" w:eastAsiaTheme="minorEastAsia" w:cstheme="minorBidi"/>
      <w:kern w:val="2"/>
      <w:sz w:val="21"/>
      <w:szCs w:val="24"/>
    </w:rPr>
  </w:style>
  <w:style w:type="paragraph" w:styleId="31">
    <w:name w:val="List Paragraph"/>
    <w:basedOn w:val="1"/>
    <w:unhideWhenUsed/>
    <w:uiPriority w:val="99"/>
    <w:pPr>
      <w:ind w:firstLine="420" w:firstLineChars="200"/>
    </w:pPr>
  </w:style>
  <w:style w:type="character" w:customStyle="1" w:styleId="32">
    <w:name w:val="正文文本缩进 Char"/>
    <w:basedOn w:val="19"/>
    <w:link w:val="10"/>
    <w:uiPriority w:val="0"/>
    <w:rPr>
      <w:rFonts w:asciiTheme="minorHAnsi" w:hAnsiTheme="minorHAnsi" w:eastAsiaTheme="minorEastAsia" w:cstheme="minorBidi"/>
      <w:kern w:val="2"/>
      <w:sz w:val="21"/>
      <w:szCs w:val="24"/>
    </w:rPr>
  </w:style>
  <w:style w:type="character" w:customStyle="1" w:styleId="33">
    <w:name w:val="正文首行缩进 2 Char"/>
    <w:basedOn w:val="32"/>
    <w:link w:val="16"/>
    <w:qFormat/>
    <w:uiPriority w:val="99"/>
    <w:rPr>
      <w:rFonts w:ascii="仿宋_GB2312" w:hAnsi="Calibri" w:eastAsia="仿宋_GB2312" w:cs="仿宋_GB2312"/>
      <w:kern w:val="2"/>
      <w:sz w:val="32"/>
      <w:szCs w:val="32"/>
    </w:rPr>
  </w:style>
  <w:style w:type="character" w:customStyle="1" w:styleId="34">
    <w:name w:val="正文文本 Char"/>
    <w:basedOn w:val="19"/>
    <w:link w:val="9"/>
    <w:qFormat/>
    <w:uiPriority w:val="0"/>
    <w:rPr>
      <w:rFonts w:asciiTheme="minorHAnsi" w:hAnsiTheme="minorHAnsi" w:eastAsiaTheme="minorEastAsia" w:cstheme="minorBidi"/>
      <w:kern w:val="2"/>
      <w:sz w:val="21"/>
      <w:szCs w:val="24"/>
    </w:rPr>
  </w:style>
  <w:style w:type="table" w:customStyle="1" w:styleId="35">
    <w:name w:val="Table Normal"/>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36">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23"/>
      <w:szCs w:val="23"/>
      <w:lang w:eastAsia="en-US"/>
    </w:rPr>
  </w:style>
  <w:style w:type="character" w:customStyle="1" w:styleId="37">
    <w:name w:val="标题 3 Char"/>
    <w:basedOn w:val="19"/>
    <w:link w:val="4"/>
    <w:uiPriority w:val="0"/>
    <w:rPr>
      <w:rFonts w:ascii="Calibri" w:hAnsi="Calibri"/>
      <w:b/>
      <w:bCs/>
      <w:kern w:val="2"/>
      <w:sz w:val="32"/>
      <w:szCs w:val="32"/>
    </w:rPr>
  </w:style>
  <w:style w:type="paragraph" w:customStyle="1" w:styleId="38">
    <w:name w:val="列出段落1"/>
    <w:basedOn w:val="1"/>
    <w:qFormat/>
    <w:uiPriority w:val="0"/>
    <w:pPr>
      <w:ind w:firstLine="420" w:firstLineChars="200"/>
    </w:pPr>
    <w:rPr>
      <w:rFonts w:ascii="Times New Roman" w:hAnsi="Times New Roman" w:eastAsia="宋体" w:cs="Times New Roman"/>
      <w:szCs w:val="20"/>
    </w:rPr>
  </w:style>
  <w:style w:type="paragraph" w:customStyle="1" w:styleId="39">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40">
    <w:name w:val="标题 6 Char"/>
    <w:basedOn w:val="19"/>
    <w:link w:val="6"/>
    <w:uiPriority w:val="9"/>
    <w:rPr>
      <w:rFonts w:ascii="Calibri Light" w:hAnsi="Calibri Light"/>
      <w:b/>
      <w:bCs/>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2598</Words>
  <Characters>2605</Characters>
  <Lines>66</Lines>
  <Paragraphs>18</Paragraphs>
  <TotalTime>1</TotalTime>
  <ScaleCrop>false</ScaleCrop>
  <LinksUpToDate>false</LinksUpToDate>
  <CharactersWithSpaces>2705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尹世阳</cp:lastModifiedBy>
  <cp:lastPrinted>2025-04-15T08:16:00Z</cp:lastPrinted>
  <dcterms:modified xsi:type="dcterms:W3CDTF">2025-11-03T08:30:45Z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48C61CB29D3F4D9384F5922CF0F7FFB4</vt:lpwstr>
  </property>
  <property fmtid="{D5CDD505-2E9C-101B-9397-08002B2CF9AE}" pid="4" name="KSOTemplateDocerSaveRecord">
    <vt:lpwstr>eyJoZGlkIjoiMGVlMGZhMjM2YmIyYzQ2NGQ1Y2ViYjdkMTk1NTk1OGQiLCJ1c2VySWQiOiI2NDQ1MTQ4NDAifQ==</vt:lpwstr>
  </property>
</Properties>
</file>