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widowControl/>
        <w:spacing w:line="540" w:lineRule="exact"/>
        <w:jc w:val="center"/>
        <w:rPr>
          <w:rFonts w:ascii="Times New Roman" w:hAnsi="Times New Roman" w:eastAsia="方正小标宋_GBK" w:cs="Times New Roman"/>
          <w:sz w:val="44"/>
          <w:szCs w:val="44"/>
          <w:lang w:val="zh-CN"/>
        </w:rPr>
      </w:pPr>
      <w:r>
        <w:rPr>
          <w:rStyle w:val="14"/>
          <w:rFonts w:hint="eastAsia" w:ascii="方正小标宋_GBK" w:hAnsi="方正小标宋_GBK" w:eastAsia="方正小标宋_GBK" w:cs="方正小标宋_GBK"/>
          <w:b w:val="0"/>
          <w:sz w:val="44"/>
          <w:szCs w:val="44"/>
          <w:shd w:val="clear" w:color="auto" w:fill="FFFFFF"/>
        </w:rPr>
        <w:t>重</w:t>
      </w:r>
      <w:r>
        <w:rPr>
          <w:rStyle w:val="14"/>
          <w:rFonts w:hint="eastAsia" w:ascii="Times New Roman" w:hAnsi="Times New Roman" w:eastAsia="方正小标宋_GBK" w:cs="方正小标宋_GBK"/>
          <w:b w:val="0"/>
          <w:sz w:val="44"/>
          <w:szCs w:val="44"/>
          <w:shd w:val="clear" w:color="auto" w:fill="FFFFFF"/>
        </w:rPr>
        <w:t>庆市九龙坡区人民政府</w:t>
      </w:r>
      <w:r>
        <w:rPr>
          <w:rFonts w:hint="eastAsia" w:ascii="Times New Roman" w:hAnsi="Times New Roman" w:eastAsia="方正小标宋_GBK" w:cs="Times New Roman"/>
          <w:sz w:val="44"/>
          <w:szCs w:val="44"/>
          <w:lang w:val="zh-CN"/>
        </w:rPr>
        <w:t>关于</w:t>
      </w:r>
    </w:p>
    <w:p>
      <w:pPr>
        <w:widowControl/>
        <w:spacing w:line="540" w:lineRule="exact"/>
        <w:jc w:val="center"/>
        <w:rPr>
          <w:rStyle w:val="14"/>
          <w:rFonts w:ascii="Times New Roman" w:hAnsi="Times New Roman" w:eastAsia="方正小标宋_GBK" w:cs="方正小标宋_GBK"/>
          <w:b w:val="0"/>
          <w:sz w:val="44"/>
          <w:szCs w:val="44"/>
          <w:shd w:val="clear" w:color="auto" w:fill="FFFFFF"/>
        </w:rPr>
      </w:pPr>
      <w:r>
        <w:rPr>
          <w:rFonts w:hint="eastAsia" w:ascii="方正小标宋_GBK" w:eastAsia="方正小标宋_GBK"/>
          <w:sz w:val="44"/>
          <w:szCs w:val="44"/>
        </w:rPr>
        <w:t>废止和继续施行部分区政府规范性文件的决定</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九龙坡府发〔2019〕15号</w:t>
      </w:r>
    </w:p>
    <w:p>
      <w:pPr>
        <w:spacing w:line="600" w:lineRule="atLeast"/>
        <w:jc w:val="center"/>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widowControl/>
        <w:shd w:val="clear" w:color="auto" w:fill="FFFFFF"/>
        <w:spacing w:line="600" w:lineRule="exact"/>
        <w:ind w:firstLine="639"/>
        <w:rPr>
          <w:rFonts w:ascii="Times New Roman" w:hAnsi="Times New Roman" w:eastAsia="方正仿宋_GBK" w:cs="宋体"/>
          <w:color w:val="000000"/>
          <w:kern w:val="0"/>
          <w:sz w:val="32"/>
          <w:szCs w:val="32"/>
        </w:rPr>
      </w:pPr>
      <w:r>
        <w:rPr>
          <w:rFonts w:hint="eastAsia" w:ascii="方正仿宋_GBK" w:eastAsia="方正仿宋_GBK"/>
          <w:sz w:val="32"/>
          <w:szCs w:val="32"/>
        </w:rPr>
        <w:t>为</w:t>
      </w:r>
      <w:r>
        <w:rPr>
          <w:rFonts w:hint="eastAsia" w:ascii="方正仿宋_GBK" w:eastAsia="方正仿宋_GBK"/>
          <w:color w:val="000000"/>
          <w:sz w:val="32"/>
          <w:szCs w:val="32"/>
        </w:rPr>
        <w:t>贯彻落实《重庆市机构改革方案》《重庆市人民政府关于市政府机构改革涉及政府规章规定的行政机关职责调整问题的决定》《重庆市九龙坡区机构改革方案》，确保行政机关履行法定职责和开展工作的连续性，根据《重庆市行政规范性文件管理办法》（重庆市人民政府令第290号）、《重庆市人民政府办公厅关于清理政府规章和规范性文件的通知》（工作通知〔2019〕762号）的有关规定和工作要求，区司法局牵头对2019年3月31日前制发的现行有效的92件区政府规范性文件进行了全面清理。</w:t>
      </w:r>
      <w:r>
        <w:rPr>
          <w:rFonts w:hint="eastAsia" w:ascii="方正仿宋_GBK" w:eastAsia="方正仿宋_GBK"/>
          <w:sz w:val="32"/>
          <w:szCs w:val="32"/>
        </w:rPr>
        <w:t>经区第十八届人民政府第52次常务会议审议通过，对</w:t>
      </w:r>
      <w:r>
        <w:rPr>
          <w:rFonts w:hint="eastAsia" w:ascii="方正仿宋_GBK" w:eastAsia="方正仿宋_GBK" w:cs="方正仿宋_GBK"/>
          <w:sz w:val="32"/>
          <w:szCs w:val="32"/>
        </w:rPr>
        <w:t>《</w:t>
      </w:r>
      <w:r>
        <w:rPr>
          <w:rFonts w:hint="eastAsia" w:ascii="方正仿宋_GBK" w:eastAsia="方正仿宋_GBK" w:cs="方正仿宋_GBK"/>
          <w:sz w:val="32"/>
          <w:szCs w:val="32"/>
          <w:lang w:val="zh-CN"/>
        </w:rPr>
        <w:t>重庆市九龙坡区人民政府关于鼓励建设配套学校的意见</w:t>
      </w:r>
      <w:r>
        <w:rPr>
          <w:rFonts w:hint="eastAsia" w:ascii="方正仿宋_GBK" w:eastAsia="方正仿宋_GBK" w:cs="方正仿宋_GBK"/>
          <w:sz w:val="32"/>
          <w:szCs w:val="32"/>
        </w:rPr>
        <w:t>》（</w:t>
      </w:r>
      <w:r>
        <w:rPr>
          <w:rFonts w:hint="eastAsia" w:ascii="方正仿宋_GBK" w:eastAsia="方正仿宋_GBK" w:cs="方正仿宋_GBK"/>
          <w:sz w:val="32"/>
          <w:szCs w:val="32"/>
          <w:lang w:val="zh-CN"/>
        </w:rPr>
        <w:t>九龙坡府发〔20</w:t>
      </w:r>
      <w:r>
        <w:rPr>
          <w:rFonts w:hint="eastAsia" w:ascii="方正仿宋_GBK" w:eastAsia="方正仿宋_GBK" w:cs="方正仿宋_GBK"/>
          <w:sz w:val="32"/>
          <w:szCs w:val="32"/>
        </w:rPr>
        <w:t>13</w:t>
      </w:r>
      <w:r>
        <w:rPr>
          <w:rFonts w:hint="eastAsia" w:ascii="方正仿宋_GBK" w:eastAsia="方正仿宋_GBK" w:cs="方正仿宋_GBK"/>
          <w:sz w:val="32"/>
          <w:szCs w:val="32"/>
          <w:lang w:val="zh-CN"/>
        </w:rPr>
        <w:t>〕</w:t>
      </w:r>
      <w:r>
        <w:rPr>
          <w:rFonts w:hint="eastAsia" w:ascii="方正仿宋_GBK" w:eastAsia="方正仿宋_GBK" w:cs="方正仿宋_GBK"/>
          <w:sz w:val="32"/>
          <w:szCs w:val="32"/>
        </w:rPr>
        <w:t>2</w:t>
      </w:r>
      <w:r>
        <w:rPr>
          <w:rFonts w:hint="eastAsia" w:ascii="方正仿宋_GBK" w:eastAsia="方正仿宋_GBK" w:cs="方正仿宋_GBK"/>
          <w:sz w:val="32"/>
          <w:szCs w:val="32"/>
          <w:lang w:val="zh-CN"/>
        </w:rPr>
        <w:t>号</w:t>
      </w:r>
      <w:r>
        <w:rPr>
          <w:rFonts w:hint="eastAsia" w:ascii="方正仿宋_GBK" w:eastAsia="方正仿宋_GBK" w:cs="方正仿宋_GBK"/>
          <w:sz w:val="32"/>
          <w:szCs w:val="32"/>
        </w:rPr>
        <w:t>）</w:t>
      </w:r>
      <w:r>
        <w:rPr>
          <w:rFonts w:hint="eastAsia" w:ascii="方正仿宋_GBK" w:eastAsia="方正仿宋_GBK"/>
          <w:sz w:val="32"/>
          <w:szCs w:val="32"/>
        </w:rPr>
        <w:t>等14件区政府规范性文件予以废止，自本决定公布之日起不再施行；《</w:t>
      </w:r>
      <w:r>
        <w:rPr>
          <w:rFonts w:hint="eastAsia" w:ascii="方正仿宋_GBK" w:eastAsia="方正仿宋_GBK" w:cs="方正仿宋_GBK"/>
          <w:sz w:val="32"/>
          <w:szCs w:val="32"/>
          <w:lang w:val="zh-CN"/>
        </w:rPr>
        <w:t>重庆市九龙坡区人民政府办公室关于印发重庆市九龙坡区免费婚前医学检查实施办法的通知</w:t>
      </w:r>
      <w:r>
        <w:rPr>
          <w:rFonts w:hint="eastAsia" w:ascii="方正仿宋_GBK" w:eastAsia="方正仿宋_GBK"/>
          <w:sz w:val="32"/>
          <w:szCs w:val="32"/>
        </w:rPr>
        <w:t>》</w:t>
      </w:r>
      <w:r>
        <w:rPr>
          <w:rFonts w:hint="eastAsia" w:ascii="方正仿宋_GBK" w:eastAsia="方正仿宋_GBK" w:cs="方正仿宋_GBK"/>
          <w:sz w:val="32"/>
          <w:szCs w:val="32"/>
        </w:rPr>
        <w:t>（</w:t>
      </w:r>
      <w:r>
        <w:rPr>
          <w:rFonts w:hint="eastAsia" w:ascii="方正仿宋_GBK" w:eastAsia="方正仿宋_GBK" w:cs="方正仿宋_GBK"/>
          <w:sz w:val="32"/>
          <w:szCs w:val="32"/>
          <w:lang w:val="zh-CN"/>
        </w:rPr>
        <w:t>九龙坡府办发〔20</w:t>
      </w:r>
      <w:r>
        <w:rPr>
          <w:rFonts w:hint="eastAsia" w:ascii="方正仿宋_GBK" w:eastAsia="方正仿宋_GBK" w:cs="方正仿宋_GBK"/>
          <w:sz w:val="32"/>
          <w:szCs w:val="32"/>
        </w:rPr>
        <w:t>07</w:t>
      </w:r>
      <w:r>
        <w:rPr>
          <w:rFonts w:hint="eastAsia" w:ascii="方正仿宋_GBK" w:eastAsia="方正仿宋_GBK" w:cs="方正仿宋_GBK"/>
          <w:sz w:val="32"/>
          <w:szCs w:val="32"/>
          <w:lang w:val="zh-CN"/>
        </w:rPr>
        <w:t>〕</w:t>
      </w:r>
      <w:r>
        <w:rPr>
          <w:rFonts w:hint="eastAsia" w:ascii="方正仿宋_GBK" w:eastAsia="方正仿宋_GBK" w:cs="方正仿宋_GBK"/>
          <w:sz w:val="32"/>
          <w:szCs w:val="32"/>
        </w:rPr>
        <w:t>22</w:t>
      </w:r>
      <w:r>
        <w:rPr>
          <w:rFonts w:hint="eastAsia" w:ascii="方正仿宋_GBK" w:eastAsia="方正仿宋_GBK" w:cs="方正仿宋_GBK"/>
          <w:sz w:val="32"/>
          <w:szCs w:val="32"/>
          <w:lang w:val="zh-CN"/>
        </w:rPr>
        <w:t>号</w:t>
      </w:r>
      <w:r>
        <w:rPr>
          <w:rFonts w:hint="eastAsia" w:ascii="方正仿宋_GBK" w:eastAsia="方正仿宋_GBK" w:cs="方正仿宋_GBK"/>
          <w:sz w:val="32"/>
          <w:szCs w:val="32"/>
        </w:rPr>
        <w:t>）</w:t>
      </w:r>
      <w:r>
        <w:rPr>
          <w:rFonts w:hint="eastAsia" w:ascii="方正仿宋_GBK" w:eastAsia="方正仿宋_GBK"/>
          <w:sz w:val="32"/>
          <w:szCs w:val="32"/>
        </w:rPr>
        <w:t>等78件区政府规范性文件继续施行</w:t>
      </w:r>
      <w:r>
        <w:rPr>
          <w:rFonts w:hint="eastAsia" w:ascii="Times New Roman" w:hAnsi="Times New Roman" w:eastAsia="方正仿宋_GBK" w:cs="宋体"/>
          <w:color w:val="000000"/>
          <w:kern w:val="0"/>
          <w:sz w:val="32"/>
          <w:szCs w:val="32"/>
        </w:rPr>
        <w:t>。</w:t>
      </w:r>
    </w:p>
    <w:p>
      <w:pPr>
        <w:spacing w:line="600" w:lineRule="exact"/>
        <w:rPr>
          <w:rFonts w:ascii="Times New Roman" w:hAnsi="Times New Roman" w:eastAsia="方正仿宋_GBK" w:cs="Times New Roman"/>
          <w:sz w:val="32"/>
          <w:szCs w:val="32"/>
        </w:rPr>
      </w:pPr>
    </w:p>
    <w:p>
      <w:pPr>
        <w:spacing w:line="600" w:lineRule="exact"/>
        <w:ind w:left="1918" w:leftChars="304" w:hanging="1280" w:hangingChars="400"/>
        <w:rPr>
          <w:rFonts w:ascii="Times New Roman" w:hAnsi="Times New Roman" w:eastAsia="方正仿宋_GBK" w:cs="Times New Roman"/>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：1.</w:t>
      </w:r>
      <w:r>
        <w:rPr>
          <w:rFonts w:hint="eastAsia" w:ascii="方正仿宋_GBK" w:eastAsia="方正仿宋_GBK"/>
          <w:sz w:val="32"/>
          <w:szCs w:val="32"/>
        </w:rPr>
        <w:t>废止的区政府规范性文件目录</w:t>
      </w:r>
    </w:p>
    <w:p>
      <w:pPr>
        <w:spacing w:line="600" w:lineRule="exact"/>
        <w:ind w:firstLine="1680" w:firstLineChars="525"/>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方正仿宋_GBK" w:eastAsia="方正仿宋_GBK"/>
          <w:sz w:val="32"/>
          <w:szCs w:val="32"/>
        </w:rPr>
        <w:t>继续施行的区政府规范性文件目录</w:t>
      </w: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pStyle w:val="20"/>
        <w:spacing w:line="580" w:lineRule="exact"/>
        <w:ind w:right="640"/>
      </w:pPr>
      <w:r>
        <w:rPr>
          <w:rFonts w:hint="eastAsia"/>
        </w:rPr>
        <w:t xml:space="preserve">重庆市九龙坡区人民政府    </w:t>
      </w:r>
    </w:p>
    <w:p>
      <w:pPr>
        <w:pStyle w:val="11"/>
        <w:widowControl/>
        <w:shd w:val="clear" w:color="auto" w:fill="FFFFFF"/>
        <w:spacing w:beforeAutospacing="0" w:afterAutospacing="0" w:line="540" w:lineRule="exact"/>
        <w:jc w:val="center"/>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                          2</w:t>
      </w:r>
      <w:r>
        <w:rPr>
          <w:rFonts w:ascii="Times New Roman" w:hAnsi="Times New Roman" w:eastAsia="方正仿宋_GBK" w:cs="方正仿宋_GBK"/>
          <w:sz w:val="32"/>
          <w:szCs w:val="32"/>
          <w:shd w:val="clear" w:color="auto" w:fill="FFFFFF"/>
        </w:rPr>
        <w:t>0</w:t>
      </w:r>
      <w:r>
        <w:rPr>
          <w:rFonts w:hint="eastAsia" w:ascii="Times New Roman" w:hAnsi="Times New Roman" w:eastAsia="方正仿宋_GBK" w:cs="方正仿宋_GBK"/>
          <w:sz w:val="32"/>
          <w:szCs w:val="32"/>
          <w:shd w:val="clear" w:color="auto" w:fill="FFFFFF"/>
        </w:rPr>
        <w:t>19</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rPr>
        <w:t>7</w:t>
      </w:r>
      <w:r>
        <w:rPr>
          <w:rFonts w:ascii="Times New Roman" w:hAnsi="Times New Roman" w:eastAsia="方正仿宋_GBK" w:cs="方正仿宋_GBK"/>
          <w:sz w:val="32"/>
          <w:szCs w:val="32"/>
          <w:shd w:val="clear" w:color="auto" w:fill="FFFFFF"/>
        </w:rPr>
        <w:t>月</w:t>
      </w:r>
      <w:r>
        <w:rPr>
          <w:rFonts w:hint="eastAsia" w:ascii="Times New Roman" w:hAnsi="Times New Roman" w:eastAsia="方正仿宋_GBK" w:cs="方正仿宋_GBK"/>
          <w:sz w:val="32"/>
          <w:szCs w:val="32"/>
          <w:shd w:val="clear" w:color="auto" w:fill="FFFFFF"/>
        </w:rPr>
        <w:t>19</w:t>
      </w:r>
      <w:r>
        <w:rPr>
          <w:rFonts w:ascii="Times New Roman" w:hAnsi="Times New Roman" w:eastAsia="方正仿宋_GBK" w:cs="方正仿宋_GBK"/>
          <w:sz w:val="32"/>
          <w:szCs w:val="32"/>
          <w:shd w:val="clear" w:color="auto" w:fill="FFFFFF"/>
        </w:rPr>
        <w:t>日</w:t>
      </w:r>
      <w:r>
        <w:rPr>
          <w:rFonts w:hint="eastAsia" w:ascii="Times New Roman" w:hAnsi="Times New Roman" w:eastAsia="方正仿宋_GBK" w:cs="方正仿宋_GBK"/>
          <w:sz w:val="32"/>
          <w:szCs w:val="32"/>
          <w:shd w:val="clear" w:color="auto" w:fill="FFFFFF"/>
        </w:rPr>
        <w:t xml:space="preserve">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（此件公开发布）</w:t>
      </w:r>
      <w:bookmarkStart w:id="1" w:name="_GoBack"/>
      <w:bookmarkEnd w:id="1"/>
    </w:p>
    <w:p>
      <w:pPr>
        <w:widowControl/>
        <w:jc w:val="left"/>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sz w:val="32"/>
          <w:szCs w:val="32"/>
          <w:shd w:val="clear" w:color="auto" w:fill="FFFFFF"/>
        </w:rPr>
        <w:br w:type="page"/>
      </w:r>
    </w:p>
    <w:p>
      <w:pPr>
        <w:pStyle w:val="11"/>
        <w:widowControl/>
        <w:shd w:val="clear" w:color="auto" w:fill="FFFFFF"/>
        <w:spacing w:beforeAutospacing="0" w:afterAutospacing="0"/>
        <w:ind w:firstLine="640" w:firstLineChars="200"/>
        <w:jc w:val="both"/>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pPr>
        <w:wordWrap w:val="0"/>
        <w:spacing w:line="600" w:lineRule="atLeast"/>
        <w:ind w:right="640"/>
        <w:rPr>
          <w:rFonts w:ascii="Times New Roman" w:hAnsi="Times New Roman" w:eastAsia="方正黑体_GBK" w:cs="Times New Roman"/>
          <w:sz w:val="32"/>
        </w:rPr>
      </w:pPr>
      <w:bookmarkStart w:id="0" w:name="_Toc13925"/>
      <w:r>
        <w:rPr>
          <w:rFonts w:hint="eastAsia" w:ascii="Times New Roman" w:hAnsi="Times New Roman" w:eastAsia="方正黑体_GBK" w:cs="Times New Roman"/>
          <w:sz w:val="32"/>
        </w:rPr>
        <w:t>附件</w:t>
      </w:r>
      <w:bookmarkEnd w:id="0"/>
      <w:r>
        <w:rPr>
          <w:rFonts w:hint="eastAsia" w:ascii="Times New Roman" w:hAnsi="Times New Roman" w:eastAsia="方正黑体_GBK" w:cs="Times New Roman"/>
          <w:sz w:val="32"/>
        </w:rPr>
        <w:t>1</w:t>
      </w:r>
    </w:p>
    <w:p>
      <w:pPr>
        <w:spacing w:line="480" w:lineRule="exact"/>
        <w:ind w:firstLine="552"/>
        <w:rPr>
          <w:rFonts w:ascii="方正仿宋_GBK" w:hAnsi="宋体"/>
          <w:bCs/>
          <w:szCs w:val="28"/>
        </w:rPr>
      </w:pPr>
    </w:p>
    <w:p>
      <w:pPr>
        <w:spacing w:line="600" w:lineRule="exact"/>
        <w:jc w:val="center"/>
        <w:rPr>
          <w:rFonts w:eastAsia="方正小标宋_GBK"/>
          <w:bCs/>
          <w:sz w:val="44"/>
          <w:szCs w:val="44"/>
        </w:rPr>
      </w:pPr>
      <w:r>
        <w:rPr>
          <w:rFonts w:hint="eastAsia" w:eastAsia="方正小标宋_GBK"/>
          <w:bCs/>
          <w:sz w:val="44"/>
          <w:szCs w:val="44"/>
        </w:rPr>
        <w:t>废止的区政府规范性文件目录</w:t>
      </w:r>
    </w:p>
    <w:p>
      <w:pPr>
        <w:spacing w:line="600" w:lineRule="exact"/>
        <w:jc w:val="center"/>
        <w:rPr>
          <w:rFonts w:eastAsia="方正小标宋_GBK"/>
          <w:bCs/>
          <w:sz w:val="44"/>
          <w:szCs w:val="44"/>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6"/>
        <w:gridCol w:w="8857"/>
        <w:gridCol w:w="3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blHeader/>
          <w:jc w:val="center"/>
        </w:trPr>
        <w:tc>
          <w:tcPr>
            <w:tcW w:w="1166"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eastAsia="方正黑体_GBK"/>
                <w:sz w:val="24"/>
              </w:rPr>
            </w:pPr>
            <w:r>
              <w:rPr>
                <w:rFonts w:hint="eastAsia" w:eastAsia="方正黑体_GBK"/>
                <w:sz w:val="24"/>
              </w:rPr>
              <w:t>序号</w:t>
            </w:r>
          </w:p>
        </w:tc>
        <w:tc>
          <w:tcPr>
            <w:tcW w:w="8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eastAsia="方正黑体_GBK"/>
                <w:sz w:val="24"/>
              </w:rPr>
            </w:pPr>
            <w:r>
              <w:rPr>
                <w:rFonts w:hint="eastAsia" w:eastAsia="方正黑体_GBK"/>
                <w:sz w:val="24"/>
              </w:rPr>
              <w:t>文件名称</w:t>
            </w:r>
          </w:p>
        </w:tc>
        <w:tc>
          <w:tcPr>
            <w:tcW w:w="3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eastAsia="方正黑体_GBK"/>
                <w:sz w:val="24"/>
              </w:rPr>
            </w:pPr>
            <w:r>
              <w:rPr>
                <w:rFonts w:hint="eastAsia" w:eastAsia="方正黑体_GBK"/>
                <w:sz w:val="24"/>
              </w:rPr>
              <w:t>文件号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重庆市九龙坡区人民政府关于鼓励建设配套学校的意见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九龙坡府发〔2013〕2号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重庆市九龙坡区人民政府办公室关于印发重庆市九龙坡区地震应急预案的通知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九龙坡府办发〔2014〕40号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重庆市九龙坡区人民政府办公室关于印发九龙坡区工业（战略性新兴产业）发展扶持办法实施细则（修订）的通知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九龙坡府办发〔2017〕26号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重庆市九龙坡区人民政府办公室关于印发重庆市九龙坡区城镇D级危房置换安置解危搬迁实施办法的通知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九龙坡府办发〔2017〕279号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重庆市九龙坡区人民政府办公室关于实行最严格水资源管理制度的实施意见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九龙坡府办发〔2013〕214号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重庆市九龙坡区人民政府办公室关于印发商标发展补助政策实施方案的通知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九龙坡府办发〔2017〕29号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重庆市九龙坡区人民政府办公室关于印发九龙坡区区级微型企业孵化园认定管理办法的通知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九龙坡府办发〔2018〕42号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重庆市九龙坡区人民政府关于印发九龙坡区企业名称自主申报改革试点工作实施方案的通知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九龙坡府发〔2018〕24号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重庆市九龙坡区人民政府关于调整部分区域货币安置住房价格的通知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九龙坡府发〔2018〕13号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10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重庆市九龙坡区人民政府办公室关于印发九龙坡区区级储备粮油管理办法（试行）的通知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九龙坡府办发〔2016〕251号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11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重庆市九龙坡区人民政府办公室关于加强烈士遗属优待工作的意见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九龙坡府办发〔2011〕204号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12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重庆市九龙坡区人民政府关于印发九龙坡区区长质量管理奖评选办法的通知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九龙坡府发〔2016〕27号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13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重庆市九龙坡区人民政府关于加快推进残疾人小康进程的实施意见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九龙坡府发〔2017〕9号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600" w:lineRule="exact"/>
              <w:jc w:val="center"/>
              <w:rPr>
                <w:rFonts w:ascii="方正仿宋_GBK" w:eastAsia="方正仿宋_GBK"/>
                <w:sz w:val="24"/>
              </w:rPr>
            </w:pPr>
            <w:r>
              <w:rPr>
                <w:rFonts w:hint="eastAsia" w:ascii="方正仿宋_GBK" w:eastAsia="方正仿宋_GBK"/>
                <w:sz w:val="24"/>
              </w:rPr>
              <w:t>14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重庆市九龙坡区人民政府办公室关于印发九龙坡区小微企业银政通、助保贷管理办法的通知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eastAsia="方正仿宋_GBK"/>
                <w:sz w:val="24"/>
              </w:rPr>
            </w:pPr>
            <w:r>
              <w:rPr>
                <w:rFonts w:hint="eastAsia" w:ascii="方正仿宋_GBK" w:eastAsia="方正仿宋_GBK"/>
                <w:sz w:val="24"/>
              </w:rPr>
              <w:t>九龙坡府办发〔2018〕132号</w:t>
            </w:r>
          </w:p>
        </w:tc>
      </w:tr>
    </w:tbl>
    <w:p>
      <w:pPr>
        <w:spacing w:line="500" w:lineRule="exact"/>
        <w:rPr>
          <w:rFonts w:ascii="方正黑体_GBK" w:eastAsia="方正黑体_GBK"/>
          <w:bCs/>
          <w:sz w:val="32"/>
          <w:szCs w:val="32"/>
        </w:rPr>
      </w:pPr>
      <w:r>
        <w:rPr>
          <w:rFonts w:ascii="方正仿宋_GBK" w:eastAsia="方正仿宋_GBK"/>
          <w:sz w:val="32"/>
          <w:szCs w:val="32"/>
        </w:rPr>
        <w:br w:type="page"/>
      </w:r>
      <w:r>
        <w:rPr>
          <w:rFonts w:hint="eastAsia" w:ascii="方正黑体_GBK" w:eastAsia="方正黑体_GBK"/>
          <w:bCs/>
          <w:sz w:val="32"/>
          <w:szCs w:val="32"/>
        </w:rPr>
        <w:t>附件2</w:t>
      </w:r>
    </w:p>
    <w:p>
      <w:pPr>
        <w:spacing w:line="500" w:lineRule="exact"/>
        <w:jc w:val="center"/>
        <w:rPr>
          <w:rFonts w:eastAsia="方正小标宋_GBK"/>
          <w:bCs/>
          <w:sz w:val="44"/>
          <w:szCs w:val="44"/>
        </w:rPr>
      </w:pPr>
      <w:r>
        <w:rPr>
          <w:rFonts w:hint="eastAsia" w:eastAsia="方正小标宋_GBK"/>
          <w:bCs/>
          <w:sz w:val="44"/>
          <w:szCs w:val="44"/>
        </w:rPr>
        <w:t>继续施行的区政府规范性文件目录</w:t>
      </w:r>
    </w:p>
    <w:p>
      <w:pPr>
        <w:pStyle w:val="6"/>
        <w:spacing w:after="0" w:line="500" w:lineRule="exact"/>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6"/>
        <w:gridCol w:w="8857"/>
        <w:gridCol w:w="3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blHeader/>
          <w:jc w:val="center"/>
        </w:trPr>
        <w:tc>
          <w:tcPr>
            <w:tcW w:w="1166"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eastAsia="方正黑体_GBK"/>
                <w:sz w:val="24"/>
              </w:rPr>
            </w:pPr>
            <w:r>
              <w:rPr>
                <w:rFonts w:hint="eastAsia" w:eastAsia="方正黑体_GBK"/>
                <w:sz w:val="24"/>
              </w:rPr>
              <w:t>序号</w:t>
            </w:r>
          </w:p>
        </w:tc>
        <w:tc>
          <w:tcPr>
            <w:tcW w:w="8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方正黑体_GBK"/>
                <w:sz w:val="24"/>
              </w:rPr>
            </w:pPr>
            <w:r>
              <w:rPr>
                <w:rFonts w:hint="eastAsia" w:eastAsia="方正黑体_GBK"/>
                <w:sz w:val="24"/>
              </w:rPr>
              <w:t>文件名称</w:t>
            </w:r>
          </w:p>
        </w:tc>
        <w:tc>
          <w:tcPr>
            <w:tcW w:w="3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方正黑体_GBK"/>
                <w:sz w:val="24"/>
              </w:rPr>
            </w:pPr>
            <w:r>
              <w:rPr>
                <w:rFonts w:hint="eastAsia" w:eastAsia="方正黑体_GBK"/>
                <w:sz w:val="24"/>
              </w:rPr>
              <w:t>文件号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重庆市九龙坡区人民政府办公室关于印发重庆市九龙坡区免费婚前医学检查实施办法的通知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九龙坡府办发〔2007〕22号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重庆市九龙坡区人民政府办公室关于印发重庆市九龙坡区罚没物资管理和处置暂行办法的通知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九龙坡府办发〔2011〕154号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重庆市九龙坡区人民政府关于印发重庆市九龙坡区建立流浪乞讨三级救助管理体系的实施意见的通知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九龙坡府发〔2011〕37号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重庆市九龙坡区人民政府办公室关于进一步做好流浪乞讨人员中危重病人精神病人救治工作的通知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九龙坡府办发〔2011〕184号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重庆市九龙坡区人民政府关于加强流浪乞讨人员救助管理工作的意见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九龙坡府发〔2011〕39号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olor w:val="FF0000"/>
                <w:sz w:val="24"/>
              </w:rPr>
            </w:pPr>
            <w:r>
              <w:rPr>
                <w:rFonts w:ascii="方正仿宋_GBK" w:eastAsia="方正仿宋_GBK" w:cs="方正仿宋_GBK"/>
                <w:color w:val="000000"/>
                <w:sz w:val="24"/>
              </w:rPr>
              <w:t>重庆市九龙坡区人民政府办公室关于调整征地农转非人员搬迁过渡费的通知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FF0000"/>
                <w:sz w:val="24"/>
              </w:rPr>
            </w:pPr>
            <w:r>
              <w:rPr>
                <w:rFonts w:ascii="方正仿宋_GBK" w:eastAsia="方正仿宋_GBK" w:cs="方正仿宋_GBK"/>
                <w:color w:val="000000"/>
                <w:sz w:val="24"/>
              </w:rPr>
              <w:t>九龙坡府办发〔2011〕232号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重庆市九龙坡区人民政府办公室关于调整大中专毕业生住房安置政策的通知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九龙坡府办发〔2011〕233号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重庆市九龙坡区人民政府关于农转城户籍制度改革农村承包土地处置与利用管理的实施意见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九龙坡府发〔2011〕51号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重庆市九龙坡区人民政府关于户籍制度改革转户居民农村宅基地及其附属设施用地处置与利用管理实施意见（试行）</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九龙坡府发〔2011〕52号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重庆市九龙坡区人民政府关于农转城户籍制度改革农村居民转为城镇居民参加基本养老保险实施意见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九龙坡府发〔2011〕53号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重庆市九龙坡区人民政府办公室关于加强医疗纠纷人民调解工作的实施意见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九龙坡府办发〔2011〕298号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eastAsia="方正仿宋_GBK"/>
                <w:sz w:val="24"/>
              </w:rPr>
            </w:pPr>
            <w:r>
              <w:rPr>
                <w:rFonts w:ascii="方正仿宋_GBK" w:eastAsia="方正仿宋_GBK"/>
                <w:sz w:val="24"/>
              </w:rPr>
              <w:t>12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重庆市九龙坡区人民政府办公室重庆高新区管理委员会办公室关于印发重点产业配套企业招聘补贴方案的通知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九龙坡府办发〔2012〕121号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重庆市九龙坡区人民政府办公室关于进一步加强征地拆迁管理工作的通知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九龙坡府办发〔2013〕55号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w:t>
            </w:r>
            <w:r>
              <w:rPr>
                <w:rFonts w:hint="eastAsia" w:ascii="方正仿宋_GBK" w:eastAsia="方正仿宋_GBK" w:cs="方正仿宋_GBK"/>
                <w:color w:val="000000"/>
                <w:sz w:val="24"/>
              </w:rPr>
              <w:t>“</w:t>
            </w:r>
            <w:r>
              <w:rPr>
                <w:rFonts w:ascii="方正仿宋_GBK" w:eastAsia="方正仿宋_GBK" w:cs="方正仿宋_GBK"/>
                <w:color w:val="000000"/>
                <w:sz w:val="24"/>
              </w:rPr>
              <w:t>纳税十强企业</w:t>
            </w:r>
            <w:r>
              <w:rPr>
                <w:rFonts w:hint="eastAsia" w:ascii="方正仿宋_GBK" w:eastAsia="方正仿宋_GBK" w:cs="方正仿宋_GBK"/>
                <w:color w:val="000000"/>
                <w:sz w:val="24"/>
              </w:rPr>
              <w:t>”“</w:t>
            </w:r>
            <w:r>
              <w:rPr>
                <w:rFonts w:ascii="方正仿宋_GBK" w:eastAsia="方正仿宋_GBK" w:cs="方正仿宋_GBK"/>
                <w:color w:val="000000"/>
                <w:sz w:val="24"/>
              </w:rPr>
              <w:t>区级税收贡献十强企业</w:t>
            </w:r>
            <w:r>
              <w:rPr>
                <w:rFonts w:hint="eastAsia" w:ascii="方正仿宋_GBK" w:eastAsia="方正仿宋_GBK" w:cs="方正仿宋_GBK"/>
                <w:color w:val="000000"/>
                <w:sz w:val="24"/>
              </w:rPr>
              <w:t>”</w:t>
            </w:r>
            <w:r>
              <w:rPr>
                <w:rFonts w:ascii="方正仿宋_GBK" w:eastAsia="方正仿宋_GBK" w:cs="方正仿宋_GBK"/>
                <w:color w:val="000000"/>
                <w:sz w:val="24"/>
              </w:rPr>
              <w:t>考核评选办法的通知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九龙坡府办发〔2013〕56号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重庆市九龙坡区人民政府关于印发重庆市九龙坡区征地补偿安置实施细则的通知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九龙坡府发〔2013〕17号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16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重庆市九龙坡区人民政府关于印发九龙坡区现役军人立功授奖奖励办法的通知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九龙坡府发〔2013〕18号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17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ascii="方正仿宋_GBK" w:eastAsia="方正仿宋_GBK" w:cs="方正仿宋_GBK"/>
                <w:color w:val="000000"/>
                <w:sz w:val="24"/>
              </w:rPr>
              <w:t>重庆市九龙坡区人民政府办公室关于印发九龙坡区农村饮水安全工程运行基金管理办法的通知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ascii="方正仿宋_GBK" w:eastAsia="方正仿宋_GBK" w:cs="方正仿宋_GBK"/>
                <w:color w:val="000000"/>
                <w:sz w:val="24"/>
              </w:rPr>
              <w:t>九龙坡府发〔2013〕</w:t>
            </w:r>
            <w:r>
              <w:rPr>
                <w:rFonts w:hint="eastAsia" w:ascii="方正仿宋_GBK" w:eastAsia="方正仿宋_GBK" w:cs="方正仿宋_GBK"/>
                <w:color w:val="000000"/>
                <w:sz w:val="24"/>
              </w:rPr>
              <w:t>209</w:t>
            </w:r>
            <w:r>
              <w:rPr>
                <w:rFonts w:ascii="方正仿宋_GBK" w:eastAsia="方正仿宋_GBK" w:cs="方正仿宋_GBK"/>
                <w:color w:val="000000"/>
                <w:sz w:val="24"/>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18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重庆市九龙坡区人民政府办公室关于印发九龙坡区2014年商业企业稳增长考核办法的通知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九龙坡府办发〔2014〕148号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19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重庆市九龙坡区人民政府办公室关于进一步推动我区重点产业配套企业招工服务工作的通知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九龙坡府办发〔2014〕171号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重庆市九龙坡区人民政府关于加强社会养老服务体系建设的意见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九龙坡府发〔2014〕20号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重庆市九龙坡区人民政府关于印发重庆市九龙坡区人民政府向社会力量购买服务暂行办法的通知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九龙坡府发〔2014〕24号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重庆市九龙坡区人民政府办公室关于印发九龙坡区军队离休退休干部医疗管理试行办法的通知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九龙坡府办发〔2014〕261号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重庆市九龙坡区人民政府办公室关于印发重庆市九龙坡区政府投资项目建设管理代理制管理办法的通知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九龙坡府办发〔2015〕57号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重庆市九龙坡区人民政府办公室关于印发九龙坡区违法用地和违法建筑查处办法的通知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九龙坡府办发〔2015〕76号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重庆市九龙坡区人民政府办公室关于加快发展社会办医的通知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九龙坡府办发〔2015〕113号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重庆市九龙坡区人民政府办公室关于印发九龙坡区城镇计划生育独生子女父母增发养老金办法的通知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九龙坡府办发〔2015〕211号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重庆市九龙坡区人民政府办公室关于印发九龙坡区渔业养殖证制度实施办法（修订版）的通知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九龙坡府办发〔2015〕217号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重庆市九龙坡区人民政府办公室关于印发九龙坡区农产品质量安全举报奖励制度（修订版）的通知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九龙坡府办发〔2015〕218号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29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重庆市九龙坡区人民政府关于建立全科医生制度的实施意见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九龙坡府发〔2015〕29号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重庆市九龙坡区人民政府关于印发关于推进家庭医生签约服务工作的意见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九龙坡府发〔2015〕30号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重庆市九龙坡区人民政府办公室关于印发九龙坡区地质灾害防治搬迁避让项目管理办法的通知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九龙坡府办发〔2015〕254号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重庆市九龙坡区人民政府办公室关于促进非国有博物馆发展的意见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九龙坡府办发〔2015〕263号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重庆市九龙坡区人民政府办公室关于印发重庆市九龙坡区社区工作人员管理办法的通知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九龙坡府办发〔2016〕21号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重庆市九龙坡区人民政府办公室关于印发重庆市九龙坡区社区工作经费管理办法的通知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重庆市九龙坡区人民政府办公室关于印发重庆市九龙坡区新建、改扩建住宅配置社区组织工作用房和居民公益性服务设施管理办法的通知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重庆市九龙坡区人民政府办公室关于印发九龙坡区加强城市停车管理的指导意见的通知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九龙坡府办发〔2016〕77号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37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重庆市九龙坡区人民政府关于退役士兵接收安置工作的实施意见</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九龙坡府发〔2016〕11号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重庆市九龙坡区人民政府办公室关于印发九龙坡区区属重点平台公司到期回购非国有企业专项建设基金管理办法的通知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九龙坡府办发〔2016〕113号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39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重庆市九龙坡区人民政府办公室关于印发九龙坡区政府购买棚户区改造服务暂行管理办法的通知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九龙坡府办发〔2016〕134号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重庆市九龙坡区人民政府办公室关于印发九龙坡区基本公共卫生服务管理办法（修订）的通知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九龙坡府办发〔2016〕193号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w:t>
            </w:r>
            <w:r>
              <w:rPr>
                <w:rFonts w:hint="eastAsia" w:ascii="方正仿宋_GBK" w:eastAsia="方正仿宋_GBK" w:cs="方正仿宋_GBK"/>
                <w:color w:val="000000"/>
                <w:sz w:val="24"/>
              </w:rPr>
              <w:t>“</w:t>
            </w:r>
            <w:r>
              <w:rPr>
                <w:rFonts w:ascii="方正仿宋_GBK" w:eastAsia="方正仿宋_GBK" w:cs="方正仿宋_GBK"/>
                <w:color w:val="000000"/>
                <w:sz w:val="24"/>
              </w:rPr>
              <w:t>十佳高新技术企业</w:t>
            </w:r>
            <w:r>
              <w:rPr>
                <w:rFonts w:hint="eastAsia" w:ascii="方正仿宋_GBK" w:eastAsia="方正仿宋_GBK" w:cs="方正仿宋_GBK"/>
                <w:color w:val="000000"/>
                <w:sz w:val="24"/>
              </w:rPr>
              <w:t>”</w:t>
            </w:r>
            <w:r>
              <w:rPr>
                <w:rFonts w:ascii="方正仿宋_GBK" w:eastAsia="方正仿宋_GBK" w:cs="方正仿宋_GBK"/>
                <w:color w:val="000000"/>
                <w:sz w:val="24"/>
              </w:rPr>
              <w:t>、</w:t>
            </w:r>
            <w:r>
              <w:rPr>
                <w:rFonts w:hint="eastAsia" w:ascii="方正仿宋_GBK" w:eastAsia="方正仿宋_GBK" w:cs="方正仿宋_GBK"/>
                <w:color w:val="000000"/>
                <w:sz w:val="24"/>
              </w:rPr>
              <w:t>“</w:t>
            </w:r>
            <w:r>
              <w:rPr>
                <w:rFonts w:ascii="方正仿宋_GBK" w:eastAsia="方正仿宋_GBK" w:cs="方正仿宋_GBK"/>
                <w:color w:val="000000"/>
                <w:sz w:val="24"/>
              </w:rPr>
              <w:t>十佳技术创新团队</w:t>
            </w:r>
            <w:r>
              <w:rPr>
                <w:rFonts w:hint="eastAsia" w:ascii="方正仿宋_GBK" w:eastAsia="方正仿宋_GBK" w:cs="方正仿宋_GBK"/>
                <w:color w:val="000000"/>
                <w:sz w:val="24"/>
              </w:rPr>
              <w:t>”</w:t>
            </w:r>
            <w:r>
              <w:rPr>
                <w:rFonts w:ascii="方正仿宋_GBK" w:eastAsia="方正仿宋_GBK" w:cs="方正仿宋_GBK"/>
                <w:color w:val="000000"/>
                <w:sz w:val="24"/>
              </w:rPr>
              <w:t>评选办法的通知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九龙坡府办发〔2016〕257号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重庆市九龙坡区人民政府办公室关于印发九龙坡区众创空间申报与授牌管理办法的通知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九龙坡府办发〔2016〕258号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重庆市九龙坡区人民政府关于印发重庆市九龙坡区国有土地上房屋征收与补偿实施细则的通知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九龙坡府发〔2016〕33号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重庆市九龙坡区人民政府办公室关于印发九龙坡区国有土地上房屋征收与补偿工作举报奖励制度的通知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九龙坡府办发〔2016〕289号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重庆市九龙坡区人民政府办公室关于印发九龙坡区国有土地上房屋征收项目房屋拆除工程管理指导意见的通知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九龙坡府办发〔2016〕290号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重庆市九龙坡区人民政府办公室关于印发九龙坡区国有土地上房屋征收评估工作指导意见的通知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九龙坡府办发〔2016〕291号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eastAsia="方正仿宋_GBK"/>
                <w:sz w:val="24"/>
              </w:rPr>
              <w:t>47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重庆市九龙坡区人民政府办公室关于印发九龙坡区国有土地上房屋征收范围内未登记（无证）建筑处置办法的通知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九龙坡府办发〔2016〕292号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重庆市九龙坡区人民政府办公室关于印发九龙坡区村镇建设管理办法的通知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九龙坡府办发〔2016〕320号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49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重庆市九龙坡区人民政府办公室关于印发重庆市九龙坡区国有土地上房屋征收与补偿实施细则的补偿补助标准的通知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九龙坡府办发〔2017〕10号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重庆市九龙坡区人民政府办公室关于印发重庆市九龙坡区效益农业发展扶持办法实施细则的通知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九龙坡府办发〔2017〕17号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重庆市九龙坡区人民政府办公室关于印发重庆市九龙坡区产业发展扶持办法实施细则的通知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九龙坡府办发〔2017〕19号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重庆市九龙坡区人民政府关于发布常年森林防火区和森林防火期的公告</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九龙坡府发〔2017〕7号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重庆市九龙坡区人民政府办公室关于开展离岗乡村医生养老和医疗补助工作实施方案</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九龙坡府办发〔2017〕40号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重庆市九龙坡区人民政府办公室关于印发九龙坡区机关事业单位临时聘用工作人员管理指导意见的通知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九龙坡府办发〔2017〕83号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重庆市九龙坡区人民政府办公室关于印发重庆市九龙坡区楼宇经济扶持办法的通知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九龙坡府办发〔2017〕99号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重庆市九龙坡区人民政府关于调整部分征地政策全面推行征地拆迁住房货币化安置的通知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九龙坡府发〔2017〕15号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重庆市九龙坡区人民政府办公室关于印发重庆市九龙坡区医疗卫生机构基本药物采购管理实施办法（2017年修订版）的通知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九龙坡府办发〔2017〕187号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重庆市九龙坡区人民政府办公室关于印发九龙坡区家庭医生签约服务工作实施方案的通知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九龙坡府办发〔2017〕198号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59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重庆市九龙坡区人民政府关于印发重庆市九龙坡区政府投资项目管理办法的通知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九龙坡府发〔2017〕21号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重庆市九龙坡区人民政府办公室关于印发重庆市九龙坡区青少年科技创新区长奖评选办法（修订）的通知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九龙坡府办发〔2017〕229号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重庆市九龙坡区人民政府办公室关于印发重庆市九龙坡区医疗卫生与养老服务相结合工作实施方案的通知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(九龙坡府办发〔2017〕273号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重庆市九龙坡区人民政府关于划定高排放非道路移动机械禁止使用区域的通告</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九龙坡府发〔2017〕42号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重庆市九龙坡区政府关于印发九龙坡区人民建议工作实施办法（修订）的通知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九龙坡府发〔2017〕43号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重庆市九龙坡区人民政府重庆高新区管委会关于印发重庆市九龙坡区、重庆高新区现代服务业五十强企业评选办法的通知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九龙坡府发〔2018〕2号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重庆市九龙坡区人民政府关于划定高污染燃料禁燃区的通告</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九龙坡府发〔2018〕6号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hint="eastAsia" w:ascii="方正仿宋_GBK" w:hAnsi="宋体" w:eastAsia="方正仿宋_GBK" w:cs="宋体"/>
                <w:sz w:val="24"/>
              </w:rPr>
              <w:t>66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重庆市九龙坡区人民政府办公室关于印发重庆市九龙坡区公共资源交易平台管理和交易监督暂行办法的通知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九龙坡府办发〔2018〕32号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重庆市九龙坡区人民政府办公室关于印发重庆市九龙坡区物业专项维修资金管理实施细则的通知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九龙坡府办发〔2018〕94号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重庆市九龙坡区人民政府重庆市高新区管委会关于印发重庆高新区、重庆市九龙坡区规模以上服务业企业奖励办法的通知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九龙坡府发〔2018〕19号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69</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重庆市九龙坡区人民政府办公室关于印发进一步加强文物工作的实施意见的通知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九龙坡府发〔2018〕20号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70</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重庆市九龙坡区人民政府办公室关于印发九龙坡区扶持社会力量投资建设及运营养老服务设施实施办法（试行）的通知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color w:val="000000"/>
                <w:sz w:val="24"/>
              </w:rPr>
            </w:pPr>
            <w:r>
              <w:rPr>
                <w:rFonts w:ascii="方正仿宋_GBK" w:eastAsia="方正仿宋_GBK" w:cs="方正仿宋_GBK"/>
                <w:color w:val="000000"/>
                <w:sz w:val="24"/>
              </w:rPr>
              <w:t>九龙坡府办发〔2018〕155号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71</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ascii="方正仿宋_GBK" w:eastAsia="方正仿宋_GBK" w:cs="方正仿宋_GBK"/>
                <w:color w:val="000000"/>
                <w:sz w:val="24"/>
              </w:rPr>
              <w:t>重庆市九龙坡区人民政府办公室关于进一步加强临时用地管理的通知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hAnsi="宋体" w:eastAsia="方正仿宋_GBK" w:cs="宋体"/>
                <w:sz w:val="24"/>
              </w:rPr>
            </w:pPr>
            <w:r>
              <w:rPr>
                <w:rFonts w:ascii="方正仿宋_GBK" w:eastAsia="方正仿宋_GBK" w:cs="方正仿宋_GBK"/>
                <w:color w:val="000000"/>
                <w:sz w:val="24"/>
              </w:rPr>
              <w:t>九龙坡府办发〔2018〕58号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72</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hint="eastAsia" w:eastAsia="方正仿宋_GBK" w:cs="方正仿宋_GBK"/>
                <w:color w:val="000000"/>
                <w:sz w:val="24"/>
                <w:lang w:val="zh-CN"/>
              </w:rPr>
              <w:t>重庆市九龙坡区人民政府办公室关于印发重庆九龙坡区“人才金卡”实施办法（试行）的通知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ascii="方正仿宋_GBK" w:eastAsia="方正仿宋_GBK" w:cs="方正仿宋_GBK"/>
                <w:color w:val="000000"/>
                <w:sz w:val="24"/>
                <w:lang w:val="zh-CN"/>
              </w:rPr>
              <w:t>九龙坡府办发〔2018〕283号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宋体" w:eastAsia="方正仿宋_GBK" w:cs="宋体"/>
                <w:sz w:val="24"/>
              </w:rPr>
            </w:pPr>
            <w:r>
              <w:rPr>
                <w:rFonts w:ascii="方正仿宋_GBK" w:hAnsi="宋体" w:eastAsia="方正仿宋_GBK" w:cs="宋体"/>
                <w:sz w:val="24"/>
              </w:rPr>
              <w:t>73</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hint="eastAsia" w:eastAsia="方正仿宋_GBK" w:cs="方正仿宋_GBK"/>
                <w:color w:val="000000"/>
                <w:sz w:val="24"/>
                <w:lang w:val="zh-CN"/>
              </w:rPr>
              <w:t>重庆市九龙坡区人民政府办公室关于印发九龙坡区促进建筑产业现代化暨大力发展装配式建筑实施意见的通知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ascii="方正仿宋_GBK" w:eastAsia="方正仿宋_GBK" w:cs="方正仿宋_GBK"/>
                <w:color w:val="000000"/>
                <w:sz w:val="24"/>
                <w:lang w:val="zh-CN"/>
              </w:rPr>
              <w:t>九龙坡府办发〔2018〕249号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eastAsia="方正仿宋_GBK"/>
                <w:sz w:val="24"/>
              </w:rPr>
            </w:pPr>
            <w:r>
              <w:rPr>
                <w:rFonts w:ascii="方正仿宋_GBK" w:eastAsia="方正仿宋_GBK"/>
                <w:sz w:val="24"/>
              </w:rPr>
              <w:t>74</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sz w:val="24"/>
              </w:rPr>
            </w:pPr>
            <w:r>
              <w:rPr>
                <w:rFonts w:hint="eastAsia" w:eastAsia="方正仿宋_GBK" w:cs="方正仿宋_GBK"/>
                <w:color w:val="000000"/>
                <w:sz w:val="24"/>
                <w:lang w:val="zh-CN"/>
              </w:rPr>
              <w:t>重庆市九龙坡区人民政府办公室关于印发九龙坡区地质灾害治理工程项目管理办法（修订）的通知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ascii="方正仿宋_GBK" w:eastAsia="方正仿宋_GBK" w:cs="方正仿宋_GBK"/>
                <w:color w:val="000000"/>
                <w:sz w:val="24"/>
                <w:lang w:val="zh-CN"/>
              </w:rPr>
              <w:t>九龙坡府办发〔2018〕234号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eastAsia="方正仿宋_GBK"/>
                <w:sz w:val="24"/>
              </w:rPr>
            </w:pPr>
            <w:r>
              <w:rPr>
                <w:rFonts w:ascii="方正仿宋_GBK" w:eastAsia="方正仿宋_GBK" w:cs="方正仿宋_GBK"/>
                <w:sz w:val="24"/>
              </w:rPr>
              <w:t>75</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eastAsia="方正仿宋_GBK" w:cs="方正仿宋_GBK"/>
                <w:color w:val="000000"/>
                <w:sz w:val="24"/>
                <w:lang w:val="zh-CN"/>
              </w:rPr>
              <w:t>重庆市九龙坡区人民政府办公室关于印发重庆市九龙坡区耕地及永久基本农田保护办法的通知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ascii="方正仿宋_GBK" w:eastAsia="方正仿宋_GBK" w:cs="方正仿宋_GBK"/>
                <w:color w:val="000000"/>
                <w:sz w:val="24"/>
                <w:lang w:val="zh-CN"/>
              </w:rPr>
              <w:t>九龙坡府办发〔2018〕270号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eastAsia="方正仿宋_GBK"/>
                <w:sz w:val="24"/>
              </w:rPr>
            </w:pPr>
            <w:r>
              <w:rPr>
                <w:rFonts w:ascii="方正仿宋_GBK" w:eastAsia="方正仿宋_GBK" w:cs="方正仿宋_GBK"/>
                <w:sz w:val="24"/>
              </w:rPr>
              <w:t>76</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eastAsia="方正仿宋_GBK" w:cs="方正仿宋_GBK"/>
                <w:color w:val="000000"/>
                <w:sz w:val="24"/>
                <w:lang w:val="zh-CN"/>
              </w:rPr>
              <w:t>重庆市九龙坡区人民政府关于禁止燃放烟花爆竹的通告</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lang w:val="zh-CN"/>
              </w:rPr>
            </w:pPr>
            <w:r>
              <w:rPr>
                <w:rFonts w:hint="eastAsia" w:ascii="方正仿宋_GBK" w:eastAsia="方正仿宋_GBK" w:cs="方正仿宋_GBK"/>
                <w:color w:val="000000"/>
                <w:sz w:val="24"/>
                <w:lang w:val="zh-CN"/>
              </w:rPr>
              <w:t>九龙坡府发〔2019〕2号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eastAsia="方正仿宋_GBK"/>
                <w:sz w:val="24"/>
              </w:rPr>
            </w:pPr>
            <w:r>
              <w:rPr>
                <w:rFonts w:ascii="方正仿宋_GBK" w:eastAsia="方正仿宋_GBK" w:cs="方正仿宋_GBK"/>
                <w:sz w:val="24"/>
              </w:rPr>
              <w:t>77</w:t>
            </w:r>
          </w:p>
        </w:tc>
        <w:tc>
          <w:tcPr>
            <w:tcW w:w="885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rPr>
            </w:pPr>
            <w:r>
              <w:rPr>
                <w:rFonts w:hint="eastAsia" w:eastAsia="方正仿宋_GBK" w:cs="方正仿宋_GBK"/>
                <w:color w:val="000000"/>
                <w:sz w:val="24"/>
                <w:lang w:val="zh-CN"/>
              </w:rPr>
              <w:t>重庆市九龙坡区人民政府关于调整全区征地拆迁住房货币化安置价格政策的通知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方正仿宋_GBK" w:eastAsia="方正仿宋_GBK" w:cs="方正仿宋_GBK"/>
                <w:color w:val="000000"/>
                <w:sz w:val="24"/>
                <w:lang w:val="zh-CN"/>
              </w:rPr>
            </w:pPr>
            <w:r>
              <w:rPr>
                <w:rFonts w:hint="eastAsia" w:ascii="方正仿宋_GBK" w:eastAsia="方正仿宋_GBK" w:cs="方正仿宋_GBK"/>
                <w:color w:val="000000"/>
                <w:sz w:val="24"/>
                <w:lang w:val="zh-CN"/>
              </w:rPr>
              <w:t>九龙坡府发〔2019〕8号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cs="方正仿宋_GBK"/>
                <w:color w:val="000000"/>
                <w:sz w:val="24"/>
                <w:lang w:val="zh-CN"/>
              </w:rPr>
            </w:pPr>
            <w:r>
              <w:rPr>
                <w:rFonts w:eastAsia="方正仿宋_GBK" w:cs="方正仿宋_GBK"/>
                <w:color w:val="000000"/>
                <w:sz w:val="24"/>
                <w:lang w:val="zh-CN"/>
              </w:rPr>
              <w:t>78</w:t>
            </w:r>
          </w:p>
        </w:tc>
        <w:tc>
          <w:tcPr>
            <w:tcW w:w="8857" w:type="dxa"/>
            <w:tcBorders>
              <w:top w:val="single" w:color="auto" w:sz="4" w:space="0"/>
              <w:left w:val="single" w:color="auto" w:sz="4" w:space="0"/>
              <w:bottom w:val="single" w:color="auto" w:sz="4" w:space="0"/>
              <w:right w:val="single" w:color="auto" w:sz="4" w:space="0"/>
            </w:tcBorders>
            <w:vAlign w:val="center"/>
          </w:tcPr>
          <w:p>
            <w:pPr>
              <w:spacing w:line="600" w:lineRule="exact"/>
              <w:rPr>
                <w:rFonts w:eastAsia="方正仿宋_GBK" w:cs="方正仿宋_GBK"/>
                <w:color w:val="000000"/>
                <w:sz w:val="24"/>
                <w:lang w:val="zh-CN"/>
              </w:rPr>
            </w:pPr>
            <w:r>
              <w:rPr>
                <w:rFonts w:hint="eastAsia" w:eastAsia="方正仿宋_GBK" w:cs="方正仿宋_GBK"/>
                <w:color w:val="000000"/>
                <w:sz w:val="24"/>
                <w:lang w:val="zh-CN"/>
              </w:rPr>
              <w:t>重庆市九龙坡区人民政府办公室关于印发重庆市九龙坡区鼓励和促进科技创新扶持办法的通知</w:t>
            </w:r>
          </w:p>
        </w:tc>
        <w:tc>
          <w:tcPr>
            <w:tcW w:w="30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eastAsia="方正仿宋_GBK" w:cs="方正仿宋_GBK"/>
                <w:color w:val="000000"/>
                <w:sz w:val="24"/>
                <w:lang w:val="zh-CN"/>
              </w:rPr>
            </w:pPr>
            <w:r>
              <w:rPr>
                <w:rFonts w:hint="eastAsia" w:eastAsia="方正仿宋_GBK" w:cs="方正仿宋_GBK"/>
                <w:color w:val="000000"/>
                <w:sz w:val="24"/>
                <w:lang w:val="zh-CN"/>
              </w:rPr>
              <w:t>九龙坡府办发〔2019〕26号</w:t>
            </w:r>
          </w:p>
        </w:tc>
      </w:tr>
    </w:tbl>
    <w:p>
      <w:pPr>
        <w:spacing w:line="560" w:lineRule="exact"/>
        <w:rPr>
          <w:rFonts w:ascii="方正仿宋_GBK" w:hAnsi="方正仿宋_GBK" w:eastAsia="方正仿宋_GBK" w:cs="方正仿宋_GBK"/>
          <w:color w:val="000000"/>
          <w:sz w:val="31"/>
          <w:szCs w:val="31"/>
          <w:shd w:val="clear" w:color="auto" w:fill="FFFFFF"/>
        </w:rPr>
      </w:pPr>
    </w:p>
    <w:sectPr>
      <w:headerReference r:id="rId5" w:type="default"/>
      <w:footerReference r:id="rId6" w:type="default"/>
      <w:pgSz w:w="16838" w:h="11906" w:orient="landscape"/>
      <w:pgMar w:top="1587" w:right="1962" w:bottom="1474" w:left="184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59264;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pPr>
      <w:pStyle w:val="10"/>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pPr>
      <w:pStyle w:val="10"/>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1312;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pPr>
      <w:pStyle w:val="10"/>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p>
    <w:pPr>
      <w:pStyle w:val="1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63360;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8235950"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82359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648.5pt;z-index:251664384;mso-width-relative:page;mso-height-relative:page;" filled="f" stroked="t" coordsize="21600,21600" o:gfxdata="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eiretMAAAAJAQAADwAAAAAAAAABACAAAAAiAAAAZHJzL2Rvd25yZXYueG1sUEsBAhQAFAAA&#10;AAgAh07iQPgUwzf0AQAAvQMAAA4AAAAAAAAAAQAgAAAAIgEAAGRycy9lMm9Eb2MueG1sUEsFBgAA&#10;AAAGAAYAWQEAAIgFAAAAAA==&#10;">
              <v:fill on="f" focussize="0,0"/>
              <v:stroke weight="1.75pt" color="#005192 [3204]"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Hans"/>
      </w:rPr>
      <w:t>重庆市</w:t>
    </w:r>
    <w:r>
      <w:rPr>
        <w:rFonts w:hint="eastAsia" w:ascii="宋体" w:hAnsi="宋体" w:eastAsia="宋体" w:cs="宋体"/>
        <w:b/>
        <w:bCs/>
        <w:color w:val="005192"/>
        <w:sz w:val="32"/>
        <w:szCs w:val="32"/>
      </w:rPr>
      <w:t>九龙坡区人民政府行政</w:t>
    </w:r>
    <w:r>
      <w:rPr>
        <w:rFonts w:hint="eastAsia" w:ascii="宋体" w:hAnsi="宋体" w:eastAsia="宋体" w:cs="宋体"/>
        <w:b/>
        <w:bCs/>
        <w:color w:val="005192"/>
        <w:sz w:val="32"/>
        <w:szCs w:val="32"/>
        <w:lang w:eastAsia="zh-Hans"/>
      </w:rPr>
      <w:t>规范性文件</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150B8"/>
    <w:rsid w:val="00075719"/>
    <w:rsid w:val="00123E99"/>
    <w:rsid w:val="00172A27"/>
    <w:rsid w:val="002B59D2"/>
    <w:rsid w:val="00384BBB"/>
    <w:rsid w:val="003A363F"/>
    <w:rsid w:val="003C1127"/>
    <w:rsid w:val="003F7AAE"/>
    <w:rsid w:val="00431E80"/>
    <w:rsid w:val="00466F55"/>
    <w:rsid w:val="00570A3A"/>
    <w:rsid w:val="006A707D"/>
    <w:rsid w:val="00754068"/>
    <w:rsid w:val="007F4575"/>
    <w:rsid w:val="00841229"/>
    <w:rsid w:val="00990022"/>
    <w:rsid w:val="009A21B4"/>
    <w:rsid w:val="009F3B12"/>
    <w:rsid w:val="00AA49B5"/>
    <w:rsid w:val="00AC1060"/>
    <w:rsid w:val="00B2314E"/>
    <w:rsid w:val="00D95AA1"/>
    <w:rsid w:val="00DA296C"/>
    <w:rsid w:val="00DE0FB9"/>
    <w:rsid w:val="00E21B56"/>
    <w:rsid w:val="00E4477C"/>
    <w:rsid w:val="00E54E8C"/>
    <w:rsid w:val="00F3025C"/>
    <w:rsid w:val="00F46DAB"/>
    <w:rsid w:val="00F57DF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8CE3ABB"/>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numPr>
        <w:ilvl w:val="0"/>
        <w:numId w:val="1"/>
      </w:numPr>
      <w:jc w:val="left"/>
      <w:outlineLvl w:val="0"/>
    </w:pPr>
    <w:rPr>
      <w:rFonts w:eastAsia="黑体"/>
      <w:b/>
      <w:bCs/>
      <w:szCs w:val="32"/>
    </w:rPr>
  </w:style>
  <w:style w:type="paragraph" w:styleId="3">
    <w:name w:val="heading 2"/>
    <w:basedOn w:val="1"/>
    <w:next w:val="1"/>
    <w:autoRedefine/>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link w:val="23"/>
    <w:autoRedefine/>
    <w:unhideWhenUsed/>
    <w:qFormat/>
    <w:uiPriority w:val="0"/>
    <w:pPr>
      <w:spacing w:after="120"/>
    </w:pPr>
    <w:rPr>
      <w:rFonts w:ascii="Times New Roman" w:hAnsi="Times New Roman" w:eastAsia="宋体" w:cs="Times New Roman"/>
    </w:rPr>
  </w:style>
  <w:style w:type="paragraph" w:styleId="7">
    <w:name w:val="toc 3"/>
    <w:basedOn w:val="1"/>
    <w:next w:val="1"/>
    <w:qFormat/>
    <w:uiPriority w:val="0"/>
    <w:pPr>
      <w:wordWrap w:val="0"/>
      <w:ind w:left="1193"/>
    </w:pPr>
    <w:rPr>
      <w:rFonts w:ascii="宋体" w:hAnsi="宋体" w:eastAsia="宋体" w:cs="Calibri"/>
      <w:szCs w:val="22"/>
    </w:rPr>
  </w:style>
  <w:style w:type="paragraph" w:styleId="8">
    <w:name w:val="Balloon Text"/>
    <w:basedOn w:val="1"/>
    <w:link w:val="17"/>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spacing w:beforeAutospacing="1" w:afterAutospacing="1"/>
      <w:jc w:val="left"/>
    </w:pPr>
    <w:rPr>
      <w:rFonts w:cs="Times New Roman"/>
      <w:kern w:val="0"/>
      <w:sz w:val="24"/>
    </w:rPr>
  </w:style>
  <w:style w:type="character" w:styleId="14">
    <w:name w:val="Strong"/>
    <w:basedOn w:val="13"/>
    <w:autoRedefine/>
    <w:qFormat/>
    <w:uiPriority w:val="0"/>
    <w:rPr>
      <w:b/>
      <w:bCs/>
    </w:rPr>
  </w:style>
  <w:style w:type="character" w:styleId="15">
    <w:name w:val="page number"/>
    <w:qFormat/>
    <w:uiPriority w:val="0"/>
    <w:rPr>
      <w:rFonts w:eastAsia="宋体"/>
      <w:sz w:val="18"/>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批注框文本 Char"/>
    <w:basedOn w:val="13"/>
    <w:link w:val="8"/>
    <w:uiPriority w:val="0"/>
    <w:rPr>
      <w:rFonts w:asciiTheme="minorHAnsi" w:hAnsiTheme="minorHAnsi" w:eastAsiaTheme="minorEastAsia" w:cstheme="minorBidi"/>
      <w:kern w:val="2"/>
      <w:sz w:val="18"/>
      <w:szCs w:val="18"/>
    </w:rPr>
  </w:style>
  <w:style w:type="paragraph" w:customStyle="1" w:styleId="18">
    <w:name w:val="@号"/>
    <w:link w:val="19"/>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19">
    <w:name w:val="@号 Char"/>
    <w:basedOn w:val="13"/>
    <w:link w:val="18"/>
    <w:qFormat/>
    <w:uiPriority w:val="0"/>
    <w:rPr>
      <w:rFonts w:eastAsia="方正仿宋_GBK"/>
      <w:kern w:val="2"/>
      <w:sz w:val="32"/>
      <w:szCs w:val="32"/>
    </w:rPr>
  </w:style>
  <w:style w:type="paragraph" w:customStyle="1" w:styleId="20">
    <w:name w:val="@落款"/>
    <w:link w:val="21"/>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1">
    <w:name w:val="@落款 Char"/>
    <w:basedOn w:val="13"/>
    <w:link w:val="20"/>
    <w:qFormat/>
    <w:uiPriority w:val="0"/>
    <w:rPr>
      <w:rFonts w:eastAsia="方正仿宋_GBK" w:cs="方正仿宋_GBK"/>
      <w:sz w:val="32"/>
      <w:szCs w:val="32"/>
    </w:rPr>
  </w:style>
  <w:style w:type="paragraph" w:customStyle="1" w:styleId="22">
    <w:name w:val="Body text|2"/>
    <w:basedOn w:val="1"/>
    <w:autoRedefine/>
    <w:qFormat/>
    <w:uiPriority w:val="0"/>
    <w:pPr>
      <w:shd w:val="clear" w:color="auto" w:fill="FFFFFF"/>
      <w:spacing w:before="260" w:after="1520" w:line="280" w:lineRule="exact"/>
      <w:jc w:val="center"/>
    </w:pPr>
    <w:rPr>
      <w:rFonts w:ascii="PMingLiU" w:hAnsi="PMingLiU" w:eastAsia="PMingLiU" w:cs="PMingLiU"/>
      <w:spacing w:val="50"/>
      <w:sz w:val="28"/>
      <w:szCs w:val="28"/>
    </w:rPr>
  </w:style>
  <w:style w:type="character" w:customStyle="1" w:styleId="23">
    <w:name w:val="正文文本 Char"/>
    <w:link w:val="6"/>
    <w:autoRedefine/>
    <w:qFormat/>
    <w:uiPriority w:val="0"/>
    <w:rPr>
      <w:kern w:val="2"/>
      <w:sz w:val="21"/>
      <w:szCs w:val="24"/>
    </w:rPr>
  </w:style>
  <w:style w:type="character" w:customStyle="1" w:styleId="24">
    <w:name w:val="正文文本 Char1"/>
    <w:basedOn w:val="13"/>
    <w:autoRedefine/>
    <w:qFormat/>
    <w:uiPriority w:val="0"/>
    <w:rPr>
      <w:rFonts w:asciiTheme="minorHAnsi" w:hAnsiTheme="minorHAnsi" w:eastAsiaTheme="minorEastAsia" w:cstheme="minorBidi"/>
      <w:kern w:val="2"/>
      <w:sz w:val="21"/>
      <w:szCs w:val="24"/>
    </w:rPr>
  </w:style>
  <w:style w:type="character" w:customStyle="1" w:styleId="25">
    <w:name w:val="页眉 Char"/>
    <w:basedOn w:val="13"/>
    <w:link w:val="10"/>
    <w:autoRedefine/>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926</Words>
  <Characters>5283</Characters>
  <Lines>44</Lines>
  <Paragraphs>12</Paragraphs>
  <TotalTime>36</TotalTime>
  <ScaleCrop>false</ScaleCrop>
  <LinksUpToDate>false</LinksUpToDate>
  <CharactersWithSpaces>6197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区司法局-方蕾</cp:lastModifiedBy>
  <cp:lastPrinted>2022-06-13T10:08:00Z</cp:lastPrinted>
  <dcterms:modified xsi:type="dcterms:W3CDTF">2024-01-17T07:23:38Z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2CB20007D41E4C3DB384C4CCB5D716BA_13</vt:lpwstr>
  </property>
</Properties>
</file>