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FD" w:rsidRPr="00244344" w:rsidRDefault="005A64FD">
      <w:pPr>
        <w:spacing w:line="600" w:lineRule="atLeast"/>
        <w:jc w:val="center"/>
        <w:rPr>
          <w:rFonts w:ascii="Times New Roman" w:eastAsia="方正仿宋_GBK" w:hAnsi="Times New Roman" w:cs="方正仿宋_GBK"/>
          <w:sz w:val="32"/>
          <w:szCs w:val="32"/>
        </w:rPr>
      </w:pPr>
      <w:bookmarkStart w:id="0" w:name="_GoBack"/>
      <w:bookmarkEnd w:id="0"/>
    </w:p>
    <w:p w:rsidR="005A64FD" w:rsidRPr="00244344" w:rsidRDefault="005A64FD">
      <w:pPr>
        <w:spacing w:line="600" w:lineRule="atLeast"/>
        <w:jc w:val="center"/>
        <w:rPr>
          <w:rFonts w:ascii="Times New Roman" w:eastAsia="方正仿宋_GBK" w:hAnsi="Times New Roman" w:cs="方正仿宋_GBK"/>
          <w:sz w:val="32"/>
          <w:szCs w:val="32"/>
        </w:rPr>
      </w:pPr>
    </w:p>
    <w:p w:rsidR="00254033" w:rsidRPr="00244344" w:rsidRDefault="00254033" w:rsidP="00B84126">
      <w:pPr>
        <w:widowControl/>
        <w:spacing w:line="540" w:lineRule="exact"/>
        <w:jc w:val="center"/>
        <w:rPr>
          <w:rStyle w:val="a7"/>
          <w:rFonts w:ascii="Times New Roman" w:eastAsia="方正小标宋_GBK" w:hAnsi="Times New Roman" w:cs="方正小标宋_GBK"/>
          <w:b w:val="0"/>
          <w:sz w:val="44"/>
          <w:szCs w:val="44"/>
          <w:shd w:val="clear" w:color="auto" w:fill="FFFFFF"/>
        </w:rPr>
      </w:pPr>
      <w:r w:rsidRPr="00244344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重庆市九龙坡区人民政府</w:t>
      </w:r>
    </w:p>
    <w:p w:rsidR="00EC5EA9" w:rsidRPr="00EC5EA9" w:rsidRDefault="00EC5EA9" w:rsidP="00B84126">
      <w:pPr>
        <w:snapToGrid w:val="0"/>
        <w:spacing w:line="540" w:lineRule="exact"/>
        <w:jc w:val="center"/>
        <w:rPr>
          <w:rStyle w:val="a7"/>
          <w:rFonts w:ascii="Times New Roman" w:eastAsia="方正小标宋_GBK" w:hAnsi="Times New Roman" w:cs="方正小标宋_GBK"/>
          <w:b w:val="0"/>
          <w:bCs w:val="0"/>
          <w:sz w:val="44"/>
          <w:szCs w:val="44"/>
          <w:shd w:val="clear" w:color="auto" w:fill="FFFFFF"/>
        </w:rPr>
      </w:pPr>
      <w:r w:rsidRPr="00EC5EA9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关于</w:t>
      </w:r>
      <w:r w:rsidRPr="00EC5EA9">
        <w:rPr>
          <w:rStyle w:val="a7"/>
          <w:rFonts w:ascii="Times New Roman" w:eastAsia="方正小标宋_GBK" w:hAnsi="Times New Roman" w:cs="方正小标宋_GBK" w:hint="eastAsia"/>
          <w:b w:val="0"/>
          <w:bCs w:val="0"/>
          <w:sz w:val="44"/>
          <w:szCs w:val="44"/>
          <w:shd w:val="clear" w:color="auto" w:fill="FFFFFF"/>
        </w:rPr>
        <w:t>调整部分地区征地拆迁住房货币化</w:t>
      </w:r>
    </w:p>
    <w:p w:rsidR="00254033" w:rsidRPr="00EC5EA9" w:rsidRDefault="00EC5EA9" w:rsidP="00B84126">
      <w:pPr>
        <w:snapToGrid w:val="0"/>
        <w:spacing w:line="540" w:lineRule="exact"/>
        <w:jc w:val="center"/>
        <w:rPr>
          <w:rStyle w:val="a7"/>
          <w:rFonts w:ascii="Times New Roman" w:eastAsia="方正小标宋_GBK" w:hAnsi="Times New Roman" w:cs="方正小标宋_GBK"/>
          <w:b w:val="0"/>
          <w:sz w:val="44"/>
          <w:szCs w:val="44"/>
          <w:shd w:val="clear" w:color="auto" w:fill="FFFFFF"/>
        </w:rPr>
      </w:pPr>
      <w:r w:rsidRPr="00EC5EA9">
        <w:rPr>
          <w:rStyle w:val="a7"/>
          <w:rFonts w:ascii="Times New Roman" w:eastAsia="方正小标宋_GBK" w:hAnsi="Times New Roman" w:cs="方正小标宋_GBK" w:hint="eastAsia"/>
          <w:b w:val="0"/>
          <w:bCs w:val="0"/>
          <w:sz w:val="44"/>
          <w:szCs w:val="44"/>
          <w:shd w:val="clear" w:color="auto" w:fill="FFFFFF"/>
        </w:rPr>
        <w:t>安置价格政策</w:t>
      </w:r>
      <w:r w:rsidRPr="00EC5EA9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的通</w:t>
      </w:r>
      <w:r w:rsidR="00254033" w:rsidRPr="00EC5EA9">
        <w:rPr>
          <w:rStyle w:val="a7"/>
          <w:rFonts w:ascii="Times New Roman" w:eastAsia="方正小标宋_GBK" w:hAnsi="Times New Roman" w:cs="方正小标宋_GBK" w:hint="eastAsia"/>
          <w:b w:val="0"/>
          <w:sz w:val="44"/>
          <w:szCs w:val="44"/>
          <w:shd w:val="clear" w:color="auto" w:fill="FFFFFF"/>
        </w:rPr>
        <w:t>知</w:t>
      </w:r>
    </w:p>
    <w:p w:rsidR="005A64FD" w:rsidRPr="00244344" w:rsidRDefault="00EC5EA9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九龙坡府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发〔</w:t>
      </w:r>
      <w:r w:rsidR="0030030E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 w:rsidR="00254033" w:rsidRPr="00244344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5A64FD" w:rsidRPr="00244344" w:rsidRDefault="005A64FD">
      <w:pPr>
        <w:spacing w:line="600" w:lineRule="atLeast"/>
        <w:jc w:val="center"/>
        <w:rPr>
          <w:rFonts w:ascii="Times New Roman" w:eastAsia="宋体" w:hAnsi="Times New Roman" w:cs="宋体"/>
          <w:sz w:val="44"/>
          <w:szCs w:val="44"/>
          <w:shd w:val="clear" w:color="auto" w:fill="FFFFFF"/>
        </w:rPr>
      </w:pPr>
    </w:p>
    <w:p w:rsidR="00254033" w:rsidRPr="0030030E" w:rsidRDefault="00254033" w:rsidP="0030030E">
      <w:pPr>
        <w:spacing w:line="600" w:lineRule="exact"/>
        <w:rPr>
          <w:rFonts w:ascii="Times New Roman" w:eastAsia="方正仿宋_GBK" w:hAnsi="Times New Roman" w:cs="方正仿宋_GBK"/>
          <w:kern w:val="0"/>
          <w:sz w:val="32"/>
          <w:szCs w:val="32"/>
          <w:shd w:val="clear" w:color="auto" w:fill="FFFFFF"/>
        </w:rPr>
      </w:pPr>
      <w:r w:rsidRPr="0030030E">
        <w:rPr>
          <w:rFonts w:ascii="Times New Roman" w:eastAsia="方正仿宋_GBK" w:hAnsi="Times New Roman" w:cs="方正仿宋_GBK" w:hint="eastAsia"/>
          <w:kern w:val="0"/>
          <w:sz w:val="32"/>
          <w:szCs w:val="32"/>
          <w:shd w:val="clear" w:color="auto" w:fill="FFFFFF"/>
        </w:rPr>
        <w:t>各镇人民政府、街道办事处，区政府各部门，有关单位：</w:t>
      </w:r>
    </w:p>
    <w:p w:rsidR="00EC5EA9" w:rsidRPr="00EC5EA9" w:rsidRDefault="0030030E" w:rsidP="00EC5EA9">
      <w:pPr>
        <w:spacing w:line="600" w:lineRule="exact"/>
        <w:ind w:firstLineChars="200" w:firstLine="640"/>
        <w:textAlignment w:val="baseline"/>
        <w:rPr>
          <w:rFonts w:ascii="Traditional Arabic" w:eastAsia="方正仿宋_GBK" w:hAnsi="Traditional Arabic" w:cs="方正仿宋_GBK"/>
          <w:kern w:val="0"/>
          <w:sz w:val="32"/>
          <w:szCs w:val="32"/>
        </w:rPr>
      </w:pPr>
      <w:r w:rsidRPr="00EC5EA9">
        <w:rPr>
          <w:rFonts w:ascii="Traditional Arabic" w:eastAsia="方正仿宋_GBK" w:hAnsi="Traditional Arabic" w:hint="eastAsia"/>
          <w:sz w:val="32"/>
          <w:szCs w:val="32"/>
        </w:rPr>
        <w:t>为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适应商品房价格的市场变化，维护征地拆迁群众的利益，经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2020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年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10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月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27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日区政府第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82</w:t>
      </w:r>
      <w:r w:rsidR="00EC5EA9" w:rsidRPr="00EC5EA9">
        <w:rPr>
          <w:rFonts w:ascii="Traditional Arabic" w:eastAsia="方正仿宋_GBK" w:hAnsi="Traditional Arabic" w:cs="方正仿宋_GBK" w:hint="eastAsia"/>
          <w:kern w:val="0"/>
          <w:sz w:val="32"/>
          <w:szCs w:val="32"/>
        </w:rPr>
        <w:t>次常务会议研究同意，决定对部分地区征地拆迁住房货币安置价格政策进行调整。现将调整情况通知如下：</w:t>
      </w:r>
    </w:p>
    <w:p w:rsidR="00EC5EA9" w:rsidRPr="00EC5EA9" w:rsidRDefault="00EC5EA9" w:rsidP="00EC5EA9">
      <w:pPr>
        <w:spacing w:line="600" w:lineRule="exact"/>
        <w:ind w:firstLineChars="200" w:firstLine="640"/>
        <w:rPr>
          <w:rFonts w:ascii="方正黑体_GBK" w:eastAsia="方正黑体_GBK" w:hAnsi="Traditional Arabic" w:cs="方正黑体简体"/>
          <w:kern w:val="0"/>
          <w:sz w:val="32"/>
          <w:szCs w:val="32"/>
        </w:rPr>
      </w:pPr>
      <w:r w:rsidRPr="00EC5EA9">
        <w:rPr>
          <w:rFonts w:ascii="方正黑体_GBK" w:eastAsia="方正黑体_GBK" w:hAnsi="Traditional Arabic" w:cs="方正黑体简体" w:hint="eastAsia"/>
          <w:kern w:val="0"/>
          <w:sz w:val="32"/>
          <w:szCs w:val="32"/>
        </w:rPr>
        <w:t>一、住房货币安置标准</w:t>
      </w:r>
    </w:p>
    <w:p w:rsidR="00EC5EA9" w:rsidRPr="00EC5EA9" w:rsidRDefault="00EC5EA9" w:rsidP="00EC5EA9">
      <w:pPr>
        <w:numPr>
          <w:ilvl w:val="0"/>
          <w:numId w:val="3"/>
        </w:numPr>
        <w:spacing w:line="600" w:lineRule="exact"/>
        <w:ind w:firstLineChars="200" w:firstLine="640"/>
        <w:rPr>
          <w:rFonts w:ascii="Traditional Arabic" w:eastAsia="方正仿宋_GBK" w:hAnsi="Traditional Arabic" w:cs="方正仿宋简体"/>
          <w:kern w:val="0"/>
          <w:sz w:val="32"/>
          <w:szCs w:val="32"/>
        </w:rPr>
      </w:pP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中梁山街道、华岩镇，征地住房货币安置价格调整为</w:t>
      </w: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10050</w:t>
      </w: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元</w:t>
      </w: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/</w:t>
      </w: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㎡。</w:t>
      </w:r>
    </w:p>
    <w:p w:rsidR="00EC5EA9" w:rsidRPr="00EC5EA9" w:rsidRDefault="00EC5EA9" w:rsidP="00EC5EA9">
      <w:pPr>
        <w:spacing w:line="600" w:lineRule="exact"/>
        <w:ind w:firstLineChars="200" w:firstLine="640"/>
        <w:rPr>
          <w:rFonts w:ascii="Traditional Arabic" w:eastAsia="方正仿宋_GBK" w:hAnsi="Traditional Arabic" w:cs="方正仿宋简体"/>
          <w:kern w:val="0"/>
          <w:sz w:val="32"/>
          <w:szCs w:val="32"/>
        </w:rPr>
      </w:pP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（二）石桥铺街道、渝州路街道、二郎街道、黄</w:t>
      </w:r>
      <w:proofErr w:type="gramStart"/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桷</w:t>
      </w:r>
      <w:proofErr w:type="gramEnd"/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坪街道、九龙街道范围内，以项目补偿安置方案的住房货币安置价格为准。</w:t>
      </w:r>
    </w:p>
    <w:p w:rsidR="00EC5EA9" w:rsidRPr="00EC5EA9" w:rsidRDefault="00EC5EA9" w:rsidP="00EC5EA9">
      <w:pPr>
        <w:spacing w:line="600" w:lineRule="exact"/>
        <w:ind w:firstLineChars="200" w:firstLine="640"/>
        <w:rPr>
          <w:rFonts w:ascii="Traditional Arabic" w:eastAsia="方正仿宋_GBK" w:hAnsi="Traditional Arabic" w:cs="方正仿宋简体"/>
          <w:kern w:val="0"/>
          <w:sz w:val="32"/>
          <w:szCs w:val="32"/>
        </w:rPr>
      </w:pP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（三）货币安置住房价格调整后，其货币安置奖励和装修补助标准以及签协议、搬迁奖励标准仍保持不变。</w:t>
      </w:r>
    </w:p>
    <w:p w:rsidR="00EC5EA9" w:rsidRPr="00EC5EA9" w:rsidRDefault="00EC5EA9" w:rsidP="00EC5EA9">
      <w:pPr>
        <w:spacing w:line="600" w:lineRule="exact"/>
        <w:ind w:firstLineChars="200" w:firstLine="640"/>
        <w:rPr>
          <w:rFonts w:ascii="Traditional Arabic" w:eastAsia="方正仿宋_GBK" w:hAnsi="Traditional Arabic" w:cs="方正仿宋简体"/>
          <w:kern w:val="0"/>
          <w:sz w:val="32"/>
          <w:szCs w:val="32"/>
        </w:rPr>
      </w:pP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lastRenderedPageBreak/>
        <w:t>以上面积为建筑面积。</w:t>
      </w:r>
    </w:p>
    <w:p w:rsidR="00EC5EA9" w:rsidRPr="00EC5EA9" w:rsidRDefault="00EC5EA9" w:rsidP="00EC5EA9">
      <w:pPr>
        <w:spacing w:line="600" w:lineRule="exact"/>
        <w:ind w:firstLineChars="200" w:firstLine="640"/>
        <w:rPr>
          <w:rFonts w:ascii="方正黑体_GBK" w:eastAsia="方正黑体_GBK" w:hAnsi="Traditional Arabic" w:cs="方正黑体简体"/>
          <w:kern w:val="0"/>
          <w:sz w:val="32"/>
          <w:szCs w:val="32"/>
        </w:rPr>
      </w:pPr>
      <w:r w:rsidRPr="00EC5EA9">
        <w:rPr>
          <w:rFonts w:ascii="方正黑体_GBK" w:eastAsia="方正黑体_GBK" w:hAnsi="Traditional Arabic" w:cs="方正黑体简体" w:hint="eastAsia"/>
          <w:kern w:val="0"/>
          <w:sz w:val="32"/>
          <w:szCs w:val="32"/>
        </w:rPr>
        <w:t>二、执行时间</w:t>
      </w:r>
    </w:p>
    <w:p w:rsidR="006A05AF" w:rsidRPr="00EC5EA9" w:rsidRDefault="00EC5EA9" w:rsidP="00EC5EA9">
      <w:pPr>
        <w:spacing w:line="600" w:lineRule="exact"/>
        <w:ind w:firstLineChars="200" w:firstLine="640"/>
        <w:jc w:val="left"/>
        <w:rPr>
          <w:rFonts w:ascii="Traditional Arabic" w:eastAsia="方正仿宋_GBK" w:hAnsi="Traditional Arabic" w:cs="宋体"/>
          <w:color w:val="000000"/>
          <w:kern w:val="0"/>
          <w:sz w:val="32"/>
          <w:szCs w:val="32"/>
        </w:rPr>
      </w:pPr>
      <w:r w:rsidRPr="00EC5EA9">
        <w:rPr>
          <w:rFonts w:ascii="Traditional Arabic" w:eastAsia="方正仿宋_GBK" w:hAnsi="Traditional Arabic" w:cs="方正仿宋简体" w:hint="eastAsia"/>
          <w:kern w:val="0"/>
          <w:sz w:val="32"/>
          <w:szCs w:val="32"/>
        </w:rPr>
        <w:t>本通知自公布之日起执行，原征地补偿安置政策有关规定与本通知不一致的，以本通知为准</w:t>
      </w:r>
      <w:r w:rsidR="006A05AF" w:rsidRPr="00EC5EA9">
        <w:rPr>
          <w:rFonts w:ascii="Traditional Arabic" w:eastAsia="方正仿宋_GBK" w:hAnsi="Traditional Arabic" w:cs="宋体" w:hint="eastAsia"/>
          <w:color w:val="000000"/>
          <w:kern w:val="0"/>
          <w:sz w:val="32"/>
          <w:szCs w:val="32"/>
        </w:rPr>
        <w:t>。</w:t>
      </w:r>
    </w:p>
    <w:p w:rsidR="0030030E" w:rsidRDefault="0030030E" w:rsidP="0030030E">
      <w:pPr>
        <w:widowControl/>
        <w:shd w:val="clear" w:color="auto" w:fill="FFFFFF"/>
        <w:spacing w:line="60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30030E" w:rsidRDefault="0030030E" w:rsidP="0030030E">
      <w:pPr>
        <w:widowControl/>
        <w:shd w:val="clear" w:color="auto" w:fill="FFFFFF"/>
        <w:spacing w:line="60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EC5EA9" w:rsidRPr="0030030E" w:rsidRDefault="00EC5EA9" w:rsidP="0030030E">
      <w:pPr>
        <w:widowControl/>
        <w:shd w:val="clear" w:color="auto" w:fill="FFFFFF"/>
        <w:spacing w:line="600" w:lineRule="exact"/>
        <w:rPr>
          <w:rFonts w:ascii="Times New Roman" w:eastAsia="方正仿宋_GBK" w:hAnsi="Times New Roman" w:cs="宋体"/>
          <w:color w:val="000000"/>
          <w:kern w:val="0"/>
          <w:sz w:val="32"/>
          <w:szCs w:val="32"/>
        </w:rPr>
      </w:pPr>
    </w:p>
    <w:p w:rsidR="00254033" w:rsidRPr="0030030E" w:rsidRDefault="00254033" w:rsidP="0030030E">
      <w:pPr>
        <w:pStyle w:val="aa"/>
        <w:ind w:right="640"/>
      </w:pPr>
      <w:r w:rsidRPr="0030030E">
        <w:rPr>
          <w:rFonts w:hint="eastAsia"/>
        </w:rPr>
        <w:t>重庆市九龙坡区人民政府</w:t>
      </w:r>
      <w:r w:rsidRPr="0030030E">
        <w:rPr>
          <w:rFonts w:hint="eastAsia"/>
        </w:rPr>
        <w:t xml:space="preserve">    </w:t>
      </w:r>
    </w:p>
    <w:p w:rsidR="00254033" w:rsidRPr="0030030E" w:rsidRDefault="00254033" w:rsidP="00EC5EA9">
      <w:pPr>
        <w:pStyle w:val="aa"/>
        <w:ind w:right="960"/>
      </w:pPr>
      <w:r w:rsidRPr="0030030E">
        <w:rPr>
          <w:rFonts w:cs="Times New Roman"/>
        </w:rPr>
        <w:t>202</w:t>
      </w:r>
      <w:r w:rsidR="0030030E">
        <w:rPr>
          <w:rFonts w:cs="Times New Roman" w:hint="eastAsia"/>
        </w:rPr>
        <w:t>0</w:t>
      </w:r>
      <w:r w:rsidRPr="0030030E">
        <w:rPr>
          <w:rFonts w:cs="Times New Roman"/>
        </w:rPr>
        <w:t>年</w:t>
      </w:r>
      <w:r w:rsidR="00EC5EA9">
        <w:rPr>
          <w:rFonts w:cs="Times New Roman" w:hint="eastAsia"/>
        </w:rPr>
        <w:t>11</w:t>
      </w:r>
      <w:r w:rsidRPr="0030030E">
        <w:rPr>
          <w:rFonts w:cs="Times New Roman"/>
        </w:rPr>
        <w:t>月</w:t>
      </w:r>
      <w:r w:rsidR="00EC5EA9">
        <w:rPr>
          <w:rFonts w:cs="Times New Roman" w:hint="eastAsia"/>
        </w:rPr>
        <w:t>12</w:t>
      </w:r>
      <w:r w:rsidRPr="0030030E">
        <w:rPr>
          <w:rFonts w:cs="Times New Roman"/>
        </w:rPr>
        <w:t>日</w:t>
      </w:r>
      <w:r w:rsidRPr="0030030E">
        <w:rPr>
          <w:rFonts w:hint="eastAsia"/>
        </w:rPr>
        <w:t xml:space="preserve">       </w:t>
      </w:r>
    </w:p>
    <w:sectPr w:rsidR="00254033" w:rsidRPr="0030030E" w:rsidSect="006A05AF">
      <w:headerReference w:type="default" r:id="rId9"/>
      <w:footerReference w:type="default" r:id="rId10"/>
      <w:pgSz w:w="11906" w:h="16838"/>
      <w:pgMar w:top="1962" w:right="1474" w:bottom="1848" w:left="1587" w:header="851" w:footer="992" w:gutter="0"/>
      <w:pgNumType w:fmt="numberInDash" w:start="1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362304" w15:done="0"/>
  <w15:commentEx w15:paraId="08913E12" w15:done="0"/>
  <w15:commentEx w15:paraId="67A204D0" w15:done="0"/>
  <w15:commentEx w15:paraId="4B6B5127" w15:done="0"/>
  <w15:commentEx w15:paraId="0CD20273" w15:done="0"/>
  <w15:commentEx w15:paraId="69713C83" w15:done="0"/>
  <w15:commentEx w15:paraId="47485B94" w15:done="0"/>
  <w15:commentEx w15:paraId="2ABD57AD" w15:done="0"/>
  <w15:commentEx w15:paraId="5C127F21" w15:done="0"/>
  <w15:commentEx w15:paraId="7CC674FB" w15:done="0"/>
  <w15:commentEx w15:paraId="719E2330" w15:done="0"/>
  <w15:commentEx w15:paraId="78C96318" w15:done="0"/>
  <w15:commentEx w15:paraId="555E293E" w15:done="0"/>
  <w15:commentEx w15:paraId="432016B7" w15:done="0"/>
  <w15:commentEx w15:paraId="406A794E" w15:done="0"/>
  <w15:commentEx w15:paraId="5C9D4BD7" w15:done="0"/>
  <w15:commentEx w15:paraId="29F21328" w15:done="0"/>
  <w15:commentEx w15:paraId="706A6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8E0" w:rsidRDefault="00A248E0">
      <w:r>
        <w:separator/>
      </w:r>
    </w:p>
  </w:endnote>
  <w:endnote w:type="continuationSeparator" w:id="0">
    <w:p w:rsidR="00A248E0" w:rsidRDefault="00A2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04" w:rsidRDefault="009A5D04" w:rsidP="009A5D04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304A4F4" wp14:editId="0438EDB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A5D04" w:rsidRDefault="009A5D04" w:rsidP="009A5D04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7564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A5D04" w:rsidRDefault="009A5D04" w:rsidP="009A5D04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5A64FD" w:rsidRPr="009A5D04" w:rsidRDefault="009A5D04" w:rsidP="009A5D04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27A1F3" wp14:editId="2A7CB115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重庆市九龙坡区</w:t>
    </w:r>
    <w:r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办公室发布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8E0" w:rsidRDefault="00A248E0">
      <w:r>
        <w:separator/>
      </w:r>
    </w:p>
  </w:footnote>
  <w:footnote w:type="continuationSeparator" w:id="0">
    <w:p w:rsidR="00A248E0" w:rsidRDefault="00A2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C3F" w:rsidRDefault="00E55C3F" w:rsidP="00E55C3F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7E99563" wp14:editId="1714D20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4.35pt" to="442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53+QEAABg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E55C3F" w:rsidRDefault="00E55C3F" w:rsidP="00E55C3F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4C93E71" wp14:editId="076D32DF">
          <wp:extent cx="308610" cy="308610"/>
          <wp:effectExtent l="0" t="0" r="11430" b="11430"/>
          <wp:docPr id="13" name="图片 1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重庆市九龙坡区人民政府行政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 w:eastAsia="zh-Hans"/>
      </w:rPr>
      <w:t>规范性文件</w:t>
    </w:r>
  </w:p>
  <w:p w:rsidR="005A64FD" w:rsidRPr="00E55C3F" w:rsidRDefault="005A64FD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8A769B"/>
    <w:multiLevelType w:val="singleLevel"/>
    <w:tmpl w:val="958A769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A814D7"/>
    <w:multiLevelType w:val="singleLevel"/>
    <w:tmpl w:val="E4A814D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C186FA7"/>
    <w:multiLevelType w:val="multilevel"/>
    <w:tmpl w:val="7C186FA7"/>
    <w:lvl w:ilvl="0">
      <w:start w:val="5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075025"/>
    <w:rsid w:val="00082154"/>
    <w:rsid w:val="00172A27"/>
    <w:rsid w:val="001D0ED0"/>
    <w:rsid w:val="00244344"/>
    <w:rsid w:val="00254033"/>
    <w:rsid w:val="002B34CB"/>
    <w:rsid w:val="002F4617"/>
    <w:rsid w:val="0030030E"/>
    <w:rsid w:val="00376967"/>
    <w:rsid w:val="003B47F5"/>
    <w:rsid w:val="003E0314"/>
    <w:rsid w:val="005212AB"/>
    <w:rsid w:val="005A64FD"/>
    <w:rsid w:val="006A05AF"/>
    <w:rsid w:val="007309B1"/>
    <w:rsid w:val="007A21DE"/>
    <w:rsid w:val="00947884"/>
    <w:rsid w:val="009A273B"/>
    <w:rsid w:val="009A5D04"/>
    <w:rsid w:val="009E4A3B"/>
    <w:rsid w:val="00A248E0"/>
    <w:rsid w:val="00A3026C"/>
    <w:rsid w:val="00B84126"/>
    <w:rsid w:val="00BC0025"/>
    <w:rsid w:val="00C012D3"/>
    <w:rsid w:val="00C92180"/>
    <w:rsid w:val="00E3455A"/>
    <w:rsid w:val="00E55C3F"/>
    <w:rsid w:val="00EC5EA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1"/>
    <w:rsid w:val="00254033"/>
    <w:rPr>
      <w:sz w:val="18"/>
      <w:szCs w:val="18"/>
    </w:rPr>
  </w:style>
  <w:style w:type="character" w:customStyle="1" w:styleId="Char1">
    <w:name w:val="批注框文本 Char"/>
    <w:basedOn w:val="a0"/>
    <w:link w:val="a9"/>
    <w:rsid w:val="00254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540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a">
    <w:name w:val="@落款"/>
    <w:link w:val="Char2"/>
    <w:qFormat/>
    <w:rsid w:val="00254033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a"/>
    <w:qFormat/>
    <w:rsid w:val="00254033"/>
    <w:rPr>
      <w:rFonts w:eastAsia="方正仿宋_GBK" w:cs="方正仿宋_GBK"/>
      <w:sz w:val="32"/>
      <w:szCs w:val="32"/>
    </w:rPr>
  </w:style>
  <w:style w:type="paragraph" w:customStyle="1" w:styleId="10">
    <w:name w:val="列出段落1"/>
    <w:basedOn w:val="a"/>
    <w:qFormat/>
    <w:rsid w:val="00254033"/>
    <w:pPr>
      <w:ind w:firstLineChars="200" w:firstLine="420"/>
    </w:pPr>
  </w:style>
  <w:style w:type="paragraph" w:styleId="ab">
    <w:name w:val="List Paragraph"/>
    <w:basedOn w:val="a"/>
    <w:uiPriority w:val="99"/>
    <w:unhideWhenUsed/>
    <w:rsid w:val="00EC5EA9"/>
    <w:pPr>
      <w:ind w:firstLineChars="200" w:firstLine="420"/>
    </w:pPr>
  </w:style>
  <w:style w:type="character" w:customStyle="1" w:styleId="Char">
    <w:name w:val="页脚 Char"/>
    <w:basedOn w:val="a0"/>
    <w:link w:val="a4"/>
    <w:rsid w:val="009A5D04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9A5D0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  <w:bCs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1"/>
    <w:rsid w:val="00254033"/>
    <w:rPr>
      <w:sz w:val="18"/>
      <w:szCs w:val="18"/>
    </w:rPr>
  </w:style>
  <w:style w:type="character" w:customStyle="1" w:styleId="Char1">
    <w:name w:val="批注框文本 Char"/>
    <w:basedOn w:val="a0"/>
    <w:link w:val="a9"/>
    <w:rsid w:val="0025403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54033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customStyle="1" w:styleId="aa">
    <w:name w:val="@落款"/>
    <w:link w:val="Char2"/>
    <w:qFormat/>
    <w:rsid w:val="00254033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落款 Char"/>
    <w:basedOn w:val="a0"/>
    <w:link w:val="aa"/>
    <w:qFormat/>
    <w:rsid w:val="00254033"/>
    <w:rPr>
      <w:rFonts w:eastAsia="方正仿宋_GBK" w:cs="方正仿宋_GBK"/>
      <w:sz w:val="32"/>
      <w:szCs w:val="32"/>
    </w:rPr>
  </w:style>
  <w:style w:type="paragraph" w:customStyle="1" w:styleId="10">
    <w:name w:val="列出段落1"/>
    <w:basedOn w:val="a"/>
    <w:qFormat/>
    <w:rsid w:val="00254033"/>
    <w:pPr>
      <w:ind w:firstLineChars="200" w:firstLine="420"/>
    </w:pPr>
  </w:style>
  <w:style w:type="paragraph" w:styleId="ab">
    <w:name w:val="List Paragraph"/>
    <w:basedOn w:val="a"/>
    <w:uiPriority w:val="99"/>
    <w:unhideWhenUsed/>
    <w:rsid w:val="00EC5EA9"/>
    <w:pPr>
      <w:ind w:firstLineChars="200" w:firstLine="420"/>
    </w:pPr>
  </w:style>
  <w:style w:type="character" w:customStyle="1" w:styleId="Char">
    <w:name w:val="页脚 Char"/>
    <w:basedOn w:val="a0"/>
    <w:link w:val="a4"/>
    <w:rsid w:val="009A5D04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0">
    <w:name w:val="页眉 Char"/>
    <w:basedOn w:val="a0"/>
    <w:link w:val="a5"/>
    <w:rsid w:val="009A5D04"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ysy</cp:lastModifiedBy>
  <cp:revision>6</cp:revision>
  <cp:lastPrinted>2022-06-13T09:39:00Z</cp:lastPrinted>
  <dcterms:created xsi:type="dcterms:W3CDTF">2022-06-11T07:12:00Z</dcterms:created>
  <dcterms:modified xsi:type="dcterms:W3CDTF">2022-06-13T09:39:00Z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