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EA670">
      <w:pPr>
        <w:pStyle w:val="6"/>
        <w:widowControl/>
        <w:spacing w:beforeAutospacing="0" w:afterAutospacing="0" w:line="420" w:lineRule="atLeast"/>
        <w:ind w:firstLine="560" w:firstLineChars="200"/>
        <w:rPr>
          <w:rFonts w:hint="eastAsia" w:ascii="宋体" w:hAnsi="宋体" w:eastAsia="宋体" w:cs="宋体"/>
          <w:color w:val="000000"/>
          <w:sz w:val="28"/>
          <w:szCs w:val="28"/>
        </w:rPr>
      </w:pPr>
      <w:bookmarkStart w:id="3" w:name="_GoBack"/>
      <w:bookmarkEnd w:id="3"/>
      <w:r>
        <w:rPr>
          <w:rFonts w:hint="eastAsia" w:ascii="宋体" w:hAnsi="宋体" w:eastAsia="宋体" w:cs="宋体"/>
          <w:color w:val="000000"/>
          <w:sz w:val="28"/>
          <w:szCs w:val="28"/>
        </w:rPr>
        <w:t>截至2024年</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日，对中央第六生态环境保护督察组向九龙坡区移交的第</w:t>
      </w:r>
      <w:r>
        <w:rPr>
          <w:rFonts w:hint="eastAsia" w:ascii="宋体" w:hAnsi="宋体" w:eastAsia="宋体" w:cs="宋体"/>
          <w:color w:val="000000"/>
          <w:sz w:val="28"/>
          <w:szCs w:val="28"/>
          <w:lang w:eastAsia="zh-CN"/>
        </w:rPr>
        <w:t>二十五</w:t>
      </w:r>
      <w:r>
        <w:rPr>
          <w:rFonts w:hint="eastAsia" w:ascii="宋体" w:hAnsi="宋体" w:eastAsia="宋体" w:cs="宋体"/>
          <w:color w:val="000000"/>
          <w:sz w:val="28"/>
          <w:szCs w:val="28"/>
        </w:rPr>
        <w:t>批群众信访举报件，各责任单位均按要求上报调查</w:t>
      </w:r>
      <w:r>
        <w:rPr>
          <w:rFonts w:hint="eastAsia" w:ascii="宋体" w:hAnsi="宋体" w:eastAsia="宋体" w:cs="宋体"/>
          <w:color w:val="000000"/>
          <w:sz w:val="28"/>
          <w:szCs w:val="28"/>
          <w:lang w:val="en-US" w:eastAsia="zh-CN"/>
        </w:rPr>
        <w:t>处理情况。目前，九龙坡区2件，已办结2件（含阶段性办结）。</w:t>
      </w:r>
    </w:p>
    <w:p w14:paraId="3CD318B2">
      <w:pPr>
        <w:pStyle w:val="6"/>
        <w:widowControl/>
        <w:spacing w:beforeAutospacing="0" w:afterAutospacing="0" w:line="420" w:lineRule="atLeast"/>
        <w:ind w:firstLine="420"/>
        <w:rPr>
          <w:rFonts w:ascii="宋体" w:hAnsi="宋体" w:eastAsia="宋体" w:cs="宋体"/>
          <w:color w:val="000000"/>
          <w:sz w:val="28"/>
          <w:szCs w:val="28"/>
        </w:rPr>
        <w:sectPr>
          <w:pgSz w:w="11906" w:h="16838"/>
          <w:pgMar w:top="1440" w:right="1800" w:bottom="1440" w:left="1800" w:header="851" w:footer="992" w:gutter="0"/>
          <w:cols w:space="425" w:num="1"/>
          <w:docGrid w:type="lines" w:linePitch="312" w:charSpace="0"/>
        </w:sectPr>
      </w:pPr>
    </w:p>
    <w:tbl>
      <w:tblPr>
        <w:tblStyle w:val="7"/>
        <w:tblpPr w:leftFromText="180" w:rightFromText="180" w:vertAnchor="text" w:horzAnchor="page" w:tblpX="752" w:tblpY="490"/>
        <w:tblOverlap w:val="never"/>
        <w:tblW w:w="15594" w:type="dxa"/>
        <w:tblInd w:w="0" w:type="dxa"/>
        <w:tblLayout w:type="fixed"/>
        <w:tblCellMar>
          <w:top w:w="0" w:type="dxa"/>
          <w:left w:w="108" w:type="dxa"/>
          <w:bottom w:w="0" w:type="dxa"/>
          <w:right w:w="108" w:type="dxa"/>
        </w:tblCellMar>
      </w:tblPr>
      <w:tblGrid>
        <w:gridCol w:w="472"/>
        <w:gridCol w:w="976"/>
        <w:gridCol w:w="2826"/>
        <w:gridCol w:w="458"/>
        <w:gridCol w:w="310"/>
        <w:gridCol w:w="4395"/>
        <w:gridCol w:w="784"/>
        <w:gridCol w:w="1716"/>
        <w:gridCol w:w="2067"/>
        <w:gridCol w:w="723"/>
        <w:gridCol w:w="862"/>
        <w:gridCol w:w="5"/>
      </w:tblGrid>
      <w:tr w14:paraId="540FA501">
        <w:tblPrEx>
          <w:tblCellMar>
            <w:top w:w="0" w:type="dxa"/>
            <w:left w:w="108" w:type="dxa"/>
            <w:bottom w:w="0" w:type="dxa"/>
            <w:right w:w="108" w:type="dxa"/>
          </w:tblCellMar>
        </w:tblPrEx>
        <w:trPr>
          <w:gridAfter w:val="1"/>
          <w:wAfter w:w="5" w:type="dxa"/>
          <w:trHeight w:val="1152" w:hRule="atLeast"/>
        </w:trPr>
        <w:tc>
          <w:tcPr>
            <w:tcW w:w="15589" w:type="dxa"/>
            <w:gridSpan w:val="11"/>
            <w:tcBorders>
              <w:top w:val="nil"/>
              <w:left w:val="nil"/>
              <w:bottom w:val="single" w:color="auto" w:sz="4" w:space="0"/>
              <w:right w:val="nil"/>
            </w:tcBorders>
            <w:shd w:val="clear" w:color="auto" w:fill="auto"/>
            <w:vAlign w:val="center"/>
          </w:tcPr>
          <w:p w14:paraId="5EDAD851">
            <w:pPr>
              <w:adjustRightInd w:val="0"/>
              <w:snapToGrid w:val="0"/>
              <w:spacing w:line="240" w:lineRule="auto"/>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中央生态环境保护督察群众信访举报转办和边督边改公开情况一览表（第</w:t>
            </w:r>
            <w:r>
              <w:rPr>
                <w:rFonts w:hint="eastAsia" w:ascii="Times New Roman" w:hAnsi="Times New Roman" w:eastAsia="方正小标宋_GBK" w:cs="方正小标宋_GBK"/>
                <w:sz w:val="36"/>
                <w:szCs w:val="36"/>
                <w:lang w:eastAsia="zh-CN"/>
              </w:rPr>
              <w:t>二十五</w:t>
            </w:r>
            <w:r>
              <w:rPr>
                <w:rFonts w:hint="eastAsia" w:ascii="Times New Roman" w:hAnsi="Times New Roman" w:eastAsia="方正小标宋_GBK" w:cs="方正小标宋_GBK"/>
                <w:sz w:val="36"/>
                <w:szCs w:val="36"/>
              </w:rPr>
              <w:t>批）</w:t>
            </w:r>
          </w:p>
          <w:p w14:paraId="125ED565">
            <w:pPr>
              <w:pStyle w:val="2"/>
              <w:spacing w:after="0" w:line="240" w:lineRule="auto"/>
              <w:rPr>
                <w:rFonts w:hint="eastAsia"/>
              </w:rPr>
            </w:pPr>
          </w:p>
        </w:tc>
      </w:tr>
      <w:tr w14:paraId="4DB714E4">
        <w:tblPrEx>
          <w:tblCellMar>
            <w:top w:w="0" w:type="dxa"/>
            <w:left w:w="108" w:type="dxa"/>
            <w:bottom w:w="0" w:type="dxa"/>
            <w:right w:w="108" w:type="dxa"/>
          </w:tblCellMar>
        </w:tblPrEx>
        <w:trPr>
          <w:trHeight w:val="1172" w:hRule="atLeast"/>
        </w:trPr>
        <w:tc>
          <w:tcPr>
            <w:tcW w:w="472" w:type="dxa"/>
            <w:tcBorders>
              <w:top w:val="single" w:color="auto" w:sz="4" w:space="0"/>
              <w:left w:val="single" w:color="000000" w:sz="4" w:space="0"/>
              <w:bottom w:val="single" w:color="000000" w:sz="4" w:space="0"/>
              <w:right w:val="single" w:color="000000" w:sz="4" w:space="0"/>
            </w:tcBorders>
            <w:shd w:val="clear" w:color="auto" w:fill="auto"/>
            <w:vAlign w:val="center"/>
          </w:tcPr>
          <w:p w14:paraId="72E36182">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序号</w:t>
            </w:r>
          </w:p>
        </w:tc>
        <w:tc>
          <w:tcPr>
            <w:tcW w:w="976" w:type="dxa"/>
            <w:tcBorders>
              <w:top w:val="single" w:color="auto" w:sz="4" w:space="0"/>
              <w:left w:val="single" w:color="000000" w:sz="4" w:space="0"/>
              <w:bottom w:val="single" w:color="000000" w:sz="4" w:space="0"/>
              <w:right w:val="single" w:color="000000" w:sz="4" w:space="0"/>
            </w:tcBorders>
            <w:shd w:val="clear" w:color="auto" w:fill="auto"/>
            <w:vAlign w:val="center"/>
          </w:tcPr>
          <w:p w14:paraId="4E06BED5">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受理编号</w:t>
            </w:r>
          </w:p>
        </w:tc>
        <w:tc>
          <w:tcPr>
            <w:tcW w:w="2826" w:type="dxa"/>
            <w:tcBorders>
              <w:top w:val="single" w:color="auto" w:sz="4" w:space="0"/>
              <w:left w:val="single" w:color="000000" w:sz="4" w:space="0"/>
              <w:bottom w:val="single" w:color="000000" w:sz="4" w:space="0"/>
              <w:right w:val="single" w:color="000000" w:sz="4" w:space="0"/>
            </w:tcBorders>
            <w:shd w:val="clear" w:color="auto" w:fill="auto"/>
            <w:vAlign w:val="center"/>
          </w:tcPr>
          <w:p w14:paraId="054B660E">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交办问题基本情况</w:t>
            </w:r>
          </w:p>
        </w:tc>
        <w:tc>
          <w:tcPr>
            <w:tcW w:w="458" w:type="dxa"/>
            <w:tcBorders>
              <w:top w:val="single" w:color="auto" w:sz="4" w:space="0"/>
              <w:left w:val="single" w:color="000000" w:sz="4" w:space="0"/>
              <w:bottom w:val="single" w:color="000000" w:sz="4" w:space="0"/>
              <w:right w:val="single" w:color="000000" w:sz="4" w:space="0"/>
            </w:tcBorders>
            <w:shd w:val="clear" w:color="auto" w:fill="auto"/>
            <w:vAlign w:val="center"/>
          </w:tcPr>
          <w:p w14:paraId="72F32E6D">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行政区域</w:t>
            </w:r>
          </w:p>
        </w:tc>
        <w:tc>
          <w:tcPr>
            <w:tcW w:w="3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03AF38">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问题类型</w:t>
            </w:r>
          </w:p>
        </w:tc>
        <w:tc>
          <w:tcPr>
            <w:tcW w:w="4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42B76D4">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调查核实情况</w:t>
            </w:r>
          </w:p>
        </w:tc>
        <w:tc>
          <w:tcPr>
            <w:tcW w:w="784" w:type="dxa"/>
            <w:tcBorders>
              <w:top w:val="single" w:color="auto" w:sz="4" w:space="0"/>
              <w:left w:val="single" w:color="000000" w:sz="4" w:space="0"/>
              <w:bottom w:val="single" w:color="000000" w:sz="4" w:space="0"/>
              <w:right w:val="single" w:color="000000" w:sz="4" w:space="0"/>
            </w:tcBorders>
            <w:shd w:val="clear" w:color="auto" w:fill="auto"/>
            <w:vAlign w:val="center"/>
          </w:tcPr>
          <w:p w14:paraId="6AD5FB6D">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是否属实</w:t>
            </w:r>
          </w:p>
        </w:tc>
        <w:tc>
          <w:tcPr>
            <w:tcW w:w="1716" w:type="dxa"/>
            <w:tcBorders>
              <w:top w:val="single" w:color="auto" w:sz="4" w:space="0"/>
              <w:left w:val="single" w:color="000000" w:sz="4" w:space="0"/>
              <w:bottom w:val="single" w:color="000000" w:sz="4" w:space="0"/>
              <w:right w:val="single" w:color="000000" w:sz="4" w:space="0"/>
            </w:tcBorders>
            <w:shd w:val="clear" w:color="auto" w:fill="auto"/>
            <w:vAlign w:val="center"/>
          </w:tcPr>
          <w:p w14:paraId="4FFADF5B">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办结目标</w:t>
            </w:r>
          </w:p>
        </w:tc>
        <w:tc>
          <w:tcPr>
            <w:tcW w:w="2067" w:type="dxa"/>
            <w:tcBorders>
              <w:top w:val="single" w:color="auto" w:sz="4" w:space="0"/>
              <w:left w:val="single" w:color="000000" w:sz="4" w:space="0"/>
              <w:bottom w:val="single" w:color="000000" w:sz="4" w:space="0"/>
              <w:right w:val="single" w:color="000000" w:sz="4" w:space="0"/>
            </w:tcBorders>
            <w:shd w:val="clear" w:color="auto" w:fill="auto"/>
            <w:vAlign w:val="center"/>
          </w:tcPr>
          <w:p w14:paraId="6DCA5240">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处理和整改情况</w:t>
            </w:r>
          </w:p>
        </w:tc>
        <w:tc>
          <w:tcPr>
            <w:tcW w:w="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231B197E">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是否办结</w:t>
            </w:r>
          </w:p>
        </w:tc>
        <w:tc>
          <w:tcPr>
            <w:tcW w:w="86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B3F7BE0">
            <w:pPr>
              <w:widowControl/>
              <w:snapToGrid w:val="0"/>
              <w:spacing w:line="240" w:lineRule="auto"/>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责任人被处理情况</w:t>
            </w:r>
          </w:p>
        </w:tc>
      </w:tr>
      <w:tr w14:paraId="40FF22A3">
        <w:tblPrEx>
          <w:tblCellMar>
            <w:top w:w="0" w:type="dxa"/>
            <w:left w:w="108" w:type="dxa"/>
            <w:bottom w:w="0" w:type="dxa"/>
            <w:right w:w="108" w:type="dxa"/>
          </w:tblCellMar>
        </w:tblPrEx>
        <w:trPr>
          <w:trHeight w:val="6814" w:hRule="atLeast"/>
        </w:trPr>
        <w:tc>
          <w:tcPr>
            <w:tcW w:w="472" w:type="dxa"/>
            <w:tcBorders>
              <w:top w:val="single" w:color="auto" w:sz="4" w:space="0"/>
              <w:left w:val="single" w:color="000000" w:sz="4" w:space="0"/>
              <w:bottom w:val="single" w:color="000000" w:sz="4" w:space="0"/>
              <w:right w:val="single" w:color="000000" w:sz="4" w:space="0"/>
            </w:tcBorders>
            <w:shd w:val="clear" w:color="auto" w:fill="auto"/>
            <w:vAlign w:val="center"/>
          </w:tcPr>
          <w:p w14:paraId="149DC357">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bookmarkStart w:id="0" w:name="OLE_LINK1" w:colFirst="1" w:colLast="10"/>
            <w:bookmarkStart w:id="1" w:name="OLE_LINK4" w:colFirst="5" w:colLast="10"/>
            <w:bookmarkStart w:id="2" w:name="OLE_LINK2" w:colFirst="2" w:colLast="2"/>
            <w:r>
              <w:rPr>
                <w:rFonts w:hint="eastAsia" w:ascii="方正仿宋_GBK" w:hAnsi="方正仿宋_GBK" w:eastAsia="方正仿宋_GBK" w:cs="方正仿宋_GBK"/>
                <w:color w:val="000000"/>
                <w:kern w:val="0"/>
                <w:szCs w:val="21"/>
                <w:lang w:val="en-US" w:eastAsia="zh-CN" w:bidi="ar"/>
              </w:rPr>
              <w:t>1</w:t>
            </w:r>
          </w:p>
        </w:tc>
        <w:tc>
          <w:tcPr>
            <w:tcW w:w="976" w:type="dxa"/>
            <w:tcBorders>
              <w:top w:val="single" w:color="auto" w:sz="4" w:space="0"/>
              <w:left w:val="single" w:color="000000" w:sz="4" w:space="0"/>
              <w:bottom w:val="single" w:color="000000" w:sz="4" w:space="0"/>
              <w:right w:val="single" w:color="000000" w:sz="4" w:space="0"/>
            </w:tcBorders>
            <w:shd w:val="clear" w:color="auto" w:fill="auto"/>
            <w:vAlign w:val="center"/>
          </w:tcPr>
          <w:p w14:paraId="02CF2F69">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X3CQ202406010019</w:t>
            </w:r>
          </w:p>
        </w:tc>
        <w:tc>
          <w:tcPr>
            <w:tcW w:w="2826" w:type="dxa"/>
            <w:tcBorders>
              <w:top w:val="single" w:color="auto" w:sz="4" w:space="0"/>
              <w:left w:val="single" w:color="000000" w:sz="4" w:space="0"/>
              <w:bottom w:val="single" w:color="000000" w:sz="4" w:space="0"/>
              <w:right w:val="single" w:color="000000" w:sz="4" w:space="0"/>
            </w:tcBorders>
            <w:shd w:val="clear" w:color="auto" w:fill="auto"/>
            <w:vAlign w:val="center"/>
          </w:tcPr>
          <w:p w14:paraId="2A81ECD5">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1.九龙坡区 “国家安全文化长廊”近期早上6点开始有多人遛鸟，鸟叫与人为喧哗声扰民，且肆意踩踏绿地。</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2.西联社小区底楼餐饮、便利店占道经营，深夜喝酒划拳噪声扰民，部分商铺还存在广告灯光污染扰民。</w:t>
            </w:r>
          </w:p>
        </w:tc>
        <w:tc>
          <w:tcPr>
            <w:tcW w:w="458" w:type="dxa"/>
            <w:tcBorders>
              <w:top w:val="single" w:color="auto" w:sz="4" w:space="0"/>
              <w:left w:val="single" w:color="000000" w:sz="4" w:space="0"/>
              <w:bottom w:val="single" w:color="000000" w:sz="4" w:space="0"/>
              <w:right w:val="single" w:color="000000" w:sz="4" w:space="0"/>
            </w:tcBorders>
            <w:shd w:val="clear" w:color="auto" w:fill="auto"/>
            <w:vAlign w:val="center"/>
          </w:tcPr>
          <w:p w14:paraId="05C629FD">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九龙坡区</w:t>
            </w:r>
          </w:p>
        </w:tc>
        <w:tc>
          <w:tcPr>
            <w:tcW w:w="3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8598BA">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噪音</w:t>
            </w:r>
          </w:p>
        </w:tc>
        <w:tc>
          <w:tcPr>
            <w:tcW w:w="4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1364E739">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经调查问题属实。</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1.每日有居民6：30左右在国家安全文化长廊遛鸟、闲聊，鸟叫声、交谈声较大，影响周边居民休息，现场未发现绿地被踩踏情况。</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2.西联社小区旁商户存在外摆现象，外摆区域为西联社物业自管范围，餐饮店夜间经营时食客交谈声音较大，存在噪声扰民情况。茶楼、餐饮店等商户广告灯牌夜间亮度较高，影响周边住户。</w:t>
            </w:r>
          </w:p>
        </w:tc>
        <w:tc>
          <w:tcPr>
            <w:tcW w:w="784" w:type="dxa"/>
            <w:tcBorders>
              <w:top w:val="single" w:color="auto" w:sz="4" w:space="0"/>
              <w:left w:val="single" w:color="000000" w:sz="4" w:space="0"/>
              <w:bottom w:val="single" w:color="000000" w:sz="4" w:space="0"/>
              <w:right w:val="single" w:color="000000" w:sz="4" w:space="0"/>
            </w:tcBorders>
            <w:shd w:val="clear" w:color="auto" w:fill="auto"/>
            <w:vAlign w:val="center"/>
          </w:tcPr>
          <w:p w14:paraId="04771628">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属实</w:t>
            </w:r>
          </w:p>
        </w:tc>
        <w:tc>
          <w:tcPr>
            <w:tcW w:w="17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A4A7403">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持续做好居民晨间活动音量控制的劝导，避免影响周边居民休息；规范商铺经营行为，避免噪声、灯光扰民。</w:t>
            </w:r>
          </w:p>
        </w:tc>
        <w:tc>
          <w:tcPr>
            <w:tcW w:w="2067" w:type="dxa"/>
            <w:tcBorders>
              <w:top w:val="single" w:color="auto" w:sz="4" w:space="0"/>
              <w:left w:val="single" w:color="000000" w:sz="4" w:space="0"/>
              <w:bottom w:val="single" w:color="000000" w:sz="4" w:space="0"/>
              <w:right w:val="single" w:color="000000" w:sz="4" w:space="0"/>
            </w:tcBorders>
            <w:shd w:val="clear" w:color="auto" w:fill="auto"/>
            <w:vAlign w:val="center"/>
          </w:tcPr>
          <w:p w14:paraId="1B2E10FE">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1.劝导遛鸟居民调整遛鸟时间，避免因过早遛鸟影响周边居民休息。</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2.对西联社小区旁餐饮店进行入店宣传，规范外摆经营时间，督促经营者做好店内噪声管理并签订降音防噪责任书，劝导食客控制音量避免扰民。</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3.向涉嫌光污染商家发放《责令停止（改正）违法行为通知书》，要求降低亮度，目前1家商铺已完成整改，其余商家正在整改中。</w:t>
            </w:r>
          </w:p>
        </w:tc>
        <w:tc>
          <w:tcPr>
            <w:tcW w:w="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6CDA8DFB">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阶段性办结</w:t>
            </w:r>
          </w:p>
        </w:tc>
        <w:tc>
          <w:tcPr>
            <w:tcW w:w="86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FC302B5">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无</w:t>
            </w:r>
          </w:p>
        </w:tc>
      </w:tr>
      <w:bookmarkEnd w:id="0"/>
      <w:bookmarkEnd w:id="1"/>
      <w:tr w14:paraId="3254564F">
        <w:tblPrEx>
          <w:tblCellMar>
            <w:top w:w="0" w:type="dxa"/>
            <w:left w:w="108" w:type="dxa"/>
            <w:bottom w:w="0" w:type="dxa"/>
            <w:right w:w="108" w:type="dxa"/>
          </w:tblCellMar>
        </w:tblPrEx>
        <w:trPr>
          <w:trHeight w:val="88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947">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9CBD">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X3CQ202406010036</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492">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1.渝中区中海渝中云锦小区今年3月份经常出现恶臭气味(疑似某配气站间歇排放燃气泄漏，消防出警记录可查)。</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2.某配气站周边都是居民集聚区，存在安全、环境风险隐患，去年该配气站疑似改扩建。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CB4A">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渝中区；九龙坡区</w:t>
            </w:r>
          </w:p>
        </w:tc>
        <w:tc>
          <w:tcPr>
            <w:tcW w:w="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23B9">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大气</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795">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经调查问题部分属实。</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1.“3月份疑似臭气扰民”问题部分属实。经查，该储配站在3月份因工艺需要进行了排空操作，不是燃气泄漏。因国家强制要求燃气要添加少量加臭剂以达到警示效果，故排空时周边会有异味。该储配站在排空之前已向有关部门和临近社区发函告知。排空后接到部分居民投诉，经信部门已按要求进行回复。</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2.“某储配站改扩建”问题部分属实。因使用年限已久，基于安全考虑，重庆燃气集团向经信部门申请拆除原有两台3300立方球罐，新建一台5000立方球罐，经信部门依法于2022年5月批复同意项目立项。预计该项目建成后储配站储罐总储气容积从11.6万立方米降低到1万立方米，属改建而非扩建。该项目按要求委托三方单位完成了环境影响评价，并于2023年10月获得生态环境部门批复；该项目安全预评价于2022年9月通过专家评审。目前该工程暂未实施。</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2AA">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部分属实</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A7DB">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加强宣传引导，做好安全评估报告申请查阅工作，消除居民对臭味和安全的担心。</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64E">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1.要求重燃集团做好球罐更换工程的社会稳定风险评估，在各项手续完备的条件下才能开工。</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2.积极向群众做好宣传解释工作，消除群众担忧。依据申请人查阅申请，提供中海渝中云锦项目与六店子配气站安全评估报告。</w:t>
            </w:r>
            <w:r>
              <w:rPr>
                <w:rFonts w:hint="eastAsia" w:ascii="方正仿宋_GBK" w:hAnsi="方正仿宋_GBK" w:eastAsia="方正仿宋_GBK" w:cs="方正仿宋_GBK"/>
                <w:color w:val="000000"/>
                <w:kern w:val="0"/>
                <w:szCs w:val="21"/>
                <w:lang w:val="en-US" w:eastAsia="zh-CN" w:bidi="ar"/>
              </w:rPr>
              <w:br w:type="textWrapping"/>
            </w:r>
            <w:r>
              <w:rPr>
                <w:rFonts w:hint="eastAsia" w:ascii="方正仿宋_GBK" w:hAnsi="方正仿宋_GBK" w:eastAsia="方正仿宋_GBK" w:cs="方正仿宋_GBK"/>
                <w:color w:val="000000"/>
                <w:kern w:val="0"/>
                <w:szCs w:val="21"/>
                <w:lang w:val="en-US" w:eastAsia="zh-CN" w:bidi="ar"/>
              </w:rPr>
              <w:t>3.后续强化督促该企业改建期间严格落实安全责任，确保安全。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2FD1">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阶段性办结</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C5C9">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r>
              <w:rPr>
                <w:rFonts w:hint="eastAsia" w:ascii="方正仿宋_GBK" w:hAnsi="方正仿宋_GBK" w:eastAsia="方正仿宋_GBK" w:cs="方正仿宋_GBK"/>
                <w:color w:val="000000"/>
                <w:kern w:val="0"/>
                <w:szCs w:val="21"/>
                <w:lang w:val="en-US" w:eastAsia="zh-CN" w:bidi="ar"/>
              </w:rPr>
              <w:t>无</w:t>
            </w:r>
          </w:p>
        </w:tc>
      </w:tr>
      <w:bookmarkEnd w:id="2"/>
    </w:tbl>
    <w:p w14:paraId="2229746F">
      <w:pPr>
        <w:widowControl/>
        <w:snapToGrid w:val="0"/>
        <w:spacing w:line="240" w:lineRule="auto"/>
        <w:jc w:val="both"/>
        <w:textAlignment w:val="center"/>
        <w:rPr>
          <w:rFonts w:hint="eastAsia" w:ascii="方正仿宋_GBK" w:hAnsi="方正仿宋_GBK" w:eastAsia="方正仿宋_GBK" w:cs="方正仿宋_GBK"/>
          <w:color w:val="000000"/>
          <w:kern w:val="0"/>
          <w:szCs w:val="21"/>
          <w:lang w:val="en-US" w:eastAsia="zh-CN" w:bidi="ar"/>
        </w:rPr>
      </w:pPr>
    </w:p>
    <w:sectPr>
      <w:pgSz w:w="16838" w:h="11906" w:orient="landscape"/>
      <w:pgMar w:top="777" w:right="607" w:bottom="720" w:left="60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2F9A8B90-F12C-4F0E-979B-752DC56C0DA3}"/>
  </w:font>
  <w:font w:name="方正黑体_GBK">
    <w:panose1 w:val="02010600010101010101"/>
    <w:charset w:val="86"/>
    <w:family w:val="script"/>
    <w:pitch w:val="default"/>
    <w:sig w:usb0="00000001" w:usb1="080E0000" w:usb2="00000000" w:usb3="00000000" w:csb0="00040000" w:csb1="00000000"/>
    <w:embedRegular r:id="rId2" w:fontKey="{74809788-FCAC-49C1-A09C-FC26E02CBA15}"/>
  </w:font>
  <w:font w:name="方正仿宋_GBK">
    <w:panose1 w:val="03000509000000000000"/>
    <w:charset w:val="86"/>
    <w:family w:val="script"/>
    <w:pitch w:val="default"/>
    <w:sig w:usb0="00000001" w:usb1="080E0000" w:usb2="00000000" w:usb3="00000000" w:csb0="00040000" w:csb1="00000000"/>
    <w:embedRegular r:id="rId3" w:fontKey="{C02B614D-B1BE-4B2B-8E88-77CA2D0955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MjgzYzlhNjBiZmUwZGViODg4MjYwMzRjM2VmN2QifQ=="/>
  </w:docVars>
  <w:rsids>
    <w:rsidRoot w:val="00172A27"/>
    <w:rsid w:val="00086C23"/>
    <w:rsid w:val="00535353"/>
    <w:rsid w:val="00553250"/>
    <w:rsid w:val="00671C00"/>
    <w:rsid w:val="0090251E"/>
    <w:rsid w:val="00955275"/>
    <w:rsid w:val="00B03F0B"/>
    <w:rsid w:val="00B87A8B"/>
    <w:rsid w:val="00E54868"/>
    <w:rsid w:val="023A5733"/>
    <w:rsid w:val="032064E7"/>
    <w:rsid w:val="033755DF"/>
    <w:rsid w:val="036330A8"/>
    <w:rsid w:val="037405E1"/>
    <w:rsid w:val="039D68C2"/>
    <w:rsid w:val="03B92498"/>
    <w:rsid w:val="03C86237"/>
    <w:rsid w:val="03CF75C5"/>
    <w:rsid w:val="04BA64C7"/>
    <w:rsid w:val="053A4F12"/>
    <w:rsid w:val="05D610DF"/>
    <w:rsid w:val="05E536D6"/>
    <w:rsid w:val="0617220C"/>
    <w:rsid w:val="063F6C84"/>
    <w:rsid w:val="06995AC7"/>
    <w:rsid w:val="06D01FD2"/>
    <w:rsid w:val="08346591"/>
    <w:rsid w:val="090B10A0"/>
    <w:rsid w:val="097C1F9D"/>
    <w:rsid w:val="09D26061"/>
    <w:rsid w:val="09D32F2C"/>
    <w:rsid w:val="0A5847B8"/>
    <w:rsid w:val="0AD007F3"/>
    <w:rsid w:val="0AFC1A95"/>
    <w:rsid w:val="0C122745"/>
    <w:rsid w:val="0C4F3999"/>
    <w:rsid w:val="0C555BFE"/>
    <w:rsid w:val="0CCC323C"/>
    <w:rsid w:val="0D0D7645"/>
    <w:rsid w:val="0DB461AA"/>
    <w:rsid w:val="0DD95C10"/>
    <w:rsid w:val="0E2844A2"/>
    <w:rsid w:val="0E5E4367"/>
    <w:rsid w:val="0E63372C"/>
    <w:rsid w:val="0F3F1AA3"/>
    <w:rsid w:val="0F490B74"/>
    <w:rsid w:val="0FC91CB4"/>
    <w:rsid w:val="0FE10DAC"/>
    <w:rsid w:val="106E422C"/>
    <w:rsid w:val="12437AFC"/>
    <w:rsid w:val="12922832"/>
    <w:rsid w:val="131E7C21"/>
    <w:rsid w:val="134753CA"/>
    <w:rsid w:val="14027543"/>
    <w:rsid w:val="14C52A4A"/>
    <w:rsid w:val="1508166C"/>
    <w:rsid w:val="15150768"/>
    <w:rsid w:val="15A07014"/>
    <w:rsid w:val="160E21CF"/>
    <w:rsid w:val="16571DC8"/>
    <w:rsid w:val="168D490F"/>
    <w:rsid w:val="16B10819"/>
    <w:rsid w:val="176E561B"/>
    <w:rsid w:val="1816180F"/>
    <w:rsid w:val="181D2B9D"/>
    <w:rsid w:val="186B1A22"/>
    <w:rsid w:val="18AB01A9"/>
    <w:rsid w:val="199C7AF2"/>
    <w:rsid w:val="19EA60A7"/>
    <w:rsid w:val="1A1B135F"/>
    <w:rsid w:val="1AB5530F"/>
    <w:rsid w:val="1ACB68E1"/>
    <w:rsid w:val="1AEB4D61"/>
    <w:rsid w:val="1B1A7868"/>
    <w:rsid w:val="1B9907D4"/>
    <w:rsid w:val="1C2D7127"/>
    <w:rsid w:val="1C6C40F3"/>
    <w:rsid w:val="1C7D00AF"/>
    <w:rsid w:val="1C817B9F"/>
    <w:rsid w:val="1C876837"/>
    <w:rsid w:val="1CC161ED"/>
    <w:rsid w:val="1D0460DA"/>
    <w:rsid w:val="1E237E7E"/>
    <w:rsid w:val="1E354EA3"/>
    <w:rsid w:val="1E543091"/>
    <w:rsid w:val="1EEC32CA"/>
    <w:rsid w:val="1F3C5FFF"/>
    <w:rsid w:val="1F75782B"/>
    <w:rsid w:val="1F7F2436"/>
    <w:rsid w:val="1F957747"/>
    <w:rsid w:val="20476A09"/>
    <w:rsid w:val="20485605"/>
    <w:rsid w:val="205336C1"/>
    <w:rsid w:val="20D61B3B"/>
    <w:rsid w:val="20DF7CD1"/>
    <w:rsid w:val="211C60E8"/>
    <w:rsid w:val="2136082C"/>
    <w:rsid w:val="21865738"/>
    <w:rsid w:val="218B6DCA"/>
    <w:rsid w:val="227E486D"/>
    <w:rsid w:val="22A5210D"/>
    <w:rsid w:val="22EF5A05"/>
    <w:rsid w:val="22F10EAE"/>
    <w:rsid w:val="23111551"/>
    <w:rsid w:val="233D2346"/>
    <w:rsid w:val="236B0C61"/>
    <w:rsid w:val="23A44173"/>
    <w:rsid w:val="245560D5"/>
    <w:rsid w:val="24F36B59"/>
    <w:rsid w:val="25AE08DF"/>
    <w:rsid w:val="25DD396C"/>
    <w:rsid w:val="263E08AF"/>
    <w:rsid w:val="272B0566"/>
    <w:rsid w:val="273D0B66"/>
    <w:rsid w:val="27421CD9"/>
    <w:rsid w:val="2742617D"/>
    <w:rsid w:val="279345D8"/>
    <w:rsid w:val="2799071E"/>
    <w:rsid w:val="28AD1BA5"/>
    <w:rsid w:val="28BC5ABB"/>
    <w:rsid w:val="28C055AB"/>
    <w:rsid w:val="29581F5A"/>
    <w:rsid w:val="29DD218D"/>
    <w:rsid w:val="29F15C38"/>
    <w:rsid w:val="2A9F1111"/>
    <w:rsid w:val="2B370506"/>
    <w:rsid w:val="2B7E52A9"/>
    <w:rsid w:val="2BC5112A"/>
    <w:rsid w:val="2BD870AF"/>
    <w:rsid w:val="2C47499A"/>
    <w:rsid w:val="2C923702"/>
    <w:rsid w:val="2CCD473A"/>
    <w:rsid w:val="2CD535EF"/>
    <w:rsid w:val="2CF96FB4"/>
    <w:rsid w:val="2D5E3AFE"/>
    <w:rsid w:val="2D766B80"/>
    <w:rsid w:val="2DD83397"/>
    <w:rsid w:val="2E505623"/>
    <w:rsid w:val="2E56075F"/>
    <w:rsid w:val="2E7D3F3E"/>
    <w:rsid w:val="2EC27BA3"/>
    <w:rsid w:val="2F2820FC"/>
    <w:rsid w:val="2F2F348A"/>
    <w:rsid w:val="2F503401"/>
    <w:rsid w:val="2F5A7DDB"/>
    <w:rsid w:val="2F725125"/>
    <w:rsid w:val="301B756B"/>
    <w:rsid w:val="307B44AD"/>
    <w:rsid w:val="30BC0D4E"/>
    <w:rsid w:val="30C6397A"/>
    <w:rsid w:val="30D23125"/>
    <w:rsid w:val="31232B7B"/>
    <w:rsid w:val="31CA749A"/>
    <w:rsid w:val="32B141B6"/>
    <w:rsid w:val="32D06D32"/>
    <w:rsid w:val="337376BE"/>
    <w:rsid w:val="33751F83"/>
    <w:rsid w:val="339A2E9C"/>
    <w:rsid w:val="347B2CCE"/>
    <w:rsid w:val="34F8431E"/>
    <w:rsid w:val="350E3B42"/>
    <w:rsid w:val="354970AA"/>
    <w:rsid w:val="35A346F4"/>
    <w:rsid w:val="35AB75E3"/>
    <w:rsid w:val="35C80195"/>
    <w:rsid w:val="35F32813"/>
    <w:rsid w:val="36257395"/>
    <w:rsid w:val="369167D9"/>
    <w:rsid w:val="36985DB9"/>
    <w:rsid w:val="3736112E"/>
    <w:rsid w:val="379522F8"/>
    <w:rsid w:val="37A12A4B"/>
    <w:rsid w:val="384B0C09"/>
    <w:rsid w:val="386715EC"/>
    <w:rsid w:val="38CA5FD2"/>
    <w:rsid w:val="39665CFB"/>
    <w:rsid w:val="396E6326"/>
    <w:rsid w:val="39D76BF8"/>
    <w:rsid w:val="3B1D688D"/>
    <w:rsid w:val="3B5A188F"/>
    <w:rsid w:val="3BC92571"/>
    <w:rsid w:val="3C8F37BA"/>
    <w:rsid w:val="3CEA6C43"/>
    <w:rsid w:val="3D8F1598"/>
    <w:rsid w:val="3DC6320C"/>
    <w:rsid w:val="3DD23BF8"/>
    <w:rsid w:val="3E6B3DB3"/>
    <w:rsid w:val="3F1E7077"/>
    <w:rsid w:val="3F32667F"/>
    <w:rsid w:val="3F4F7231"/>
    <w:rsid w:val="3FBD5D22"/>
    <w:rsid w:val="3FD339BE"/>
    <w:rsid w:val="400D3374"/>
    <w:rsid w:val="407F7DB6"/>
    <w:rsid w:val="40D17224"/>
    <w:rsid w:val="410B53D9"/>
    <w:rsid w:val="410B683E"/>
    <w:rsid w:val="414D77A0"/>
    <w:rsid w:val="41C31810"/>
    <w:rsid w:val="42AB3D39"/>
    <w:rsid w:val="42AE0712"/>
    <w:rsid w:val="42BF647C"/>
    <w:rsid w:val="42C910A8"/>
    <w:rsid w:val="42E87780"/>
    <w:rsid w:val="43014CE6"/>
    <w:rsid w:val="43147634"/>
    <w:rsid w:val="43234D3C"/>
    <w:rsid w:val="44507CD3"/>
    <w:rsid w:val="4488746D"/>
    <w:rsid w:val="45071C36"/>
    <w:rsid w:val="450B1E4C"/>
    <w:rsid w:val="459E05CA"/>
    <w:rsid w:val="45F36B68"/>
    <w:rsid w:val="464B69A4"/>
    <w:rsid w:val="46592743"/>
    <w:rsid w:val="467001B9"/>
    <w:rsid w:val="468E45CA"/>
    <w:rsid w:val="474E6020"/>
    <w:rsid w:val="478D08F6"/>
    <w:rsid w:val="48457423"/>
    <w:rsid w:val="49521DF7"/>
    <w:rsid w:val="498D2E30"/>
    <w:rsid w:val="498D72D3"/>
    <w:rsid w:val="4AE64EED"/>
    <w:rsid w:val="4B991F8E"/>
    <w:rsid w:val="4C575B4B"/>
    <w:rsid w:val="4D021D86"/>
    <w:rsid w:val="4D0A29E9"/>
    <w:rsid w:val="4D1D761A"/>
    <w:rsid w:val="4D1F6494"/>
    <w:rsid w:val="4D84279B"/>
    <w:rsid w:val="4FB37368"/>
    <w:rsid w:val="4FE37C4D"/>
    <w:rsid w:val="50377F99"/>
    <w:rsid w:val="51775121"/>
    <w:rsid w:val="51913BAF"/>
    <w:rsid w:val="519D3C8D"/>
    <w:rsid w:val="51BA546F"/>
    <w:rsid w:val="524D13AE"/>
    <w:rsid w:val="526D79AE"/>
    <w:rsid w:val="52A6046D"/>
    <w:rsid w:val="52D0326C"/>
    <w:rsid w:val="52D14A6E"/>
    <w:rsid w:val="52DC2732"/>
    <w:rsid w:val="53071EA5"/>
    <w:rsid w:val="53B06098"/>
    <w:rsid w:val="54216F96"/>
    <w:rsid w:val="54613836"/>
    <w:rsid w:val="54686973"/>
    <w:rsid w:val="5479292E"/>
    <w:rsid w:val="5483555B"/>
    <w:rsid w:val="54DD2341"/>
    <w:rsid w:val="55B02A26"/>
    <w:rsid w:val="55CC1183"/>
    <w:rsid w:val="55CC2F32"/>
    <w:rsid w:val="564E7DEA"/>
    <w:rsid w:val="56D77DE0"/>
    <w:rsid w:val="577B4C0F"/>
    <w:rsid w:val="578C0BCA"/>
    <w:rsid w:val="579D764D"/>
    <w:rsid w:val="57AE6D93"/>
    <w:rsid w:val="57F95B34"/>
    <w:rsid w:val="585F1E3B"/>
    <w:rsid w:val="5870269E"/>
    <w:rsid w:val="58A43CF2"/>
    <w:rsid w:val="58D83B72"/>
    <w:rsid w:val="594A2AEB"/>
    <w:rsid w:val="59973856"/>
    <w:rsid w:val="5A366BCB"/>
    <w:rsid w:val="5AA61FA3"/>
    <w:rsid w:val="5ABA5A4E"/>
    <w:rsid w:val="5BEA2363"/>
    <w:rsid w:val="5C5A6DCB"/>
    <w:rsid w:val="5CB059CB"/>
    <w:rsid w:val="5E135BA1"/>
    <w:rsid w:val="5E1D07CE"/>
    <w:rsid w:val="5E5D506F"/>
    <w:rsid w:val="5EDB5D2F"/>
    <w:rsid w:val="5F3E6C4E"/>
    <w:rsid w:val="600532C8"/>
    <w:rsid w:val="60065292"/>
    <w:rsid w:val="601479AF"/>
    <w:rsid w:val="603D5158"/>
    <w:rsid w:val="60824919"/>
    <w:rsid w:val="61CD42B9"/>
    <w:rsid w:val="62572235"/>
    <w:rsid w:val="63A86D8C"/>
    <w:rsid w:val="63B8607E"/>
    <w:rsid w:val="63F55D49"/>
    <w:rsid w:val="642B176B"/>
    <w:rsid w:val="64EC0AC4"/>
    <w:rsid w:val="656C3DE9"/>
    <w:rsid w:val="66056B88"/>
    <w:rsid w:val="66C043ED"/>
    <w:rsid w:val="66E520A5"/>
    <w:rsid w:val="67281F65"/>
    <w:rsid w:val="67CB3049"/>
    <w:rsid w:val="67F73E3E"/>
    <w:rsid w:val="682B1D3A"/>
    <w:rsid w:val="687142E8"/>
    <w:rsid w:val="688047C9"/>
    <w:rsid w:val="689618A9"/>
    <w:rsid w:val="68C006D4"/>
    <w:rsid w:val="6905258B"/>
    <w:rsid w:val="69085BD7"/>
    <w:rsid w:val="69C2222A"/>
    <w:rsid w:val="6A0E36C1"/>
    <w:rsid w:val="6AE82164"/>
    <w:rsid w:val="6B2F38EF"/>
    <w:rsid w:val="6B797260"/>
    <w:rsid w:val="6BA3608B"/>
    <w:rsid w:val="6BAE515B"/>
    <w:rsid w:val="6BBE4C73"/>
    <w:rsid w:val="6BC77FCB"/>
    <w:rsid w:val="6BD15F74"/>
    <w:rsid w:val="6C445178"/>
    <w:rsid w:val="6C661592"/>
    <w:rsid w:val="6E2F3C06"/>
    <w:rsid w:val="6E4509E7"/>
    <w:rsid w:val="6E587601"/>
    <w:rsid w:val="6E6C1852"/>
    <w:rsid w:val="6EAB3BD4"/>
    <w:rsid w:val="6F6B5112"/>
    <w:rsid w:val="6FC50CC6"/>
    <w:rsid w:val="70904E30"/>
    <w:rsid w:val="70DF7B65"/>
    <w:rsid w:val="71E511AB"/>
    <w:rsid w:val="72824863"/>
    <w:rsid w:val="73AA26AC"/>
    <w:rsid w:val="74BC2325"/>
    <w:rsid w:val="74C7103C"/>
    <w:rsid w:val="74EC45FF"/>
    <w:rsid w:val="758D0D36"/>
    <w:rsid w:val="75A373B3"/>
    <w:rsid w:val="75E63744"/>
    <w:rsid w:val="76385A01"/>
    <w:rsid w:val="764C3ED4"/>
    <w:rsid w:val="76D31F1A"/>
    <w:rsid w:val="77DA1086"/>
    <w:rsid w:val="78510B7A"/>
    <w:rsid w:val="7853663B"/>
    <w:rsid w:val="787212BF"/>
    <w:rsid w:val="789E0306"/>
    <w:rsid w:val="78A551F0"/>
    <w:rsid w:val="794964C4"/>
    <w:rsid w:val="796B01E8"/>
    <w:rsid w:val="79F21380"/>
    <w:rsid w:val="79FC1788"/>
    <w:rsid w:val="79FF3026"/>
    <w:rsid w:val="7A1C5BF6"/>
    <w:rsid w:val="7A432F13"/>
    <w:rsid w:val="7A4A160C"/>
    <w:rsid w:val="7A7C6425"/>
    <w:rsid w:val="7A7D6B78"/>
    <w:rsid w:val="7B4A02D1"/>
    <w:rsid w:val="7B62386D"/>
    <w:rsid w:val="7BB816DF"/>
    <w:rsid w:val="7BC5564C"/>
    <w:rsid w:val="7C352D2F"/>
    <w:rsid w:val="7C64195B"/>
    <w:rsid w:val="7C6661B1"/>
    <w:rsid w:val="7CBA4FE2"/>
    <w:rsid w:val="7D1868D9"/>
    <w:rsid w:val="7D1E0CF2"/>
    <w:rsid w:val="7D333C62"/>
    <w:rsid w:val="7D3D3F2A"/>
    <w:rsid w:val="7D641B1E"/>
    <w:rsid w:val="7DCA698F"/>
    <w:rsid w:val="7E004CB0"/>
    <w:rsid w:val="7E024E93"/>
    <w:rsid w:val="7E130E4E"/>
    <w:rsid w:val="7EB10D93"/>
    <w:rsid w:val="7EC5039A"/>
    <w:rsid w:val="7F4514DB"/>
    <w:rsid w:val="7FC06DB4"/>
    <w:rsid w:val="F3B77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eastAsia="仿宋_GB2312" w:cs="Times New Roman"/>
      <w:sz w:val="32"/>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21"/>
    <w:basedOn w:val="8"/>
    <w:qFormat/>
    <w:uiPriority w:val="0"/>
    <w:rPr>
      <w:rFonts w:hint="eastAsia" w:ascii="宋体" w:hAnsi="宋体" w:eastAsia="宋体" w:cs="宋体"/>
      <w:color w:val="000000"/>
      <w:sz w:val="16"/>
      <w:szCs w:val="16"/>
      <w:u w:val="none"/>
    </w:rPr>
  </w:style>
  <w:style w:type="character" w:customStyle="1" w:styleId="10">
    <w:name w:val="font11"/>
    <w:basedOn w:val="8"/>
    <w:qFormat/>
    <w:uiPriority w:val="0"/>
    <w:rPr>
      <w:rFonts w:hint="default" w:ascii="Times New Roman" w:hAnsi="Times New Roman" w:cs="Times New Roman"/>
      <w:color w:val="000000"/>
      <w:sz w:val="16"/>
      <w:szCs w:val="16"/>
      <w:u w:val="none"/>
    </w:rPr>
  </w:style>
  <w:style w:type="character" w:customStyle="1" w:styleId="11">
    <w:name w:val="font51"/>
    <w:basedOn w:val="8"/>
    <w:qFormat/>
    <w:uiPriority w:val="0"/>
    <w:rPr>
      <w:rFonts w:hint="eastAsia" w:ascii="宋体" w:hAnsi="宋体" w:eastAsia="宋体" w:cs="宋体"/>
      <w:color w:val="000000"/>
      <w:sz w:val="20"/>
      <w:szCs w:val="20"/>
      <w:u w:val="none"/>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61"/>
    <w:basedOn w:val="8"/>
    <w:qFormat/>
    <w:uiPriority w:val="0"/>
    <w:rPr>
      <w:rFonts w:hint="default" w:ascii="Times New Roman" w:hAnsi="Times New Roman" w:cs="Times New Roman"/>
      <w:color w:val="000000"/>
      <w:sz w:val="20"/>
      <w:szCs w:val="20"/>
      <w:u w:val="none"/>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41"/>
    <w:basedOn w:val="8"/>
    <w:qFormat/>
    <w:uiPriority w:val="0"/>
    <w:rPr>
      <w:rFonts w:hint="default" w:ascii="Times New Roman" w:hAnsi="Times New Roman" w:cs="Times New Roman"/>
      <w:color w:val="000000"/>
      <w:sz w:val="20"/>
      <w:szCs w:val="20"/>
      <w:u w:val="none"/>
    </w:rPr>
  </w:style>
  <w:style w:type="character" w:customStyle="1" w:styleId="16">
    <w:name w:val="font81"/>
    <w:basedOn w:val="8"/>
    <w:qFormat/>
    <w:uiPriority w:val="0"/>
    <w:rPr>
      <w:rFonts w:hint="eastAsia" w:ascii="宋体" w:hAnsi="宋体" w:eastAsia="宋体" w:cs="宋体"/>
      <w:color w:val="000000"/>
      <w:sz w:val="20"/>
      <w:szCs w:val="20"/>
      <w:u w:val="none"/>
    </w:rPr>
  </w:style>
  <w:style w:type="character" w:customStyle="1" w:styleId="17">
    <w:name w:val="font101"/>
    <w:basedOn w:val="8"/>
    <w:qFormat/>
    <w:uiPriority w:val="0"/>
    <w:rPr>
      <w:rFonts w:hint="eastAsia" w:ascii="宋体" w:hAnsi="宋体" w:eastAsia="宋体" w:cs="宋体"/>
      <w:color w:val="000000"/>
      <w:sz w:val="20"/>
      <w:szCs w:val="20"/>
      <w:u w:val="none"/>
    </w:rPr>
  </w:style>
  <w:style w:type="character" w:customStyle="1" w:styleId="18">
    <w:name w:val="font112"/>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1254</Words>
  <Characters>1322</Characters>
  <Lines>4</Lines>
  <Paragraphs>1</Paragraphs>
  <TotalTime>1</TotalTime>
  <ScaleCrop>false</ScaleCrop>
  <LinksUpToDate>false</LinksUpToDate>
  <CharactersWithSpaces>1323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2024-05-20T09:37:00Z</dcterms:created>
  <dc:creator>admin</dc:creator>
  <cp:lastModifiedBy>silence</cp:lastModifiedBy>
  <cp:lastPrinted>2024-06-11T07:25:00Z</cp:lastPrinted>
  <dcterms:modified xsi:type="dcterms:W3CDTF">2025-05-30T02:59:13Z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D7EEC90E57A84A6EB29932F8ACB04097_13</vt:lpwstr>
  </property>
  <property fmtid="{D5CDD505-2E9C-101B-9397-08002B2CF9AE}" pid="4" name="KSOTemplateDocerSaveRecord">
    <vt:lpwstr>eyJoZGlkIjoiZjRmYWUxOWJhMWE5OGFmZGQyNzA0NjBkZTNhOGRjMDEiLCJ1c2VySWQiOiIyNDg4ODMzNzUifQ==</vt:lpwstr>
  </property>
</Properties>
</file>