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CAE4"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-11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-11"/>
          <w:sz w:val="45"/>
          <w:szCs w:val="45"/>
          <w:shd w:val="clear" w:fill="FFFFFF"/>
        </w:rPr>
        <w:t>重庆市九龙坡区人民政府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-11"/>
          <w:sz w:val="45"/>
          <w:szCs w:val="45"/>
          <w:shd w:val="clear" w:fill="FFFFFF"/>
          <w:lang w:eastAsia="zh-CN"/>
        </w:rPr>
        <w:t>二郎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-11"/>
          <w:sz w:val="45"/>
          <w:szCs w:val="45"/>
          <w:shd w:val="clear" w:fill="FFFFFF"/>
        </w:rPr>
        <w:t>街道办事处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-11"/>
          <w:sz w:val="45"/>
          <w:szCs w:val="45"/>
          <w:shd w:val="clear" w:fill="FFFFFF"/>
          <w:lang w:val="en-US" w:eastAsia="zh-CN"/>
        </w:rPr>
        <w:t>2025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-11"/>
          <w:sz w:val="45"/>
          <w:szCs w:val="45"/>
          <w:shd w:val="clear" w:fill="FFFFFF"/>
        </w:rPr>
        <w:t>年度行政执法数据统计表</w:t>
      </w:r>
    </w:p>
    <w:p w14:paraId="662E4172"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-11"/>
          <w:sz w:val="45"/>
          <w:szCs w:val="45"/>
          <w:shd w:val="clear" w:fill="FFFFFF"/>
          <w:lang w:val="en-US" w:eastAsia="zh-CN"/>
        </w:rPr>
      </w:pPr>
    </w:p>
    <w:p w14:paraId="216988EF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-11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-11"/>
          <w:sz w:val="44"/>
          <w:szCs w:val="44"/>
          <w:shd w:val="clear" w:fill="FFFFFF"/>
          <w:lang w:val="en-US" w:eastAsia="zh-CN"/>
        </w:rPr>
        <w:t>行政许可实施情况统计表</w:t>
      </w:r>
    </w:p>
    <w:tbl>
      <w:tblPr>
        <w:tblStyle w:val="2"/>
        <w:tblW w:w="14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2707"/>
        <w:gridCol w:w="1375"/>
        <w:gridCol w:w="1375"/>
        <w:gridCol w:w="1375"/>
        <w:gridCol w:w="1375"/>
        <w:gridCol w:w="1376"/>
        <w:gridCol w:w="1376"/>
        <w:gridCol w:w="1374"/>
        <w:gridCol w:w="1375"/>
      </w:tblGrid>
      <w:tr w14:paraId="2F29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11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3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5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E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撤销行政许可数量（件）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D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BD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41E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F25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6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D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许可数量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不予许可数量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0CE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E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2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98A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5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3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A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二郎街道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0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5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B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0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1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E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3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0172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EF86D2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说明：</w:t>
      </w:r>
    </w:p>
    <w:p w14:paraId="42470D43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1．统计范围为1月1日至12月31日期间收到当事人许可申请、作出受理决定、许可决定、不予许可决定、撤销许可决定的数量，以及进行法制审核的数量。</w:t>
      </w:r>
    </w:p>
    <w:p w14:paraId="25AFD3D8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2．准予变更、延续和不予变更、延续的数量，分别计入“许可数量”“不予许可数量”。</w:t>
      </w:r>
    </w:p>
    <w:p w14:paraId="3B655D36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  <w:t>行政处罚实施情况统计表</w:t>
      </w:r>
    </w:p>
    <w:tbl>
      <w:tblPr>
        <w:tblStyle w:val="2"/>
        <w:tblW w:w="14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309"/>
        <w:gridCol w:w="783"/>
        <w:gridCol w:w="915"/>
        <w:gridCol w:w="1058"/>
        <w:gridCol w:w="1271"/>
        <w:gridCol w:w="820"/>
        <w:gridCol w:w="819"/>
        <w:gridCol w:w="820"/>
        <w:gridCol w:w="820"/>
        <w:gridCol w:w="821"/>
        <w:gridCol w:w="820"/>
        <w:gridCol w:w="820"/>
        <w:gridCol w:w="819"/>
        <w:gridCol w:w="1425"/>
        <w:gridCol w:w="820"/>
      </w:tblGrid>
      <w:tr w14:paraId="57EF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0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1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7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简易程序数量（件）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B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一般程序数量（件）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E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涉嫌犯罪移送案件数量（件）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8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司法机关受理案件数量（件）</w:t>
            </w:r>
          </w:p>
        </w:tc>
      </w:tr>
      <w:tr w14:paraId="3F41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F9A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12D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罚款、没收违法所得、没收非法财物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A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暂扣许可证件、降低资质等级、吊销许可证件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B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限制开展生产经营活动、责令停产停业、责令关闭、限制从业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7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2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7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6DE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F7F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55A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4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E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08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8D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2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50A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70E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BC0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825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3F4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88B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FD6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9EB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AF2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CFA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997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C4E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3BF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28D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202C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FE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A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3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B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二郎街道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5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C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7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D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2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7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6.544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E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0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52C31BB7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说明：</w:t>
      </w:r>
    </w:p>
    <w:p w14:paraId="3E5F05B5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1．统计范围为1月1日至12月31日期间作出行政处罚决定以及法制审核的数量（包括经行政复议或者行政诉讼被撤销的行政处罚决定数量）。</w:t>
      </w:r>
    </w:p>
    <w:p w14:paraId="175E1D3E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2．其他行政处罚，为法律、行政法规规定的其他行政处罚，比如驱逐出境等。</w:t>
      </w:r>
    </w:p>
    <w:p w14:paraId="48D03738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3．单处一个类别行政处罚的，计入相应的行政处罚类别；并处两种以上行政处罚的，计入一件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45CF53EA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4．没收违法所得、没收非法财物能确定金额的，计入“罚没金额”；不能确定金额的，不计入“罚没金额”。“罚没金额”以处罚决定书确定的金额为准。</w:t>
      </w:r>
    </w:p>
    <w:p w14:paraId="4299F70A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4F0AC5E1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19598466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  <w:t>行政强制措施实施情况统计表</w:t>
      </w:r>
    </w:p>
    <w:tbl>
      <w:tblPr>
        <w:tblStyle w:val="2"/>
        <w:tblW w:w="15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3479"/>
        <w:gridCol w:w="1524"/>
        <w:gridCol w:w="1685"/>
        <w:gridCol w:w="1684"/>
        <w:gridCol w:w="1685"/>
        <w:gridCol w:w="995"/>
        <w:gridCol w:w="1161"/>
        <w:gridCol w:w="1892"/>
      </w:tblGrid>
      <w:tr w14:paraId="68CB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4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1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行政强制措施实施数量（件）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5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</w:tr>
      <w:tr w14:paraId="752E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90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87E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6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扣押财物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E5B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4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</w:tr>
      <w:tr w14:paraId="15A8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DCC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569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5E45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0F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1D1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518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BAE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863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D3F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7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2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二郎街道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9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F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F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8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1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7F07E8A3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说明：</w:t>
      </w:r>
    </w:p>
    <w:p w14:paraId="37EACE65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统计范围为1月1日至12月31日期间作出“查封场所、设施或者财物”“扣押财物”“冻结存款、汇款”或者“其他行政强制措施”决定的数量，以及法制审核数量。</w:t>
      </w:r>
    </w:p>
    <w:p w14:paraId="755E776B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-11"/>
          <w:sz w:val="30"/>
          <w:szCs w:val="30"/>
          <w:shd w:val="clear" w:fill="FFFFFF"/>
          <w:lang w:val="en-US" w:eastAsia="zh-CN"/>
        </w:rPr>
      </w:pPr>
    </w:p>
    <w:p w14:paraId="3206A390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-11"/>
          <w:sz w:val="30"/>
          <w:szCs w:val="30"/>
          <w:shd w:val="clear" w:fill="FFFFFF"/>
          <w:lang w:val="en-US" w:eastAsia="zh-CN"/>
        </w:rPr>
      </w:pPr>
    </w:p>
    <w:p w14:paraId="5068C242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</w:rPr>
        <w:t>行政强制执行情况统计表</w:t>
      </w:r>
    </w:p>
    <w:tbl>
      <w:tblPr>
        <w:tblStyle w:val="2"/>
        <w:tblW w:w="14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577"/>
        <w:gridCol w:w="1159"/>
        <w:gridCol w:w="1157"/>
        <w:gridCol w:w="1159"/>
        <w:gridCol w:w="1157"/>
        <w:gridCol w:w="1159"/>
        <w:gridCol w:w="1158"/>
        <w:gridCol w:w="1157"/>
        <w:gridCol w:w="1160"/>
        <w:gridCol w:w="1159"/>
        <w:gridCol w:w="1158"/>
      </w:tblGrid>
      <w:tr w14:paraId="2B1A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3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1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8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行政机关强制执行法制审核数量（件）</w:t>
            </w:r>
          </w:p>
        </w:tc>
      </w:tr>
      <w:tr w14:paraId="51DE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293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5EB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C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行政机关强制执行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567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BFE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3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E9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63C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0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E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排除妨碍、恢复原状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0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代履行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8C1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19EE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8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E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</w:tr>
      <w:tr w14:paraId="1E56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984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2D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8DB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D6A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0A4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A58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E78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32F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19F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97E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83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1DEE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E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8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二郎街道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3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7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A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5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6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E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F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3721B780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说明：</w:t>
      </w:r>
    </w:p>
    <w:p w14:paraId="3C472370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14:paraId="0C9832EA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2．其他强制执行方式，如《城乡规划法》规定的强制拆除；《煤炭法》规定的强制停产、强制消除安全隐患等。</w:t>
      </w:r>
    </w:p>
    <w:p w14:paraId="371E81A8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3．申请法院强制执行数量的统计时间以申请日期为准。</w:t>
      </w:r>
    </w:p>
    <w:p w14:paraId="1074D977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7BF428B7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0F20F9E0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53F7975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0B03F3B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行政征收实施情况统计表</w:t>
      </w:r>
    </w:p>
    <w:tbl>
      <w:tblPr>
        <w:tblStyle w:val="2"/>
        <w:tblW w:w="13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319"/>
        <w:gridCol w:w="1469"/>
        <w:gridCol w:w="1268"/>
        <w:gridCol w:w="1726"/>
        <w:gridCol w:w="1374"/>
        <w:gridCol w:w="1866"/>
        <w:gridCol w:w="1564"/>
        <w:gridCol w:w="1424"/>
      </w:tblGrid>
      <w:tr w14:paraId="033B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D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7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C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行政征收实施数量</w:t>
            </w:r>
          </w:p>
        </w:tc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E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A5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A19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ED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B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行政收费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土地征收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2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其他行政征收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3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C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00A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2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0C5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76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E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A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数量（件）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48A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FD1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2BA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70E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E7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6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二郎街道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0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B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A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E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0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D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11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CC5877F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5085B679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说明：</w:t>
      </w:r>
    </w:p>
    <w:p w14:paraId="115EC1E8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1.行政征收的统计范围为1月1日至12月31日期间的实施数量。（因征税属于中央垂直管理，不列入我市统计范围）</w:t>
      </w:r>
    </w:p>
    <w:p w14:paraId="4F1AD214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2.土地、房屋征收实施数量的统计，以政府正式批文为准。</w:t>
      </w:r>
    </w:p>
    <w:p w14:paraId="14889B30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3.其他行政征收需说明具体种类或名称。</w:t>
      </w:r>
    </w:p>
    <w:p w14:paraId="4D864D13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05B36F7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行政征用实施情况统计表</w:t>
      </w:r>
    </w:p>
    <w:tbl>
      <w:tblPr>
        <w:tblStyle w:val="2"/>
        <w:tblW w:w="14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3009"/>
        <w:gridCol w:w="3010"/>
        <w:gridCol w:w="3009"/>
        <w:gridCol w:w="3009"/>
        <w:gridCol w:w="1558"/>
      </w:tblGrid>
      <w:tr w14:paraId="788C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3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C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行政征用实施数量（件）</w:t>
            </w:r>
          </w:p>
        </w:tc>
        <w:tc>
          <w:tcPr>
            <w:tcW w:w="6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1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A4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668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C9A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529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6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2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7B6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2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二郎街道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C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0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9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BC98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26000E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154A7D4C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说明：</w:t>
      </w:r>
    </w:p>
    <w:p w14:paraId="3A09BBD7">
      <w:p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统计范围为1月1日至12月31日期间因抢险、救灾、反恐等公共利益需要作出的行政征用决定的数量。</w:t>
      </w:r>
    </w:p>
    <w:p w14:paraId="6C05DED0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0C0CFE0C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51952196"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行政检查实施情况统计表</w:t>
      </w:r>
    </w:p>
    <w:tbl>
      <w:tblPr>
        <w:tblStyle w:val="2"/>
        <w:tblW w:w="13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2976"/>
        <w:gridCol w:w="3588"/>
        <w:gridCol w:w="3612"/>
        <w:gridCol w:w="2628"/>
      </w:tblGrid>
      <w:tr w14:paraId="5B35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B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D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行政检查实施数量（次）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检查后作出行政处罚数量（件）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8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E4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9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F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二郎街道办事处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D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4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DE4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 w14:paraId="27C6920E">
      <w:pPr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说明：</w:t>
      </w:r>
    </w:p>
    <w:p w14:paraId="5A18017F">
      <w:pPr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 w14:paraId="61BF5795">
      <w:pPr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11F7"/>
    <w:rsid w:val="112C7B60"/>
    <w:rsid w:val="17664E8C"/>
    <w:rsid w:val="1CF62107"/>
    <w:rsid w:val="3F6921F7"/>
    <w:rsid w:val="449F3A4F"/>
    <w:rsid w:val="462F179F"/>
    <w:rsid w:val="4652230C"/>
    <w:rsid w:val="4C80618F"/>
    <w:rsid w:val="5A1D5225"/>
    <w:rsid w:val="5E2218E7"/>
    <w:rsid w:val="7E1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1699</Words>
  <Characters>1731</Characters>
  <Lines>0</Lines>
  <Paragraphs>0</Paragraphs>
  <TotalTime>0</TotalTime>
  <ScaleCrop>false</ScaleCrop>
  <LinksUpToDate>false</LinksUpToDate>
  <CharactersWithSpaces>1731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2025-01-13T06:57:00Z</dcterms:created>
  <dc:creator>lenovo</dc:creator>
  <cp:lastModifiedBy>饮川泽</cp:lastModifiedBy>
  <dcterms:modified xsi:type="dcterms:W3CDTF">2026-01-15T08:55:33Z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eyJoZGlkIjoiOTUwYTY0ZDc2NzBjOTRmMzNhZmNjYzE4MjUzZWUwYTAiLCJ1c2VySWQiOiI1NTAyMjUyNDcifQ==</vt:lpwstr>
  </property>
  <property fmtid="{D5CDD505-2E9C-101B-9397-08002B2CF9AE}" pid="4" name="ICV">
    <vt:lpwstr>3C9086A389544730B785440F108EFE63_13</vt:lpwstr>
  </property>
</Properties>
</file>