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D8210">
      <w:pPr>
        <w:pStyle w:val="8"/>
        <w:keepNext w:val="0"/>
        <w:keepLines w:val="0"/>
        <w:pageBreakBefore w:val="0"/>
        <w:widowControl/>
        <w:kinsoku/>
        <w:wordWrap/>
        <w:overflowPunct/>
        <w:topLinePunct w:val="0"/>
        <w:autoSpaceDN/>
        <w:bidi w:val="0"/>
        <w:spacing w:before="0" w:beforeAutospacing="0" w:after="0" w:afterAutospacing="0" w:line="600" w:lineRule="exact"/>
        <w:jc w:val="center"/>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rPr>
        <w:t>重庆市九龙坡区彩云湖森林小学</w:t>
      </w:r>
      <w:r>
        <w:rPr>
          <w:rFonts w:hint="default" w:ascii="Times New Roman" w:hAnsi="Times New Roman" w:eastAsia="方正小标宋_GBK" w:cs="Times New Roman"/>
          <w:b w:val="0"/>
          <w:bCs w:val="0"/>
          <w:sz w:val="44"/>
          <w:szCs w:val="44"/>
          <w:lang w:val="en-US" w:eastAsia="zh-CN"/>
        </w:rPr>
        <w:t>校</w:t>
      </w:r>
    </w:p>
    <w:p w14:paraId="4EDF2ACD">
      <w:pPr>
        <w:pStyle w:val="8"/>
        <w:keepNext w:val="0"/>
        <w:keepLines w:val="0"/>
        <w:pageBreakBefore w:val="0"/>
        <w:widowControl/>
        <w:kinsoku/>
        <w:wordWrap/>
        <w:overflowPunct/>
        <w:topLinePunct w:val="0"/>
        <w:autoSpaceDN/>
        <w:bidi w:val="0"/>
        <w:spacing w:before="0" w:beforeAutospacing="0" w:after="0" w:afterAutospacing="0" w:line="600" w:lineRule="exact"/>
        <w:jc w:val="center"/>
        <w:rPr>
          <w:rFonts w:hint="default" w:ascii="Times New Roman" w:hAnsi="Times New Roman" w:eastAsia="方正小标宋_GBK" w:cs="Times New Roman"/>
          <w:b/>
          <w:kern w:val="0"/>
          <w:sz w:val="44"/>
          <w:szCs w:val="44"/>
        </w:rPr>
      </w:pPr>
      <w:r>
        <w:rPr>
          <w:rFonts w:hint="default" w:ascii="Times New Roman" w:hAnsi="Times New Roman" w:eastAsia="方正小标宋_GBK" w:cs="Times New Roman"/>
          <w:b w:val="0"/>
          <w:bCs w:val="0"/>
          <w:sz w:val="44"/>
          <w:szCs w:val="44"/>
          <w:shd w:val="clear" w:color="auto" w:fill="FFFFFF"/>
        </w:rPr>
        <w:t>2024年度</w:t>
      </w:r>
      <w:r>
        <w:rPr>
          <w:rFonts w:hint="default" w:ascii="Times New Roman" w:hAnsi="Times New Roman" w:eastAsia="方正小标宋_GBK" w:cs="Times New Roman"/>
          <w:b w:val="0"/>
          <w:bCs w:val="0"/>
          <w:sz w:val="44"/>
          <w:szCs w:val="44"/>
          <w:shd w:val="clear" w:color="auto" w:fill="FFFFFF"/>
          <w:lang w:val="en-US" w:eastAsia="zh-CN"/>
        </w:rPr>
        <w:t>单位</w:t>
      </w:r>
      <w:r>
        <w:rPr>
          <w:rFonts w:hint="default" w:ascii="Times New Roman" w:hAnsi="Times New Roman" w:eastAsia="方正小标宋_GBK" w:cs="Times New Roman"/>
          <w:b w:val="0"/>
          <w:bCs w:val="0"/>
          <w:sz w:val="44"/>
          <w:szCs w:val="44"/>
          <w:shd w:val="clear" w:color="auto" w:fill="FFFFFF"/>
        </w:rPr>
        <w:t>决算</w:t>
      </w:r>
      <w:r>
        <w:rPr>
          <w:rFonts w:hint="default" w:ascii="Times New Roman" w:hAnsi="Times New Roman" w:eastAsia="方正小标宋_GBK" w:cs="Times New Roman"/>
          <w:b w:val="0"/>
          <w:bCs w:val="0"/>
          <w:sz w:val="44"/>
          <w:szCs w:val="44"/>
          <w:shd w:val="clear" w:color="auto" w:fill="FFFFFF"/>
          <w:lang w:val="en-US" w:eastAsia="zh-CN"/>
        </w:rPr>
        <w:t>情况</w:t>
      </w:r>
      <w:r>
        <w:rPr>
          <w:rFonts w:hint="default" w:ascii="Times New Roman" w:hAnsi="Times New Roman" w:eastAsia="方正小标宋_GBK" w:cs="Times New Roman"/>
          <w:b w:val="0"/>
          <w:bCs w:val="0"/>
          <w:sz w:val="44"/>
          <w:szCs w:val="44"/>
          <w:shd w:val="clear" w:color="auto" w:fill="FFFFFF"/>
        </w:rPr>
        <w:t>说明</w:t>
      </w:r>
    </w:p>
    <w:p w14:paraId="0F03929A">
      <w:pPr>
        <w:keepNext w:val="0"/>
        <w:keepLines w:val="0"/>
        <w:pageBreakBefore w:val="0"/>
        <w:widowControl/>
        <w:kinsoku/>
        <w:wordWrap/>
        <w:overflowPunct/>
        <w:topLinePunct w:val="0"/>
        <w:autoSpaceDN/>
        <w:bidi w:val="0"/>
        <w:spacing w:beforeAutospacing="0" w:afterAutospacing="0" w:line="600" w:lineRule="exact"/>
        <w:ind w:firstLine="640" w:firstLineChars="200"/>
        <w:jc w:val="left"/>
        <w:rPr>
          <w:rFonts w:hint="eastAsia" w:ascii="方正黑体_GBK" w:hAnsi="方正黑体_GBK" w:eastAsia="方正黑体_GBK" w:cs="方正黑体_GBK"/>
          <w:b w:val="0"/>
          <w:bCs/>
          <w:sz w:val="32"/>
          <w:szCs w:val="32"/>
          <w:shd w:val="clear" w:fill="FFFFFF"/>
          <w:lang w:val="en-US" w:eastAsia="zh-CN" w:bidi="ar-SA"/>
        </w:rPr>
      </w:pPr>
    </w:p>
    <w:p w14:paraId="14278BDB">
      <w:pPr>
        <w:keepNext w:val="0"/>
        <w:keepLines w:val="0"/>
        <w:pageBreakBefore w:val="0"/>
        <w:widowControl/>
        <w:kinsoku/>
        <w:wordWrap/>
        <w:overflowPunct/>
        <w:topLinePunct w:val="0"/>
        <w:autoSpaceDN/>
        <w:bidi w:val="0"/>
        <w:spacing w:beforeAutospacing="0" w:afterAutospacing="0" w:line="600" w:lineRule="exact"/>
        <w:ind w:firstLine="640" w:firstLineChars="200"/>
        <w:jc w:val="left"/>
        <w:rPr>
          <w:rFonts w:hint="eastAsia" w:ascii="方正楷体_GBK" w:hAnsi="方正楷体_GBK" w:eastAsia="方正楷体_GBK" w:cs="方正楷体_GBK"/>
          <w:b w:val="0"/>
          <w:bCs/>
          <w:sz w:val="32"/>
          <w:szCs w:val="32"/>
        </w:rPr>
      </w:pPr>
      <w:r>
        <w:rPr>
          <w:rFonts w:hint="eastAsia" w:ascii="方正黑体_GBK" w:hAnsi="方正黑体_GBK" w:eastAsia="方正黑体_GBK" w:cs="方正黑体_GBK"/>
          <w:b w:val="0"/>
          <w:bCs/>
          <w:sz w:val="32"/>
          <w:szCs w:val="32"/>
          <w:shd w:val="clear" w:fill="FFFFFF"/>
          <w:lang w:val="en-US" w:eastAsia="zh-CN" w:bidi="ar-SA"/>
        </w:rPr>
        <w:t>一、</w:t>
      </w:r>
      <w:r>
        <w:rPr>
          <w:rStyle w:val="11"/>
          <w:rFonts w:hint="eastAsia" w:ascii="方正黑体_GBK" w:hAnsi="方正黑体_GBK" w:eastAsia="方正黑体_GBK" w:cs="方正黑体_GBK"/>
          <w:b w:val="0"/>
          <w:bCs/>
          <w:sz w:val="32"/>
          <w:szCs w:val="32"/>
          <w:shd w:val="clear" w:color="auto" w:fill="FFFFFF"/>
        </w:rPr>
        <w:t>单位基本情况</w:t>
      </w:r>
    </w:p>
    <w:p w14:paraId="0D3CEA5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1"/>
          <w:rFonts w:hint="default" w:ascii="方正楷体_GBK" w:hAnsi="方正楷体_GBK" w:eastAsia="方正楷体_GBK" w:cs="方正楷体_GBK"/>
          <w:b w:val="0"/>
          <w:bCs/>
          <w:sz w:val="32"/>
          <w:szCs w:val="32"/>
          <w:shd w:val="clear" w:color="auto" w:fill="FFFFFF"/>
          <w:lang w:val="en-US" w:eastAsia="zh-CN"/>
        </w:rPr>
      </w:pPr>
      <w:r>
        <w:rPr>
          <w:rStyle w:val="11"/>
          <w:rFonts w:hint="eastAsia" w:ascii="方正楷体_GBK" w:hAnsi="方正楷体_GBK" w:eastAsia="方正楷体_GBK" w:cs="方正楷体_GBK"/>
          <w:b w:val="0"/>
          <w:bCs/>
          <w:sz w:val="32"/>
          <w:szCs w:val="32"/>
          <w:shd w:val="clear" w:color="auto" w:fill="FFFFFF"/>
          <w:lang w:eastAsia="zh-CN"/>
        </w:rPr>
        <w:t>（</w:t>
      </w:r>
      <w:r>
        <w:rPr>
          <w:rStyle w:val="11"/>
          <w:rFonts w:hint="eastAsia" w:ascii="方正楷体_GBK" w:hAnsi="方正楷体_GBK" w:eastAsia="方正楷体_GBK" w:cs="方正楷体_GBK"/>
          <w:b w:val="0"/>
          <w:bCs/>
          <w:sz w:val="32"/>
          <w:szCs w:val="32"/>
          <w:shd w:val="clear" w:color="auto" w:fill="FFFFFF"/>
          <w:lang w:val="en-US" w:eastAsia="zh-CN"/>
        </w:rPr>
        <w:t>一</w:t>
      </w:r>
      <w:r>
        <w:rPr>
          <w:rStyle w:val="11"/>
          <w:rFonts w:hint="eastAsia" w:ascii="方正楷体_GBK" w:hAnsi="方正楷体_GBK" w:eastAsia="方正楷体_GBK" w:cs="方正楷体_GBK"/>
          <w:b w:val="0"/>
          <w:bCs/>
          <w:sz w:val="32"/>
          <w:szCs w:val="32"/>
          <w:shd w:val="clear" w:color="auto" w:fill="FFFFFF"/>
          <w:lang w:eastAsia="zh-CN"/>
        </w:rPr>
        <w:t>）</w:t>
      </w:r>
      <w:r>
        <w:rPr>
          <w:rStyle w:val="11"/>
          <w:rFonts w:hint="eastAsia" w:ascii="方正楷体_GBK" w:hAnsi="方正楷体_GBK" w:eastAsia="方正楷体_GBK" w:cs="方正楷体_GBK"/>
          <w:b w:val="0"/>
          <w:bCs/>
          <w:sz w:val="32"/>
          <w:szCs w:val="32"/>
          <w:shd w:val="clear" w:color="auto" w:fill="FFFFFF"/>
          <w:lang w:val="en-US" w:eastAsia="zh-CN"/>
        </w:rPr>
        <w:t>职能职责</w:t>
      </w:r>
    </w:p>
    <w:p w14:paraId="11AF786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学校的主要职能是做好小学的基础教育、培养学生良好的行为习惯、组织教育教学及科学研究活动，保证教育教学质量。维护教职工利益，保障教职工合法权益，维护和保障学校德育、卫生、体育、艺术等方面的工作持续全面发展。</w:t>
      </w:r>
    </w:p>
    <w:p w14:paraId="11476F9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1"/>
          <w:rFonts w:hint="default" w:ascii="方正楷体_GBK" w:hAnsi="方正楷体_GBK" w:eastAsia="方正楷体_GBK" w:cs="方正楷体_GBK"/>
          <w:b w:val="0"/>
          <w:bCs/>
          <w:sz w:val="32"/>
          <w:szCs w:val="32"/>
          <w:shd w:val="clear" w:color="auto" w:fill="FFFFFF"/>
          <w:lang w:eastAsia="zh-CN"/>
        </w:rPr>
      </w:pPr>
      <w:r>
        <w:rPr>
          <w:rStyle w:val="11"/>
          <w:rFonts w:hint="eastAsia" w:ascii="方正楷体_GBK" w:hAnsi="方正楷体_GBK" w:eastAsia="方正楷体_GBK" w:cs="方正楷体_GBK"/>
          <w:b w:val="0"/>
          <w:bCs/>
          <w:sz w:val="32"/>
          <w:szCs w:val="32"/>
          <w:shd w:val="clear" w:color="auto" w:fill="FFFFFF"/>
          <w:lang w:eastAsia="zh-CN"/>
        </w:rPr>
        <w:t>（二）机构设置</w:t>
      </w:r>
    </w:p>
    <w:p w14:paraId="7F3731E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left"/>
        <w:textAlignment w:val="auto"/>
        <w:rPr>
          <w:rFonts w:hint="eastAsia"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学校内设机构有办公室、教务室、德育室、后勤室、教研室、财务室、党支部、艺体卫室。各室和各部门按照职能要求协调配合完成学校的各项工作。</w:t>
      </w:r>
    </w:p>
    <w:p w14:paraId="44B514B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eastAsia" w:ascii="方正黑体_GBK" w:hAnsi="方正黑体_GBK" w:eastAsia="方正黑体_GBK" w:cs="方正黑体_GBK"/>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二、</w:t>
      </w:r>
      <w:r>
        <w:rPr>
          <w:rStyle w:val="11"/>
          <w:rFonts w:hint="eastAsia" w:ascii="方正黑体_GBK" w:hAnsi="方正黑体_GBK" w:eastAsia="方正黑体_GBK" w:cs="方正黑体_GBK"/>
          <w:b w:val="0"/>
          <w:bCs/>
          <w:sz w:val="32"/>
          <w:szCs w:val="32"/>
          <w:shd w:val="clear" w:color="auto" w:fill="FFFFFF"/>
          <w:lang w:eastAsia="zh-CN"/>
        </w:rPr>
        <w:t>单位</w:t>
      </w:r>
      <w:r>
        <w:rPr>
          <w:rStyle w:val="11"/>
          <w:rFonts w:hint="eastAsia" w:ascii="方正黑体_GBK" w:hAnsi="方正黑体_GBK" w:eastAsia="方正黑体_GBK" w:cs="方正黑体_GBK"/>
          <w:b w:val="0"/>
          <w:bCs/>
          <w:sz w:val="32"/>
          <w:szCs w:val="32"/>
          <w:shd w:val="clear" w:color="auto" w:fill="FFFFFF"/>
        </w:rPr>
        <w:t>决算</w:t>
      </w:r>
      <w:r>
        <w:rPr>
          <w:rStyle w:val="11"/>
          <w:rFonts w:hint="eastAsia" w:ascii="方正黑体_GBK" w:hAnsi="方正黑体_GBK" w:eastAsia="方正黑体_GBK" w:cs="方正黑体_GBK"/>
          <w:b w:val="0"/>
          <w:bCs/>
          <w:sz w:val="32"/>
          <w:szCs w:val="32"/>
          <w:shd w:val="clear" w:color="auto" w:fill="FFFFFF"/>
          <w:lang w:eastAsia="zh-CN"/>
        </w:rPr>
        <w:t>收支</w:t>
      </w:r>
      <w:r>
        <w:rPr>
          <w:rStyle w:val="11"/>
          <w:rFonts w:hint="eastAsia" w:ascii="方正黑体_GBK" w:hAnsi="方正黑体_GBK" w:eastAsia="方正黑体_GBK" w:cs="方正黑体_GBK"/>
          <w:b w:val="0"/>
          <w:bCs/>
          <w:sz w:val="32"/>
          <w:szCs w:val="32"/>
          <w:shd w:val="clear" w:color="auto" w:fill="FFFFFF"/>
        </w:rPr>
        <w:t>情况说明</w:t>
      </w:r>
    </w:p>
    <w:p w14:paraId="1B066B5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1"/>
          <w:rFonts w:hint="eastAsia" w:ascii="方正楷体_GBK" w:hAnsi="方正楷体_GBK" w:eastAsia="方正楷体_GBK" w:cs="方正楷体_GBK"/>
          <w:b w:val="0"/>
          <w:bCs/>
          <w:sz w:val="32"/>
          <w:szCs w:val="32"/>
          <w:shd w:val="clear" w:color="auto" w:fill="FFFFFF"/>
          <w:lang w:eastAsia="zh-CN"/>
        </w:rPr>
      </w:pPr>
      <w:r>
        <w:rPr>
          <w:rStyle w:val="11"/>
          <w:rFonts w:hint="eastAsia" w:ascii="方正楷体_GBK" w:hAnsi="方正楷体_GBK" w:eastAsia="方正楷体_GBK" w:cs="方正楷体_GBK"/>
          <w:b w:val="0"/>
          <w:bCs/>
          <w:sz w:val="32"/>
          <w:szCs w:val="32"/>
          <w:shd w:val="clear" w:color="auto" w:fill="FFFFFF"/>
          <w:lang w:eastAsia="zh-CN"/>
        </w:rPr>
        <w:t>（一）收入支出决算总体情况说明</w:t>
      </w:r>
    </w:p>
    <w:p w14:paraId="7539F909">
      <w:pPr>
        <w:pStyle w:val="8"/>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600" w:lineRule="exact"/>
        <w:ind w:firstLine="643" w:firstLineChars="200"/>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1.总体情况。</w:t>
      </w:r>
      <w:r>
        <w:rPr>
          <w:rFonts w:hint="eastAsia" w:ascii="Times New Roman" w:hAnsi="Times New Roman" w:eastAsia="方正仿宋_GBK" w:cs="Times New Roman"/>
          <w:kern w:val="0"/>
          <w:sz w:val="32"/>
          <w:szCs w:val="32"/>
          <w:lang w:val="en-US" w:eastAsia="zh-CN" w:bidi="ar-SA"/>
        </w:rPr>
        <w:t>2024年度收入总计972.23万元，支出总计972.23万元。收、支与2023年度相比，增加332.83万元，增长52.1%，主要原因是本单位2022年建校，2024年处于发展初期，新增师生及班级数较多。</w:t>
      </w:r>
    </w:p>
    <w:p w14:paraId="0FEECCA5">
      <w:pPr>
        <w:pStyle w:val="8"/>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2.收入情况。</w:t>
      </w:r>
      <w:r>
        <w:rPr>
          <w:rFonts w:hint="eastAsia" w:ascii="Times New Roman" w:hAnsi="Times New Roman" w:eastAsia="方正仿宋_GBK" w:cs="Times New Roman"/>
          <w:kern w:val="0"/>
          <w:sz w:val="32"/>
          <w:szCs w:val="32"/>
          <w:lang w:val="en-US" w:eastAsia="zh-CN" w:bidi="ar-SA"/>
        </w:rPr>
        <w:t>2024年度收入合计972.23万元，与2023年度相比，增加332.83万元，增长52.1%，主要原因是本单位2022年建校，2024年处于发展初期，新增师生及班级数较多。其中：财政拨款收入972.23万元，占100.00%。</w:t>
      </w:r>
    </w:p>
    <w:p w14:paraId="4F9810B9">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3.支出情况。</w:t>
      </w:r>
      <w:r>
        <w:rPr>
          <w:rFonts w:hint="eastAsia" w:ascii="Times New Roman" w:hAnsi="Times New Roman" w:eastAsia="方正仿宋_GBK" w:cs="Times New Roman"/>
          <w:kern w:val="0"/>
          <w:sz w:val="32"/>
          <w:szCs w:val="32"/>
          <w:lang w:val="en-US" w:eastAsia="zh-CN" w:bidi="ar-SA"/>
        </w:rPr>
        <w:t>2024年度支出合计972.23万元，与2023年度相比，增加332.83万元，增长52.1%，主要原因是本单位2022年建校，2024年处于发展初期，新增师生及班级数较多。其中：基本支出448.01万元，占46.08%；项目支出524.23万元，占53.92%。</w:t>
      </w:r>
    </w:p>
    <w:p w14:paraId="0FA9C4C3">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4.结转结余情况。</w:t>
      </w:r>
      <w:r>
        <w:rPr>
          <w:rFonts w:hint="eastAsia" w:ascii="Times New Roman" w:hAnsi="Times New Roman" w:eastAsia="方正仿宋_GBK" w:cs="Times New Roman"/>
          <w:kern w:val="0"/>
          <w:sz w:val="32"/>
          <w:szCs w:val="32"/>
          <w:lang w:val="en-US" w:eastAsia="zh-CN" w:bidi="ar-SA"/>
        </w:rPr>
        <w:t>2024年度年末结转和结余0.00万元，与2023年度相比，无增减，主要原因是收支平衡。</w:t>
      </w:r>
    </w:p>
    <w:p w14:paraId="7B2ADD23">
      <w:pPr>
        <w:pStyle w:val="12"/>
        <w:keepNext w:val="0"/>
        <w:keepLines w:val="0"/>
        <w:pageBreakBefore w:val="0"/>
        <w:widowControl/>
        <w:kinsoku/>
        <w:wordWrap/>
        <w:overflowPunct/>
        <w:topLinePunct w:val="0"/>
        <w:autoSpaceDE w:val="0"/>
        <w:autoSpaceDN/>
        <w:bidi w:val="0"/>
        <w:spacing w:beforeAutospacing="0" w:afterAutospacing="0" w:line="60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14:paraId="4C9E1E1F">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2024年度财政拨款收、支总计972.23万元。与2023年相比，财政拨款收、支总计各增加350.83万元，增长56.5%。主要原因是本单位2022年建校，2024年处于发展初期，新增师生及班级数较多。</w:t>
      </w:r>
    </w:p>
    <w:p w14:paraId="735135A2">
      <w:pPr>
        <w:pStyle w:val="12"/>
        <w:keepNext w:val="0"/>
        <w:keepLines w:val="0"/>
        <w:pageBreakBefore w:val="0"/>
        <w:widowControl/>
        <w:kinsoku/>
        <w:wordWrap/>
        <w:overflowPunct/>
        <w:topLinePunct w:val="0"/>
        <w:autoSpaceDE w:val="0"/>
        <w:autoSpaceDN/>
        <w:bidi w:val="0"/>
        <w:spacing w:beforeAutospacing="0" w:afterAutospacing="0" w:line="60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14:paraId="3E404A56">
      <w:pPr>
        <w:keepNext w:val="0"/>
        <w:keepLines w:val="0"/>
        <w:pageBreakBefore w:val="0"/>
        <w:widowControl/>
        <w:kinsoku/>
        <w:wordWrap/>
        <w:overflowPunct/>
        <w:topLinePunct w:val="0"/>
        <w:autoSpaceDN/>
        <w:bidi w:val="0"/>
        <w:spacing w:beforeAutospacing="0" w:afterAutospacing="0" w:line="600" w:lineRule="exact"/>
        <w:ind w:firstLine="643" w:firstLineChars="200"/>
        <w:jc w:val="left"/>
        <w:rPr>
          <w:rFonts w:hint="default"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宋体"/>
          <w:b/>
          <w:bCs/>
          <w:kern w:val="0"/>
          <w:sz w:val="32"/>
          <w:szCs w:val="20"/>
          <w:lang w:val="en-US" w:eastAsia="zh-CN"/>
        </w:rPr>
        <w:t>1.收入情况。</w:t>
      </w:r>
      <w:r>
        <w:rPr>
          <w:rFonts w:hint="eastAsia" w:ascii="Times New Roman" w:hAnsi="Times New Roman" w:eastAsia="方正仿宋_GBK" w:cs="Times New Roman"/>
          <w:kern w:val="0"/>
          <w:sz w:val="32"/>
          <w:szCs w:val="32"/>
          <w:lang w:val="en-US" w:eastAsia="zh-CN"/>
        </w:rPr>
        <w:t>2024年度一般公共预算财政拨款收入972.23万元，与2023年度相比，增加350.83万元，增长56.5%。主要原因是本单位2022年建校，2024年处于发展初期，新增师生及班级数较多。较年初预算数增加298.57万元，增长44.3%。主要原因是本单位2022年建校，2024年处于发展初期，新增师生及班级数较多。此外，年初财政拨款结转和结余0.00万元。</w:t>
      </w:r>
    </w:p>
    <w:p w14:paraId="16D54E86">
      <w:pPr>
        <w:keepNext w:val="0"/>
        <w:keepLines w:val="0"/>
        <w:pageBreakBefore w:val="0"/>
        <w:widowControl/>
        <w:kinsoku/>
        <w:wordWrap/>
        <w:overflowPunct/>
        <w:topLinePunct w:val="0"/>
        <w:autoSpaceDN/>
        <w:bidi w:val="0"/>
        <w:spacing w:beforeAutospacing="0" w:afterAutospacing="0" w:line="600" w:lineRule="exact"/>
        <w:ind w:firstLine="643" w:firstLineChars="200"/>
        <w:jc w:val="left"/>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宋体"/>
          <w:b/>
          <w:bCs/>
          <w:kern w:val="0"/>
          <w:sz w:val="32"/>
          <w:szCs w:val="20"/>
          <w:lang w:val="en-US" w:eastAsia="zh-CN"/>
        </w:rPr>
        <w:t>2.支出情况。</w:t>
      </w:r>
      <w:r>
        <w:rPr>
          <w:rFonts w:hint="eastAsia" w:ascii="Times New Roman" w:hAnsi="Times New Roman" w:eastAsia="方正仿宋_GBK" w:cs="Times New Roman"/>
          <w:kern w:val="0"/>
          <w:sz w:val="32"/>
          <w:szCs w:val="32"/>
          <w:lang w:val="en-US" w:eastAsia="zh-CN"/>
        </w:rPr>
        <w:t>2024年度一般公共预算财政拨款支出972.23万元，与2023年度相比，增加350.83万元，增长56.5%。主要原因是本单位2022年建校，2024年处于发展初期，新增师生及班级数较多。较年初预算数增加298.57万元，增长44.3%。主要原因是本单位2022年建校，2024年处于发展初期，新增师生及班级数较多。</w:t>
      </w:r>
    </w:p>
    <w:p w14:paraId="4B0267C0">
      <w:pPr>
        <w:keepNext w:val="0"/>
        <w:keepLines w:val="0"/>
        <w:pageBreakBefore w:val="0"/>
        <w:widowControl/>
        <w:kinsoku/>
        <w:wordWrap/>
        <w:overflowPunct/>
        <w:topLinePunct w:val="0"/>
        <w:autoSpaceDN/>
        <w:bidi w:val="0"/>
        <w:spacing w:beforeAutospacing="0" w:afterAutospacing="0" w:line="600" w:lineRule="exact"/>
        <w:ind w:firstLine="643" w:firstLineChars="200"/>
        <w:jc w:val="left"/>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宋体"/>
          <w:b/>
          <w:bCs/>
          <w:kern w:val="0"/>
          <w:sz w:val="32"/>
          <w:szCs w:val="20"/>
          <w:lang w:val="en-US" w:eastAsia="zh-CN"/>
        </w:rPr>
        <w:t>3.结转结余情况。</w:t>
      </w:r>
      <w:r>
        <w:rPr>
          <w:rFonts w:hint="eastAsia" w:ascii="Times New Roman" w:hAnsi="Times New Roman" w:eastAsia="方正仿宋_GBK" w:cs="Times New Roman"/>
          <w:kern w:val="0"/>
          <w:sz w:val="32"/>
          <w:szCs w:val="32"/>
          <w:lang w:val="en-US" w:eastAsia="zh-CN"/>
        </w:rPr>
        <w:t>2024年度年末一般公共预算财政拨款结转和结余0.00万元，与2023年度相比，无增减，主要原因是收支平衡。</w:t>
      </w:r>
    </w:p>
    <w:p w14:paraId="19E28EA7">
      <w:pPr>
        <w:keepNext w:val="0"/>
        <w:keepLines w:val="0"/>
        <w:pageBreakBefore w:val="0"/>
        <w:widowControl/>
        <w:kinsoku/>
        <w:wordWrap/>
        <w:overflowPunct/>
        <w:topLinePunct w:val="0"/>
        <w:autoSpaceDN/>
        <w:bidi w:val="0"/>
        <w:spacing w:beforeAutospacing="0" w:afterAutospacing="0" w:line="600" w:lineRule="exact"/>
        <w:ind w:firstLine="643" w:firstLineChars="200"/>
        <w:jc w:val="left"/>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宋体"/>
          <w:b/>
          <w:bCs/>
          <w:kern w:val="0"/>
          <w:sz w:val="32"/>
          <w:szCs w:val="20"/>
          <w:lang w:val="en-US" w:eastAsia="zh-CN"/>
        </w:rPr>
        <w:t>4.比较情况。</w:t>
      </w:r>
      <w:r>
        <w:rPr>
          <w:rFonts w:hint="eastAsia" w:ascii="Times New Roman" w:hAnsi="Times New Roman" w:eastAsia="方正仿宋_GBK" w:cs="Times New Roman"/>
          <w:kern w:val="0"/>
          <w:sz w:val="32"/>
          <w:szCs w:val="32"/>
          <w:lang w:val="en-US" w:eastAsia="zh-CN"/>
        </w:rPr>
        <w:t>本单位2024年度一般公共预算财政拨款支出主要用于以下几个方面：</w:t>
      </w:r>
    </w:p>
    <w:p w14:paraId="3F05B611">
      <w:pPr>
        <w:keepNext w:val="0"/>
        <w:keepLines w:val="0"/>
        <w:pageBreakBefore w:val="0"/>
        <w:widowControl/>
        <w:kinsoku/>
        <w:wordWrap/>
        <w:overflowPunct/>
        <w:topLinePunct w:val="0"/>
        <w:autoSpaceDN/>
        <w:bidi w:val="0"/>
        <w:spacing w:beforeAutospacing="0" w:afterAutospacing="0" w:line="600" w:lineRule="exact"/>
        <w:ind w:firstLine="640" w:firstLineChars="200"/>
        <w:jc w:val="left"/>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（1）教育支出878.07万元，占90.31%，较年初预算数增加263.35万元，增长42.8%，主要原因是新增师生及班级数较多，新增维修及设备项目较多，教育投入加大。</w:t>
      </w:r>
    </w:p>
    <w:p w14:paraId="66F6D73D">
      <w:pPr>
        <w:keepNext w:val="0"/>
        <w:keepLines w:val="0"/>
        <w:pageBreakBefore w:val="0"/>
        <w:widowControl/>
        <w:kinsoku/>
        <w:wordWrap/>
        <w:overflowPunct/>
        <w:topLinePunct w:val="0"/>
        <w:autoSpaceDN/>
        <w:bidi w:val="0"/>
        <w:spacing w:beforeAutospacing="0" w:afterAutospacing="0" w:line="600" w:lineRule="exact"/>
        <w:ind w:firstLine="640" w:firstLineChars="200"/>
        <w:jc w:val="left"/>
        <w:rPr>
          <w:rFonts w:hint="default"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lang w:val="en-US" w:eastAsia="zh-CN"/>
        </w:rPr>
        <w:t>（2）社会保障与就业支出48.62万元，占5.00%，较年初预算数增加24.23万元，增长99.3%，主要原因是教师增加。</w:t>
      </w:r>
    </w:p>
    <w:p w14:paraId="4F891634">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（3）卫生健康支出16.27万元，占1.67%，较年初预算数增加3.71万元，增长29.5%，主要原因是教师增加。</w:t>
      </w:r>
    </w:p>
    <w:p w14:paraId="32882A3B">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（4）住房保障支出29.28万元，占3.01%，较年初预算数增加7.28万元，增长33.1%，主要原因是教师增加。</w:t>
      </w:r>
    </w:p>
    <w:p w14:paraId="6A5208B9">
      <w:pPr>
        <w:pStyle w:val="12"/>
        <w:keepNext w:val="0"/>
        <w:keepLines w:val="0"/>
        <w:pageBreakBefore w:val="0"/>
        <w:widowControl/>
        <w:kinsoku/>
        <w:wordWrap/>
        <w:overflowPunct/>
        <w:topLinePunct w:val="0"/>
        <w:autoSpaceDE w:val="0"/>
        <w:autoSpaceDN/>
        <w:bidi w:val="0"/>
        <w:spacing w:beforeAutospacing="0" w:afterAutospacing="0" w:line="60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221BB85F">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2024年度一般公共财政拨款基本支出448.01万元。其中：人员经费306.63万元，与2023年度相比，增加186.22万元，增长154.7%，主要原因是教师人数增加较多。人员经费用途主要包括基本工资、津贴补贴、社会保障费、公积金、其他工资福利。公用经费141.37万元，与2023年度相比，增加71.83万元，增长103.3%，主要原因是师生人数增加较多。公用经费用途主要包括办公费、印刷费、水电费、物业管理费、差旅费、劳务费、维修维护费等。</w:t>
      </w:r>
    </w:p>
    <w:p w14:paraId="5A2685C7">
      <w:pPr>
        <w:pStyle w:val="12"/>
        <w:keepNext w:val="0"/>
        <w:keepLines w:val="0"/>
        <w:pageBreakBefore w:val="0"/>
        <w:widowControl/>
        <w:kinsoku/>
        <w:wordWrap/>
        <w:overflowPunct/>
        <w:topLinePunct w:val="0"/>
        <w:autoSpaceDE w:val="0"/>
        <w:autoSpaceDN/>
        <w:bidi w:val="0"/>
        <w:spacing w:beforeAutospacing="0" w:afterAutospacing="0" w:line="60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0D8E8C14">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本单位2024年度无政府性基金预算财政拨款收支。</w:t>
      </w:r>
    </w:p>
    <w:p w14:paraId="2C17B888">
      <w:pPr>
        <w:pStyle w:val="12"/>
        <w:keepNext w:val="0"/>
        <w:keepLines w:val="0"/>
        <w:pageBreakBefore w:val="0"/>
        <w:widowControl/>
        <w:kinsoku/>
        <w:wordWrap/>
        <w:overflowPunct/>
        <w:topLinePunct w:val="0"/>
        <w:autoSpaceDE w:val="0"/>
        <w:autoSpaceDN/>
        <w:bidi w:val="0"/>
        <w:spacing w:beforeAutospacing="0" w:afterAutospacing="0" w:line="60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1588829A">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本单位2024年度无国有资本经营预算财政拨款支出。</w:t>
      </w:r>
    </w:p>
    <w:p w14:paraId="08EB9FC1">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黑体" w:hAnsi="黑体" w:eastAsia="黑体" w:cs="黑体"/>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三、</w:t>
      </w:r>
      <w:r>
        <w:rPr>
          <w:rStyle w:val="11"/>
          <w:rFonts w:hint="eastAsia" w:ascii="方正黑体_GBK" w:hAnsi="方正黑体_GBK" w:eastAsia="方正黑体_GBK" w:cs="方正黑体_GBK"/>
          <w:b w:val="0"/>
          <w:bCs/>
          <w:sz w:val="32"/>
          <w:szCs w:val="32"/>
          <w:shd w:val="clear" w:color="auto" w:fill="FFFFFF"/>
          <w:lang w:eastAsia="zh-CN"/>
        </w:rPr>
        <w:t>财政拨款</w:t>
      </w:r>
      <w:r>
        <w:rPr>
          <w:rStyle w:val="11"/>
          <w:rFonts w:hint="eastAsia" w:ascii="方正黑体_GBK" w:hAnsi="方正黑体_GBK" w:eastAsia="方正黑体_GBK" w:cs="方正黑体_GBK"/>
          <w:b w:val="0"/>
          <w:bCs/>
          <w:sz w:val="32"/>
          <w:szCs w:val="32"/>
          <w:shd w:val="clear" w:color="auto" w:fill="FFFFFF"/>
        </w:rPr>
        <w:t>“三公”经费情况说明</w:t>
      </w:r>
    </w:p>
    <w:p w14:paraId="5701387C">
      <w:pPr>
        <w:keepNext w:val="0"/>
        <w:keepLines w:val="0"/>
        <w:pageBreakBefore w:val="0"/>
        <w:widowControl/>
        <w:kinsoku/>
        <w:wordWrap/>
        <w:overflowPunct/>
        <w:topLinePunct w:val="0"/>
        <w:autoSpaceDN/>
        <w:bidi w:val="0"/>
        <w:spacing w:beforeAutospacing="0" w:afterAutospacing="0" w:line="600" w:lineRule="exact"/>
        <w:ind w:firstLine="640" w:firstLineChars="200"/>
        <w:jc w:val="left"/>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14:paraId="51B30B51">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2024年度“三公”经费支出共计0.00万元，较年初预算数无增减，较上年支出数无增减。主要原因是本单位2024年度未发生“三公”经费支出</w:t>
      </w:r>
      <w:r>
        <w:rPr>
          <w:rFonts w:hint="default" w:ascii="Times New Roman" w:hAnsi="Times New Roman" w:eastAsia="方正仿宋_GBK" w:cs="Times New Roman"/>
          <w:sz w:val="32"/>
          <w:szCs w:val="32"/>
          <w:shd w:val="clear" w:color="auto" w:fill="FFFFFF"/>
        </w:rPr>
        <w:t>，与上年决算数持平</w:t>
      </w:r>
      <w:r>
        <w:rPr>
          <w:rFonts w:hint="eastAsia" w:ascii="Times New Roman" w:hAnsi="Times New Roman" w:eastAsia="方正仿宋_GBK" w:cs="Times New Roman"/>
          <w:kern w:val="0"/>
          <w:sz w:val="32"/>
          <w:szCs w:val="32"/>
          <w:lang w:val="en-US" w:eastAsia="zh-CN" w:bidi="ar-SA"/>
        </w:rPr>
        <w:t>。</w:t>
      </w:r>
    </w:p>
    <w:p w14:paraId="25D51B38">
      <w:pPr>
        <w:pStyle w:val="12"/>
        <w:keepNext w:val="0"/>
        <w:keepLines w:val="0"/>
        <w:pageBreakBefore w:val="0"/>
        <w:widowControl/>
        <w:kinsoku/>
        <w:wordWrap/>
        <w:overflowPunct/>
        <w:topLinePunct w:val="0"/>
        <w:autoSpaceDE w:val="0"/>
        <w:autoSpaceDN/>
        <w:bidi w:val="0"/>
        <w:spacing w:beforeAutospacing="0" w:afterAutospacing="0" w:line="60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511559EB">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2024年度本单位因公出国（境）费用0.00万元，费用支出较年初预算数无增减，较上年支出数无增减，主要原因是本单位2024年度未发生因公出国（境）支出</w:t>
      </w:r>
      <w:r>
        <w:rPr>
          <w:rFonts w:hint="default" w:ascii="Times New Roman" w:hAnsi="Times New Roman" w:eastAsia="方正仿宋_GBK" w:cs="Times New Roman"/>
          <w:sz w:val="32"/>
          <w:szCs w:val="32"/>
          <w:shd w:val="clear" w:color="auto" w:fill="FFFFFF"/>
        </w:rPr>
        <w:t>，与上年决算数持平</w:t>
      </w:r>
      <w:r>
        <w:rPr>
          <w:rFonts w:hint="eastAsia" w:ascii="Times New Roman" w:hAnsi="Times New Roman" w:eastAsia="方正仿宋_GBK" w:cs="Times New Roman"/>
          <w:kern w:val="0"/>
          <w:sz w:val="32"/>
          <w:szCs w:val="32"/>
          <w:lang w:val="en-US" w:eastAsia="zh-CN" w:bidi="ar-SA"/>
        </w:rPr>
        <w:t>。</w:t>
      </w:r>
    </w:p>
    <w:p w14:paraId="59AFD813">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公务车购置费0.00万元，费用支出较年初预算数无增减，较上年支出数无增减，主要原因是本单位2024年度未发生公务车购置支出</w:t>
      </w:r>
      <w:r>
        <w:rPr>
          <w:rFonts w:hint="default" w:ascii="Times New Roman" w:hAnsi="Times New Roman" w:eastAsia="方正仿宋_GBK" w:cs="Times New Roman"/>
          <w:sz w:val="32"/>
          <w:szCs w:val="32"/>
          <w:shd w:val="clear" w:color="auto" w:fill="FFFFFF"/>
        </w:rPr>
        <w:t>，与上年决算数持平</w:t>
      </w:r>
      <w:r>
        <w:rPr>
          <w:rFonts w:hint="eastAsia" w:ascii="Times New Roman" w:hAnsi="Times New Roman" w:eastAsia="方正仿宋_GBK" w:cs="Times New Roman"/>
          <w:kern w:val="0"/>
          <w:sz w:val="32"/>
          <w:szCs w:val="32"/>
          <w:lang w:val="en-US" w:eastAsia="zh-CN" w:bidi="ar-SA"/>
        </w:rPr>
        <w:t>。</w:t>
      </w:r>
    </w:p>
    <w:p w14:paraId="57943A26">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公务车运行维护费0.00万元，费用支出较年初预算数无增减，较上年支出数无增减，主要原因是本单位2024年度未发生公务车运行维护支出</w:t>
      </w:r>
      <w:r>
        <w:rPr>
          <w:rFonts w:hint="default" w:ascii="Times New Roman" w:hAnsi="Times New Roman" w:eastAsia="方正仿宋_GBK" w:cs="Times New Roman"/>
          <w:sz w:val="32"/>
          <w:szCs w:val="32"/>
          <w:shd w:val="clear" w:color="auto" w:fill="FFFFFF"/>
        </w:rPr>
        <w:t>，与上年决算数持平</w:t>
      </w:r>
      <w:r>
        <w:rPr>
          <w:rFonts w:hint="eastAsia" w:ascii="Times New Roman" w:hAnsi="Times New Roman" w:eastAsia="方正仿宋_GBK" w:cs="Times New Roman"/>
          <w:kern w:val="0"/>
          <w:sz w:val="32"/>
          <w:szCs w:val="32"/>
          <w:lang w:val="en-US" w:eastAsia="zh-CN" w:bidi="ar-SA"/>
        </w:rPr>
        <w:t>。</w:t>
      </w:r>
    </w:p>
    <w:p w14:paraId="0E494206">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公务接待费0.00万元，费用支出较年初预算数无增减，较上年支出数无增减，主要原因是本单位2024年度未发生公务接待支出</w:t>
      </w:r>
      <w:r>
        <w:rPr>
          <w:rFonts w:hint="default" w:ascii="Times New Roman" w:hAnsi="Times New Roman" w:eastAsia="方正仿宋_GBK" w:cs="Times New Roman"/>
          <w:sz w:val="32"/>
          <w:szCs w:val="32"/>
          <w:shd w:val="clear" w:color="auto" w:fill="FFFFFF"/>
        </w:rPr>
        <w:t>，与上年决算数持平</w:t>
      </w:r>
      <w:bookmarkStart w:id="0" w:name="_GoBack"/>
      <w:bookmarkEnd w:id="0"/>
      <w:r>
        <w:rPr>
          <w:rFonts w:hint="eastAsia" w:ascii="Times New Roman" w:hAnsi="Times New Roman" w:eastAsia="方正仿宋_GBK" w:cs="Times New Roman"/>
          <w:kern w:val="0"/>
          <w:sz w:val="32"/>
          <w:szCs w:val="32"/>
          <w:lang w:val="en-US" w:eastAsia="zh-CN" w:bidi="ar-SA"/>
        </w:rPr>
        <w:t>。</w:t>
      </w:r>
    </w:p>
    <w:p w14:paraId="65FDA626">
      <w:pPr>
        <w:pStyle w:val="12"/>
        <w:keepNext w:val="0"/>
        <w:keepLines w:val="0"/>
        <w:pageBreakBefore w:val="0"/>
        <w:widowControl/>
        <w:kinsoku/>
        <w:wordWrap/>
        <w:overflowPunct/>
        <w:topLinePunct w:val="0"/>
        <w:autoSpaceDE w:val="0"/>
        <w:autoSpaceDN/>
        <w:bidi w:val="0"/>
        <w:spacing w:beforeAutospacing="0" w:afterAutospacing="0" w:line="60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72E556AD">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4F0E0DC6">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四、其他需要说明的事项</w:t>
      </w:r>
    </w:p>
    <w:p w14:paraId="0C133B2B">
      <w:pPr>
        <w:pStyle w:val="12"/>
        <w:keepNext w:val="0"/>
        <w:keepLines w:val="0"/>
        <w:pageBreakBefore w:val="0"/>
        <w:widowControl/>
        <w:kinsoku/>
        <w:wordWrap/>
        <w:overflowPunct/>
        <w:topLinePunct w:val="0"/>
        <w:autoSpaceDE w:val="0"/>
        <w:autoSpaceDN/>
        <w:bidi w:val="0"/>
        <w:spacing w:beforeAutospacing="0" w:afterAutospacing="0" w:line="600" w:lineRule="exact"/>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14:paraId="65AD8F48">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lang w:val="en-US" w:eastAsia="zh-CN" w:bidi="ar-SA"/>
        </w:rPr>
        <w:t>本年度会议费支出0.00万元，与2023年度相比，无增减，主要原因是我单位2023年未发生会议费支出。本年度培训费支出7.24万元，与2023年度相比，增加1.66万元，增长29.8%，主要原因是教师增加。</w:t>
      </w:r>
    </w:p>
    <w:p w14:paraId="43121C42">
      <w:pPr>
        <w:pStyle w:val="12"/>
        <w:keepNext w:val="0"/>
        <w:keepLines w:val="0"/>
        <w:pageBreakBefore w:val="0"/>
        <w:widowControl/>
        <w:kinsoku/>
        <w:wordWrap/>
        <w:overflowPunct/>
        <w:topLinePunct w:val="0"/>
        <w:autoSpaceDE w:val="0"/>
        <w:autoSpaceDN/>
        <w:bidi w:val="0"/>
        <w:spacing w:beforeAutospacing="0" w:afterAutospacing="0" w:line="60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4D47B1F2">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按照部门决算列报口径，我单位不在机关运行经费统计范围之内。</w:t>
      </w:r>
    </w:p>
    <w:p w14:paraId="62DAD891">
      <w:pPr>
        <w:pStyle w:val="12"/>
        <w:keepNext w:val="0"/>
        <w:keepLines w:val="0"/>
        <w:pageBreakBefore w:val="0"/>
        <w:widowControl/>
        <w:kinsoku/>
        <w:wordWrap/>
        <w:overflowPunct/>
        <w:topLinePunct w:val="0"/>
        <w:autoSpaceDE w:val="0"/>
        <w:autoSpaceDN/>
        <w:bidi w:val="0"/>
        <w:spacing w:beforeAutospacing="0" w:afterAutospacing="0" w:line="60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26C07035">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7A782CFF">
      <w:pPr>
        <w:pStyle w:val="12"/>
        <w:keepNext w:val="0"/>
        <w:keepLines w:val="0"/>
        <w:pageBreakBefore w:val="0"/>
        <w:widowControl/>
        <w:kinsoku/>
        <w:wordWrap/>
        <w:overflowPunct/>
        <w:topLinePunct w:val="0"/>
        <w:autoSpaceDE w:val="0"/>
        <w:autoSpaceDN/>
        <w:bidi w:val="0"/>
        <w:spacing w:beforeAutospacing="0" w:afterAutospacing="0" w:line="60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3F4B2A4A">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2024年度本单位政府采购支出总额27.50万元，其中：政府采购货物支出27.50万元、政府采购工程支出0.00万元、政府采购服务支出0.00万元。授予中小企业合同金额27.50万元，占政府采购支出总额的100.00%，其中：授予小微企业合同金额26.42万元，占政府采购支出总额的96.07 %。主要用于采购电脑，打印机等办公用品。</w:t>
      </w:r>
    </w:p>
    <w:p w14:paraId="1AA54D6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eastAsia" w:ascii="方正黑体_GBK" w:hAnsi="方正黑体_GBK" w:eastAsia="方正黑体_GBK" w:cs="方正黑体_GBK"/>
          <w:b w:val="0"/>
          <w:bCs/>
          <w:sz w:val="32"/>
          <w:szCs w:val="32"/>
          <w:shd w:val="clear" w:color="auto" w:fill="FFFFFF"/>
          <w:lang w:val="en-US" w:eastAsia="zh-CN"/>
        </w:rPr>
      </w:pPr>
      <w:r>
        <w:rPr>
          <w:rStyle w:val="11"/>
          <w:rFonts w:hint="eastAsia" w:ascii="方正黑体_GBK" w:hAnsi="方正黑体_GBK" w:eastAsia="方正黑体_GBK" w:cs="方正黑体_GBK"/>
          <w:b w:val="0"/>
          <w:bCs/>
          <w:sz w:val="32"/>
          <w:szCs w:val="32"/>
          <w:shd w:val="clear" w:color="auto" w:fill="FFFFFF"/>
          <w:lang w:val="en-US" w:eastAsia="zh-CN"/>
        </w:rPr>
        <w:t>五、预算绩效管理情况说明</w:t>
      </w:r>
    </w:p>
    <w:p w14:paraId="18DAAA3F">
      <w:pPr>
        <w:pStyle w:val="12"/>
        <w:keepNext w:val="0"/>
        <w:keepLines w:val="0"/>
        <w:pageBreakBefore w:val="0"/>
        <w:widowControl/>
        <w:kinsoku/>
        <w:wordWrap/>
        <w:overflowPunct/>
        <w:topLinePunct w:val="0"/>
        <w:autoSpaceDE w:val="0"/>
        <w:autoSpaceDN/>
        <w:bidi w:val="0"/>
        <w:spacing w:beforeAutospacing="0" w:afterAutospacing="0" w:line="600"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w:t>
      </w:r>
      <w:r>
        <w:rPr>
          <w:rFonts w:hint="eastAsia" w:ascii="方正楷体_GBK" w:hAnsi="方正楷体_GBK" w:eastAsia="方正楷体_GBK" w:cs="方正楷体_GBK"/>
          <w:b w:val="0"/>
          <w:bCs w:val="0"/>
          <w:sz w:val="32"/>
          <w:szCs w:val="32"/>
          <w:shd w:val="clear" w:color="auto" w:fill="FFFFFF"/>
          <w:lang w:val="en-US" w:eastAsia="zh-CN"/>
        </w:rPr>
        <w:t>单位自评</w:t>
      </w:r>
      <w:r>
        <w:rPr>
          <w:rFonts w:hint="eastAsia" w:ascii="方正楷体_GBK" w:hAnsi="方正楷体_GBK" w:eastAsia="方正楷体_GBK" w:cs="方正楷体_GBK"/>
          <w:b w:val="0"/>
          <w:bCs w:val="0"/>
          <w:sz w:val="32"/>
          <w:szCs w:val="32"/>
          <w:shd w:val="clear" w:color="auto" w:fill="FFFFFF"/>
        </w:rPr>
        <w:t>情况</w:t>
      </w:r>
    </w:p>
    <w:p w14:paraId="0BDCD93F">
      <w:pPr>
        <w:pStyle w:val="8"/>
        <w:keepNext w:val="0"/>
        <w:keepLines w:val="0"/>
        <w:pageBreakBefore w:val="0"/>
        <w:widowControl/>
        <w:kinsoku/>
        <w:wordWrap/>
        <w:overflowPunct/>
        <w:topLinePunct w:val="0"/>
        <w:autoSpaceDN/>
        <w:bidi w:val="0"/>
        <w:snapToGrid w:val="0"/>
        <w:spacing w:before="0" w:beforeAutospacing="0" w:after="0" w:afterAutospacing="0" w:line="600" w:lineRule="exact"/>
        <w:ind w:firstLine="640" w:firstLineChars="200"/>
        <w:jc w:val="both"/>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根据预算绩效管理要求，我单位对11个二级项目开展了绩效自评，涉及财政拨款项目支出524.23万元。</w:t>
      </w:r>
    </w:p>
    <w:p w14:paraId="1592F47F">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center"/>
        <w:textAlignment w:val="auto"/>
        <w:rPr>
          <w:rFonts w:hint="eastAsia" w:ascii="方正黑体_GBK" w:hAnsi="方正黑体_GBK" w:eastAsia="方正黑体_GBK" w:cs="方正黑体_GBK"/>
          <w:kern w:val="0"/>
          <w:sz w:val="28"/>
          <w:szCs w:val="28"/>
          <w:shd w:val="clear" w:color="auto" w:fill="FFFFFF"/>
          <w:lang w:val="en-US" w:eastAsia="zh-CN" w:bidi="ar-SA"/>
        </w:rPr>
      </w:pPr>
    </w:p>
    <w:p w14:paraId="61FEF2C0">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jc w:val="center"/>
        <w:textAlignment w:val="auto"/>
        <w:rPr>
          <w:rFonts w:hint="eastAsia" w:ascii="方正黑体_GBK" w:hAnsi="方正黑体_GBK" w:eastAsia="方正黑体_GBK" w:cs="方正黑体_GBK"/>
          <w:kern w:val="0"/>
          <w:sz w:val="28"/>
          <w:szCs w:val="28"/>
          <w:shd w:val="clear" w:color="auto" w:fill="FFFFFF"/>
          <w:lang w:val="en-US" w:eastAsia="zh-CN" w:bidi="ar-SA"/>
        </w:rPr>
      </w:pPr>
      <w:r>
        <w:rPr>
          <w:rFonts w:hint="eastAsia" w:ascii="方正黑体_GBK" w:hAnsi="方正黑体_GBK" w:eastAsia="方正黑体_GBK" w:cs="方正黑体_GBK"/>
          <w:kern w:val="0"/>
          <w:sz w:val="28"/>
          <w:szCs w:val="28"/>
          <w:shd w:val="clear" w:color="auto" w:fill="FFFFFF"/>
          <w:lang w:val="en-US" w:eastAsia="zh-CN" w:bidi="ar-SA"/>
        </w:rPr>
        <w:t>彩云湖森林小学2024年度项目支出绩效自评表</w:t>
      </w:r>
    </w:p>
    <w:tbl>
      <w:tblPr>
        <w:tblStyle w:val="9"/>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117"/>
        <w:gridCol w:w="1380"/>
        <w:gridCol w:w="660"/>
        <w:gridCol w:w="735"/>
        <w:gridCol w:w="630"/>
        <w:gridCol w:w="705"/>
        <w:gridCol w:w="930"/>
        <w:gridCol w:w="705"/>
        <w:gridCol w:w="540"/>
        <w:gridCol w:w="720"/>
      </w:tblGrid>
      <w:tr w14:paraId="7E4A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458" w:type="dxa"/>
            <w:tcBorders>
              <w:top w:val="single" w:color="auto" w:sz="4" w:space="0"/>
            </w:tcBorders>
            <w:noWrap w:val="0"/>
            <w:vAlign w:val="center"/>
          </w:tcPr>
          <w:p w14:paraId="3490CC7A">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序号</w:t>
            </w:r>
          </w:p>
        </w:tc>
        <w:tc>
          <w:tcPr>
            <w:tcW w:w="1117" w:type="dxa"/>
            <w:tcBorders>
              <w:top w:val="single" w:color="auto" w:sz="4" w:space="0"/>
            </w:tcBorders>
            <w:noWrap w:val="0"/>
            <w:vAlign w:val="center"/>
          </w:tcPr>
          <w:p w14:paraId="09C28CA7">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项目名称</w:t>
            </w:r>
          </w:p>
        </w:tc>
        <w:tc>
          <w:tcPr>
            <w:tcW w:w="1380" w:type="dxa"/>
            <w:tcBorders>
              <w:top w:val="single" w:color="auto" w:sz="4" w:space="0"/>
            </w:tcBorders>
            <w:noWrap w:val="0"/>
            <w:vAlign w:val="center"/>
          </w:tcPr>
          <w:p w14:paraId="317C02DE">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指标名称</w:t>
            </w:r>
          </w:p>
        </w:tc>
        <w:tc>
          <w:tcPr>
            <w:tcW w:w="660" w:type="dxa"/>
            <w:tcBorders>
              <w:top w:val="single" w:color="auto" w:sz="4" w:space="0"/>
            </w:tcBorders>
            <w:noWrap w:val="0"/>
            <w:vAlign w:val="center"/>
          </w:tcPr>
          <w:p w14:paraId="671BDCE8">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指标性质</w:t>
            </w:r>
          </w:p>
        </w:tc>
        <w:tc>
          <w:tcPr>
            <w:tcW w:w="735" w:type="dxa"/>
            <w:tcBorders>
              <w:top w:val="single" w:color="auto" w:sz="4" w:space="0"/>
            </w:tcBorders>
            <w:noWrap w:val="0"/>
            <w:vAlign w:val="center"/>
          </w:tcPr>
          <w:p w14:paraId="0DC21AD9">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指标值</w:t>
            </w:r>
          </w:p>
        </w:tc>
        <w:tc>
          <w:tcPr>
            <w:tcW w:w="630" w:type="dxa"/>
            <w:tcBorders>
              <w:top w:val="single" w:color="auto" w:sz="4" w:space="0"/>
            </w:tcBorders>
            <w:noWrap w:val="0"/>
            <w:vAlign w:val="center"/>
          </w:tcPr>
          <w:p w14:paraId="3C77A8E0">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计量单位</w:t>
            </w:r>
          </w:p>
        </w:tc>
        <w:tc>
          <w:tcPr>
            <w:tcW w:w="705" w:type="dxa"/>
            <w:tcBorders>
              <w:top w:val="single" w:color="auto" w:sz="4" w:space="0"/>
            </w:tcBorders>
            <w:noWrap w:val="0"/>
            <w:vAlign w:val="center"/>
          </w:tcPr>
          <w:p w14:paraId="7ED1A1E4">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指标权重</w:t>
            </w:r>
          </w:p>
        </w:tc>
        <w:tc>
          <w:tcPr>
            <w:tcW w:w="930" w:type="dxa"/>
            <w:tcBorders>
              <w:top w:val="single" w:color="auto" w:sz="4" w:space="0"/>
            </w:tcBorders>
            <w:noWrap w:val="0"/>
            <w:vAlign w:val="center"/>
          </w:tcPr>
          <w:p w14:paraId="0AF76F6D">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全年完成值</w:t>
            </w:r>
          </w:p>
        </w:tc>
        <w:tc>
          <w:tcPr>
            <w:tcW w:w="705" w:type="dxa"/>
            <w:tcBorders>
              <w:top w:val="single" w:color="auto" w:sz="4" w:space="0"/>
            </w:tcBorders>
            <w:noWrap w:val="0"/>
            <w:vAlign w:val="center"/>
          </w:tcPr>
          <w:p w14:paraId="499C7C10">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指标得分</w:t>
            </w:r>
          </w:p>
        </w:tc>
        <w:tc>
          <w:tcPr>
            <w:tcW w:w="540" w:type="dxa"/>
            <w:tcBorders>
              <w:top w:val="single" w:color="auto" w:sz="4" w:space="0"/>
            </w:tcBorders>
            <w:noWrap w:val="0"/>
            <w:vAlign w:val="center"/>
          </w:tcPr>
          <w:p w14:paraId="767BCDC4">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说明</w:t>
            </w:r>
          </w:p>
        </w:tc>
        <w:tc>
          <w:tcPr>
            <w:tcW w:w="720" w:type="dxa"/>
            <w:tcBorders>
              <w:top w:val="single" w:color="auto" w:sz="4" w:space="0"/>
            </w:tcBorders>
            <w:noWrap w:val="0"/>
            <w:vAlign w:val="center"/>
          </w:tcPr>
          <w:p w14:paraId="2C77E61F">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自评得分</w:t>
            </w:r>
          </w:p>
        </w:tc>
      </w:tr>
      <w:tr w14:paraId="5030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58" w:type="dxa"/>
            <w:vMerge w:val="restart"/>
            <w:noWrap/>
            <w:vAlign w:val="center"/>
          </w:tcPr>
          <w:p w14:paraId="33FDB52F">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kern w:val="0"/>
                <w:sz w:val="20"/>
                <w:szCs w:val="20"/>
                <w:lang w:bidi="ar"/>
              </w:rPr>
              <w:t>1</w:t>
            </w:r>
          </w:p>
        </w:tc>
        <w:tc>
          <w:tcPr>
            <w:tcW w:w="1117" w:type="dxa"/>
            <w:vMerge w:val="restart"/>
            <w:noWrap/>
            <w:vAlign w:val="center"/>
          </w:tcPr>
          <w:p w14:paraId="178E893F">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聘用人员专项经费-一事一议</w:t>
            </w:r>
          </w:p>
        </w:tc>
        <w:tc>
          <w:tcPr>
            <w:tcW w:w="1380" w:type="dxa"/>
            <w:noWrap/>
            <w:vAlign w:val="center"/>
          </w:tcPr>
          <w:p w14:paraId="6058314D">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新增中小学学位数量</w:t>
            </w:r>
          </w:p>
        </w:tc>
        <w:tc>
          <w:tcPr>
            <w:tcW w:w="660" w:type="dxa"/>
            <w:noWrap/>
            <w:vAlign w:val="center"/>
          </w:tcPr>
          <w:p w14:paraId="3B6FB45C">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735" w:type="dxa"/>
            <w:noWrap/>
            <w:vAlign w:val="center"/>
          </w:tcPr>
          <w:p w14:paraId="4C2BE71C">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300</w:t>
            </w:r>
          </w:p>
        </w:tc>
        <w:tc>
          <w:tcPr>
            <w:tcW w:w="630" w:type="dxa"/>
            <w:noWrap/>
            <w:vAlign w:val="center"/>
          </w:tcPr>
          <w:p w14:paraId="7F2FD02D">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个</w:t>
            </w:r>
          </w:p>
        </w:tc>
        <w:tc>
          <w:tcPr>
            <w:tcW w:w="705" w:type="dxa"/>
            <w:noWrap/>
            <w:vAlign w:val="center"/>
          </w:tcPr>
          <w:p w14:paraId="520DB757">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w:t>
            </w:r>
          </w:p>
        </w:tc>
        <w:tc>
          <w:tcPr>
            <w:tcW w:w="930" w:type="dxa"/>
            <w:noWrap/>
            <w:vAlign w:val="center"/>
          </w:tcPr>
          <w:p w14:paraId="217390AB">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300</w:t>
            </w:r>
          </w:p>
        </w:tc>
        <w:tc>
          <w:tcPr>
            <w:tcW w:w="705" w:type="dxa"/>
            <w:shd w:val="clear" w:color="auto" w:fill="auto"/>
            <w:noWrap/>
            <w:vAlign w:val="center"/>
          </w:tcPr>
          <w:p w14:paraId="034A5136">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bidi="ar-SA"/>
              </w:rPr>
            </w:pPr>
            <w:r>
              <w:rPr>
                <w:rFonts w:hint="eastAsia" w:ascii="方正仿宋_GBK" w:hAnsi="方正仿宋_GBK" w:eastAsia="方正仿宋_GBK" w:cs="方正仿宋_GBK"/>
                <w:color w:val="000000"/>
                <w:sz w:val="20"/>
                <w:szCs w:val="20"/>
                <w:lang w:val="en-US" w:eastAsia="zh-CN"/>
              </w:rPr>
              <w:t>20</w:t>
            </w:r>
          </w:p>
        </w:tc>
        <w:tc>
          <w:tcPr>
            <w:tcW w:w="540" w:type="dxa"/>
            <w:noWrap/>
            <w:vAlign w:val="center"/>
          </w:tcPr>
          <w:p w14:paraId="4EC5C5DC">
            <w:pPr>
              <w:keepNext w:val="0"/>
              <w:keepLines w:val="0"/>
              <w:pageBreakBefore w:val="0"/>
              <w:widowControl/>
              <w:kinsoku/>
              <w:wordWrap/>
              <w:overflowPunct/>
              <w:topLinePunct w:val="0"/>
              <w:autoSpaceDE/>
              <w:autoSpaceDN/>
              <w:bidi w:val="0"/>
              <w:adjustRightInd/>
              <w:snapToGrid/>
              <w:spacing w:beforeAutospacing="0" w:afterAutospacing="0" w:line="240" w:lineRule="exact"/>
              <w:rPr>
                <w:rFonts w:hint="eastAsia" w:ascii="方正仿宋_GBK" w:hAnsi="方正仿宋_GBK" w:eastAsia="方正仿宋_GBK" w:cs="方正仿宋_GBK"/>
                <w:color w:val="000000"/>
                <w:sz w:val="20"/>
                <w:szCs w:val="20"/>
              </w:rPr>
            </w:pPr>
          </w:p>
        </w:tc>
        <w:tc>
          <w:tcPr>
            <w:tcW w:w="720" w:type="dxa"/>
            <w:vMerge w:val="restart"/>
            <w:noWrap/>
            <w:vAlign w:val="center"/>
          </w:tcPr>
          <w:p w14:paraId="46D86E2E">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r>
      <w:tr w14:paraId="3869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58" w:type="dxa"/>
            <w:vMerge w:val="continue"/>
            <w:noWrap/>
            <w:vAlign w:val="center"/>
          </w:tcPr>
          <w:p w14:paraId="6528E421">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eastAsia" w:ascii="方正仿宋_GBK" w:hAnsi="方正仿宋_GBK" w:eastAsia="方正仿宋_GBK" w:cs="方正仿宋_GBK"/>
                <w:color w:val="000000"/>
                <w:sz w:val="20"/>
                <w:szCs w:val="20"/>
              </w:rPr>
            </w:pPr>
          </w:p>
        </w:tc>
        <w:tc>
          <w:tcPr>
            <w:tcW w:w="1117" w:type="dxa"/>
            <w:vMerge w:val="continue"/>
            <w:noWrap/>
            <w:vAlign w:val="center"/>
          </w:tcPr>
          <w:p w14:paraId="701256D0">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rPr>
            </w:pPr>
          </w:p>
        </w:tc>
        <w:tc>
          <w:tcPr>
            <w:tcW w:w="1380" w:type="dxa"/>
            <w:noWrap/>
            <w:vAlign w:val="center"/>
          </w:tcPr>
          <w:p w14:paraId="5B2209C2">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学校提供就业岗位数量</w:t>
            </w:r>
          </w:p>
        </w:tc>
        <w:tc>
          <w:tcPr>
            <w:tcW w:w="660" w:type="dxa"/>
            <w:noWrap/>
            <w:vAlign w:val="center"/>
          </w:tcPr>
          <w:p w14:paraId="39265034">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rPr>
              <w:t>≥</w:t>
            </w:r>
          </w:p>
        </w:tc>
        <w:tc>
          <w:tcPr>
            <w:tcW w:w="735" w:type="dxa"/>
            <w:noWrap/>
            <w:vAlign w:val="center"/>
          </w:tcPr>
          <w:p w14:paraId="584D1540">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78</w:t>
            </w:r>
          </w:p>
        </w:tc>
        <w:tc>
          <w:tcPr>
            <w:tcW w:w="630" w:type="dxa"/>
            <w:noWrap/>
            <w:vAlign w:val="center"/>
          </w:tcPr>
          <w:p w14:paraId="0EB27DF8">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人</w:t>
            </w:r>
          </w:p>
        </w:tc>
        <w:tc>
          <w:tcPr>
            <w:tcW w:w="705" w:type="dxa"/>
            <w:noWrap/>
            <w:vAlign w:val="center"/>
          </w:tcPr>
          <w:p w14:paraId="7856E8D1">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15</w:t>
            </w:r>
          </w:p>
        </w:tc>
        <w:tc>
          <w:tcPr>
            <w:tcW w:w="930" w:type="dxa"/>
            <w:noWrap/>
            <w:vAlign w:val="center"/>
          </w:tcPr>
          <w:p w14:paraId="24869E63">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78</w:t>
            </w:r>
          </w:p>
        </w:tc>
        <w:tc>
          <w:tcPr>
            <w:tcW w:w="705" w:type="dxa"/>
            <w:shd w:val="clear" w:color="auto" w:fill="auto"/>
            <w:noWrap/>
            <w:vAlign w:val="center"/>
          </w:tcPr>
          <w:p w14:paraId="1FEB40E1">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bidi="ar-SA"/>
              </w:rPr>
            </w:pPr>
            <w:r>
              <w:rPr>
                <w:rFonts w:hint="eastAsia" w:ascii="方正仿宋_GBK" w:hAnsi="方正仿宋_GBK" w:eastAsia="方正仿宋_GBK" w:cs="方正仿宋_GBK"/>
                <w:color w:val="000000"/>
                <w:sz w:val="20"/>
                <w:szCs w:val="20"/>
                <w:lang w:val="en-US" w:eastAsia="zh-CN"/>
              </w:rPr>
              <w:t>15</w:t>
            </w:r>
          </w:p>
        </w:tc>
        <w:tc>
          <w:tcPr>
            <w:tcW w:w="540" w:type="dxa"/>
            <w:noWrap/>
            <w:vAlign w:val="center"/>
          </w:tcPr>
          <w:p w14:paraId="767C7520">
            <w:pPr>
              <w:keepNext w:val="0"/>
              <w:keepLines w:val="0"/>
              <w:pageBreakBefore w:val="0"/>
              <w:widowControl/>
              <w:kinsoku/>
              <w:wordWrap/>
              <w:overflowPunct/>
              <w:topLinePunct w:val="0"/>
              <w:autoSpaceDE/>
              <w:autoSpaceDN/>
              <w:bidi w:val="0"/>
              <w:adjustRightInd/>
              <w:snapToGrid/>
              <w:spacing w:beforeAutospacing="0" w:afterAutospacing="0" w:line="240" w:lineRule="exact"/>
              <w:rPr>
                <w:rFonts w:hint="eastAsia" w:ascii="方正仿宋_GBK" w:hAnsi="方正仿宋_GBK" w:eastAsia="方正仿宋_GBK" w:cs="方正仿宋_GBK"/>
                <w:color w:val="000000"/>
                <w:sz w:val="20"/>
                <w:szCs w:val="20"/>
              </w:rPr>
            </w:pPr>
          </w:p>
        </w:tc>
        <w:tc>
          <w:tcPr>
            <w:tcW w:w="720" w:type="dxa"/>
            <w:vMerge w:val="continue"/>
            <w:noWrap/>
            <w:vAlign w:val="center"/>
          </w:tcPr>
          <w:p w14:paraId="7B18C75D">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rPr>
            </w:pPr>
          </w:p>
        </w:tc>
      </w:tr>
      <w:tr w14:paraId="5A69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58" w:type="dxa"/>
            <w:vMerge w:val="continue"/>
            <w:noWrap/>
            <w:vAlign w:val="center"/>
          </w:tcPr>
          <w:p w14:paraId="0B37E5DF">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eastAsia" w:ascii="方正仿宋_GBK" w:hAnsi="方正仿宋_GBK" w:eastAsia="方正仿宋_GBK" w:cs="方正仿宋_GBK"/>
                <w:color w:val="000000"/>
                <w:sz w:val="20"/>
                <w:szCs w:val="20"/>
              </w:rPr>
            </w:pPr>
          </w:p>
        </w:tc>
        <w:tc>
          <w:tcPr>
            <w:tcW w:w="1117" w:type="dxa"/>
            <w:vMerge w:val="continue"/>
            <w:noWrap/>
            <w:vAlign w:val="center"/>
          </w:tcPr>
          <w:p w14:paraId="06A64DA7">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rPr>
            </w:pPr>
          </w:p>
        </w:tc>
        <w:tc>
          <w:tcPr>
            <w:tcW w:w="1380" w:type="dxa"/>
            <w:noWrap/>
            <w:vAlign w:val="center"/>
          </w:tcPr>
          <w:p w14:paraId="486F213C">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资金下达时间</w:t>
            </w:r>
          </w:p>
        </w:tc>
        <w:tc>
          <w:tcPr>
            <w:tcW w:w="660" w:type="dxa"/>
            <w:noWrap/>
            <w:vAlign w:val="center"/>
          </w:tcPr>
          <w:p w14:paraId="703596AA">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735" w:type="dxa"/>
            <w:noWrap/>
            <w:vAlign w:val="center"/>
          </w:tcPr>
          <w:p w14:paraId="635E4246">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2024</w:t>
            </w:r>
          </w:p>
        </w:tc>
        <w:tc>
          <w:tcPr>
            <w:tcW w:w="630" w:type="dxa"/>
            <w:noWrap/>
            <w:vAlign w:val="center"/>
          </w:tcPr>
          <w:p w14:paraId="14EE65C3">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年</w:t>
            </w:r>
          </w:p>
        </w:tc>
        <w:tc>
          <w:tcPr>
            <w:tcW w:w="705" w:type="dxa"/>
            <w:noWrap/>
            <w:vAlign w:val="center"/>
          </w:tcPr>
          <w:p w14:paraId="411C143F">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w:t>
            </w:r>
          </w:p>
        </w:tc>
        <w:tc>
          <w:tcPr>
            <w:tcW w:w="930" w:type="dxa"/>
            <w:noWrap/>
            <w:vAlign w:val="center"/>
          </w:tcPr>
          <w:p w14:paraId="7F816585">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2024</w:t>
            </w:r>
          </w:p>
        </w:tc>
        <w:tc>
          <w:tcPr>
            <w:tcW w:w="705" w:type="dxa"/>
            <w:shd w:val="clear" w:color="auto" w:fill="auto"/>
            <w:noWrap/>
            <w:vAlign w:val="center"/>
          </w:tcPr>
          <w:p w14:paraId="2D8107C6">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bidi="ar-SA"/>
              </w:rPr>
            </w:pPr>
            <w:r>
              <w:rPr>
                <w:rFonts w:hint="eastAsia" w:ascii="方正仿宋_GBK" w:hAnsi="方正仿宋_GBK" w:eastAsia="方正仿宋_GBK" w:cs="方正仿宋_GBK"/>
                <w:color w:val="000000"/>
                <w:sz w:val="20"/>
                <w:szCs w:val="20"/>
                <w:lang w:val="en-US" w:eastAsia="zh-CN"/>
              </w:rPr>
              <w:t>20</w:t>
            </w:r>
          </w:p>
        </w:tc>
        <w:tc>
          <w:tcPr>
            <w:tcW w:w="540" w:type="dxa"/>
            <w:noWrap/>
            <w:vAlign w:val="center"/>
          </w:tcPr>
          <w:p w14:paraId="1829E036">
            <w:pPr>
              <w:keepNext w:val="0"/>
              <w:keepLines w:val="0"/>
              <w:pageBreakBefore w:val="0"/>
              <w:widowControl/>
              <w:kinsoku/>
              <w:wordWrap/>
              <w:overflowPunct/>
              <w:topLinePunct w:val="0"/>
              <w:autoSpaceDE/>
              <w:autoSpaceDN/>
              <w:bidi w:val="0"/>
              <w:adjustRightInd/>
              <w:snapToGrid/>
              <w:spacing w:beforeAutospacing="0" w:afterAutospacing="0" w:line="240" w:lineRule="exact"/>
              <w:rPr>
                <w:rFonts w:hint="eastAsia" w:ascii="方正仿宋_GBK" w:hAnsi="方正仿宋_GBK" w:eastAsia="方正仿宋_GBK" w:cs="方正仿宋_GBK"/>
                <w:color w:val="000000"/>
                <w:sz w:val="20"/>
                <w:szCs w:val="20"/>
              </w:rPr>
            </w:pPr>
          </w:p>
        </w:tc>
        <w:tc>
          <w:tcPr>
            <w:tcW w:w="720" w:type="dxa"/>
            <w:vMerge w:val="continue"/>
            <w:noWrap/>
            <w:vAlign w:val="center"/>
          </w:tcPr>
          <w:p w14:paraId="7A750730">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rPr>
            </w:pPr>
          </w:p>
        </w:tc>
      </w:tr>
      <w:tr w14:paraId="017B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58" w:type="dxa"/>
            <w:vMerge w:val="continue"/>
            <w:noWrap/>
            <w:vAlign w:val="center"/>
          </w:tcPr>
          <w:p w14:paraId="11EEC441">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eastAsia" w:ascii="方正仿宋_GBK" w:hAnsi="方正仿宋_GBK" w:eastAsia="方正仿宋_GBK" w:cs="方正仿宋_GBK"/>
                <w:color w:val="000000"/>
                <w:sz w:val="20"/>
                <w:szCs w:val="20"/>
              </w:rPr>
            </w:pPr>
          </w:p>
        </w:tc>
        <w:tc>
          <w:tcPr>
            <w:tcW w:w="1117" w:type="dxa"/>
            <w:vMerge w:val="continue"/>
            <w:noWrap/>
            <w:vAlign w:val="center"/>
          </w:tcPr>
          <w:p w14:paraId="0E53547D">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rPr>
            </w:pPr>
          </w:p>
        </w:tc>
        <w:tc>
          <w:tcPr>
            <w:tcW w:w="1380" w:type="dxa"/>
            <w:noWrap/>
            <w:vAlign w:val="center"/>
          </w:tcPr>
          <w:p w14:paraId="7635E45A">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教师资格认定和定期注册符合要求比例</w:t>
            </w:r>
          </w:p>
        </w:tc>
        <w:tc>
          <w:tcPr>
            <w:tcW w:w="660" w:type="dxa"/>
            <w:noWrap/>
            <w:vAlign w:val="center"/>
          </w:tcPr>
          <w:p w14:paraId="30C9A12C">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735" w:type="dxa"/>
            <w:noWrap/>
            <w:vAlign w:val="center"/>
          </w:tcPr>
          <w:p w14:paraId="3CA5E80E">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c>
          <w:tcPr>
            <w:tcW w:w="630" w:type="dxa"/>
            <w:noWrap/>
            <w:vAlign w:val="center"/>
          </w:tcPr>
          <w:p w14:paraId="160462F6">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705" w:type="dxa"/>
            <w:noWrap/>
            <w:vAlign w:val="center"/>
          </w:tcPr>
          <w:p w14:paraId="42A65BC9">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930" w:type="dxa"/>
            <w:noWrap/>
            <w:vAlign w:val="center"/>
          </w:tcPr>
          <w:p w14:paraId="14478193">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c>
          <w:tcPr>
            <w:tcW w:w="705" w:type="dxa"/>
            <w:shd w:val="clear" w:color="auto" w:fill="auto"/>
            <w:noWrap/>
            <w:vAlign w:val="center"/>
          </w:tcPr>
          <w:p w14:paraId="6BB9AE7D">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bidi="ar-SA"/>
              </w:rPr>
            </w:pPr>
            <w:r>
              <w:rPr>
                <w:rFonts w:hint="eastAsia" w:ascii="方正仿宋_GBK" w:hAnsi="方正仿宋_GBK" w:eastAsia="方正仿宋_GBK" w:cs="方正仿宋_GBK"/>
                <w:color w:val="000000"/>
                <w:sz w:val="20"/>
                <w:szCs w:val="20"/>
                <w:lang w:val="en-US" w:eastAsia="zh-CN"/>
              </w:rPr>
              <w:t>10</w:t>
            </w:r>
          </w:p>
        </w:tc>
        <w:tc>
          <w:tcPr>
            <w:tcW w:w="540" w:type="dxa"/>
            <w:noWrap/>
            <w:vAlign w:val="center"/>
          </w:tcPr>
          <w:p w14:paraId="104D8142">
            <w:pPr>
              <w:keepNext w:val="0"/>
              <w:keepLines w:val="0"/>
              <w:pageBreakBefore w:val="0"/>
              <w:widowControl/>
              <w:kinsoku/>
              <w:wordWrap/>
              <w:overflowPunct/>
              <w:topLinePunct w:val="0"/>
              <w:autoSpaceDE/>
              <w:autoSpaceDN/>
              <w:bidi w:val="0"/>
              <w:adjustRightInd/>
              <w:snapToGrid/>
              <w:spacing w:beforeAutospacing="0" w:afterAutospacing="0" w:line="240" w:lineRule="exact"/>
              <w:rPr>
                <w:rFonts w:hint="eastAsia" w:ascii="方正仿宋_GBK" w:hAnsi="方正仿宋_GBK" w:eastAsia="方正仿宋_GBK" w:cs="方正仿宋_GBK"/>
                <w:color w:val="000000"/>
                <w:sz w:val="20"/>
                <w:szCs w:val="20"/>
              </w:rPr>
            </w:pPr>
          </w:p>
        </w:tc>
        <w:tc>
          <w:tcPr>
            <w:tcW w:w="720" w:type="dxa"/>
            <w:vMerge w:val="continue"/>
            <w:noWrap/>
            <w:vAlign w:val="center"/>
          </w:tcPr>
          <w:p w14:paraId="673E609F">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rPr>
            </w:pPr>
          </w:p>
        </w:tc>
      </w:tr>
      <w:tr w14:paraId="5CF3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58" w:type="dxa"/>
            <w:vMerge w:val="continue"/>
            <w:noWrap/>
            <w:vAlign w:val="center"/>
          </w:tcPr>
          <w:p w14:paraId="4264AA32">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eastAsia" w:ascii="方正仿宋_GBK" w:hAnsi="方正仿宋_GBK" w:eastAsia="方正仿宋_GBK" w:cs="方正仿宋_GBK"/>
                <w:color w:val="000000"/>
                <w:sz w:val="20"/>
                <w:szCs w:val="20"/>
              </w:rPr>
            </w:pPr>
          </w:p>
        </w:tc>
        <w:tc>
          <w:tcPr>
            <w:tcW w:w="1117" w:type="dxa"/>
            <w:vMerge w:val="continue"/>
            <w:noWrap/>
            <w:vAlign w:val="center"/>
          </w:tcPr>
          <w:p w14:paraId="0CAFB15F">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rPr>
            </w:pPr>
          </w:p>
        </w:tc>
        <w:tc>
          <w:tcPr>
            <w:tcW w:w="1380" w:type="dxa"/>
            <w:noWrap/>
            <w:vAlign w:val="center"/>
          </w:tcPr>
          <w:p w14:paraId="4496A8EF">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中小学党组织领导下的校长负责制覆盖率</w:t>
            </w:r>
          </w:p>
        </w:tc>
        <w:tc>
          <w:tcPr>
            <w:tcW w:w="660" w:type="dxa"/>
            <w:shd w:val="clear" w:color="auto" w:fill="auto"/>
            <w:noWrap/>
            <w:vAlign w:val="center"/>
          </w:tcPr>
          <w:p w14:paraId="4985DEB7">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bidi="ar-SA"/>
              </w:rPr>
            </w:pPr>
            <w:r>
              <w:rPr>
                <w:rFonts w:hint="eastAsia" w:ascii="方正仿宋_GBK" w:hAnsi="方正仿宋_GBK" w:eastAsia="方正仿宋_GBK" w:cs="方正仿宋_GBK"/>
                <w:color w:val="000000"/>
                <w:sz w:val="20"/>
                <w:szCs w:val="20"/>
              </w:rPr>
              <w:t>≥</w:t>
            </w:r>
          </w:p>
        </w:tc>
        <w:tc>
          <w:tcPr>
            <w:tcW w:w="735" w:type="dxa"/>
            <w:shd w:val="clear" w:color="auto" w:fill="auto"/>
            <w:noWrap/>
            <w:vAlign w:val="center"/>
          </w:tcPr>
          <w:p w14:paraId="546F2547">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bidi="ar-SA"/>
              </w:rPr>
            </w:pPr>
            <w:r>
              <w:rPr>
                <w:rFonts w:hint="eastAsia" w:ascii="方正仿宋_GBK" w:hAnsi="方正仿宋_GBK" w:eastAsia="方正仿宋_GBK" w:cs="方正仿宋_GBK"/>
                <w:color w:val="000000"/>
                <w:sz w:val="20"/>
                <w:szCs w:val="20"/>
                <w:lang w:val="en-US" w:eastAsia="zh-CN"/>
              </w:rPr>
              <w:t>100</w:t>
            </w:r>
          </w:p>
        </w:tc>
        <w:tc>
          <w:tcPr>
            <w:tcW w:w="630" w:type="dxa"/>
            <w:shd w:val="clear" w:color="auto" w:fill="auto"/>
            <w:noWrap/>
            <w:vAlign w:val="center"/>
          </w:tcPr>
          <w:p w14:paraId="40962A0C">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bidi="ar-SA"/>
              </w:rPr>
            </w:pPr>
            <w:r>
              <w:rPr>
                <w:rFonts w:hint="eastAsia" w:ascii="方正仿宋_GBK" w:hAnsi="方正仿宋_GBK" w:eastAsia="方正仿宋_GBK" w:cs="方正仿宋_GBK"/>
                <w:color w:val="000000"/>
                <w:sz w:val="20"/>
                <w:szCs w:val="20"/>
                <w:lang w:val="en-US" w:eastAsia="zh-CN"/>
              </w:rPr>
              <w:t>%</w:t>
            </w:r>
          </w:p>
        </w:tc>
        <w:tc>
          <w:tcPr>
            <w:tcW w:w="705" w:type="dxa"/>
            <w:noWrap/>
            <w:vAlign w:val="center"/>
          </w:tcPr>
          <w:p w14:paraId="036AA035">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15</w:t>
            </w:r>
          </w:p>
        </w:tc>
        <w:tc>
          <w:tcPr>
            <w:tcW w:w="930" w:type="dxa"/>
            <w:noWrap/>
            <w:vAlign w:val="center"/>
          </w:tcPr>
          <w:p w14:paraId="594C80E8">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c>
          <w:tcPr>
            <w:tcW w:w="705" w:type="dxa"/>
            <w:shd w:val="clear" w:color="auto" w:fill="auto"/>
            <w:noWrap/>
            <w:vAlign w:val="center"/>
          </w:tcPr>
          <w:p w14:paraId="4F814D5D">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bidi="ar-SA"/>
              </w:rPr>
            </w:pPr>
            <w:r>
              <w:rPr>
                <w:rFonts w:hint="eastAsia" w:ascii="方正仿宋_GBK" w:hAnsi="方正仿宋_GBK" w:eastAsia="方正仿宋_GBK" w:cs="方正仿宋_GBK"/>
                <w:color w:val="000000"/>
                <w:sz w:val="20"/>
                <w:szCs w:val="20"/>
                <w:lang w:val="en-US" w:eastAsia="zh-CN"/>
              </w:rPr>
              <w:t>15</w:t>
            </w:r>
          </w:p>
        </w:tc>
        <w:tc>
          <w:tcPr>
            <w:tcW w:w="540" w:type="dxa"/>
            <w:noWrap/>
            <w:vAlign w:val="center"/>
          </w:tcPr>
          <w:p w14:paraId="7174DF34">
            <w:pPr>
              <w:keepNext w:val="0"/>
              <w:keepLines w:val="0"/>
              <w:pageBreakBefore w:val="0"/>
              <w:widowControl/>
              <w:kinsoku/>
              <w:wordWrap/>
              <w:overflowPunct/>
              <w:topLinePunct w:val="0"/>
              <w:autoSpaceDE/>
              <w:autoSpaceDN/>
              <w:bidi w:val="0"/>
              <w:adjustRightInd/>
              <w:snapToGrid/>
              <w:spacing w:beforeAutospacing="0" w:afterAutospacing="0" w:line="240" w:lineRule="exact"/>
              <w:rPr>
                <w:rFonts w:hint="eastAsia" w:ascii="方正仿宋_GBK" w:hAnsi="方正仿宋_GBK" w:eastAsia="方正仿宋_GBK" w:cs="方正仿宋_GBK"/>
                <w:color w:val="000000"/>
                <w:sz w:val="20"/>
                <w:szCs w:val="20"/>
              </w:rPr>
            </w:pPr>
          </w:p>
        </w:tc>
        <w:tc>
          <w:tcPr>
            <w:tcW w:w="720" w:type="dxa"/>
            <w:vMerge w:val="continue"/>
            <w:noWrap/>
            <w:vAlign w:val="center"/>
          </w:tcPr>
          <w:p w14:paraId="613BB820">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rPr>
            </w:pPr>
          </w:p>
        </w:tc>
      </w:tr>
      <w:tr w14:paraId="4CE1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58" w:type="dxa"/>
            <w:vMerge w:val="continue"/>
            <w:noWrap/>
            <w:vAlign w:val="center"/>
          </w:tcPr>
          <w:p w14:paraId="1FA99CA3">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eastAsia" w:ascii="方正仿宋_GBK" w:hAnsi="方正仿宋_GBK" w:eastAsia="方正仿宋_GBK" w:cs="方正仿宋_GBK"/>
                <w:color w:val="000000"/>
                <w:sz w:val="20"/>
                <w:szCs w:val="20"/>
              </w:rPr>
            </w:pPr>
          </w:p>
        </w:tc>
        <w:tc>
          <w:tcPr>
            <w:tcW w:w="1117" w:type="dxa"/>
            <w:vMerge w:val="continue"/>
            <w:noWrap/>
            <w:vAlign w:val="center"/>
          </w:tcPr>
          <w:p w14:paraId="4F454830">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rPr>
            </w:pPr>
          </w:p>
        </w:tc>
        <w:tc>
          <w:tcPr>
            <w:tcW w:w="1380" w:type="dxa"/>
            <w:noWrap/>
            <w:vAlign w:val="center"/>
          </w:tcPr>
          <w:p w14:paraId="5E070602">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义务教育社会认可度</w:t>
            </w:r>
          </w:p>
        </w:tc>
        <w:tc>
          <w:tcPr>
            <w:tcW w:w="660" w:type="dxa"/>
            <w:shd w:val="clear" w:color="auto" w:fill="auto"/>
            <w:noWrap/>
            <w:vAlign w:val="center"/>
          </w:tcPr>
          <w:p w14:paraId="2E75B977">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bidi="ar-SA"/>
              </w:rPr>
            </w:pPr>
            <w:r>
              <w:rPr>
                <w:rFonts w:hint="eastAsia" w:ascii="方正仿宋_GBK" w:hAnsi="方正仿宋_GBK" w:eastAsia="方正仿宋_GBK" w:cs="方正仿宋_GBK"/>
                <w:color w:val="000000"/>
                <w:sz w:val="20"/>
                <w:szCs w:val="20"/>
              </w:rPr>
              <w:t>≥</w:t>
            </w:r>
          </w:p>
        </w:tc>
        <w:tc>
          <w:tcPr>
            <w:tcW w:w="735" w:type="dxa"/>
            <w:shd w:val="clear" w:color="auto" w:fill="auto"/>
            <w:noWrap/>
            <w:vAlign w:val="center"/>
          </w:tcPr>
          <w:p w14:paraId="3A210C9E">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bidi="ar-SA"/>
              </w:rPr>
            </w:pPr>
            <w:r>
              <w:rPr>
                <w:rFonts w:hint="eastAsia" w:ascii="方正仿宋_GBK" w:hAnsi="方正仿宋_GBK" w:eastAsia="方正仿宋_GBK" w:cs="方正仿宋_GBK"/>
                <w:color w:val="000000"/>
                <w:sz w:val="20"/>
                <w:szCs w:val="20"/>
                <w:lang w:val="en-US" w:eastAsia="zh-CN"/>
              </w:rPr>
              <w:t>100</w:t>
            </w:r>
          </w:p>
        </w:tc>
        <w:tc>
          <w:tcPr>
            <w:tcW w:w="630" w:type="dxa"/>
            <w:shd w:val="clear" w:color="auto" w:fill="auto"/>
            <w:noWrap/>
            <w:vAlign w:val="center"/>
          </w:tcPr>
          <w:p w14:paraId="77E0A003">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bidi="ar-SA"/>
              </w:rPr>
            </w:pPr>
            <w:r>
              <w:rPr>
                <w:rFonts w:hint="eastAsia" w:ascii="方正仿宋_GBK" w:hAnsi="方正仿宋_GBK" w:eastAsia="方正仿宋_GBK" w:cs="方正仿宋_GBK"/>
                <w:color w:val="000000"/>
                <w:sz w:val="20"/>
                <w:szCs w:val="20"/>
                <w:lang w:val="en-US" w:eastAsia="zh-CN"/>
              </w:rPr>
              <w:t>%</w:t>
            </w:r>
          </w:p>
        </w:tc>
        <w:tc>
          <w:tcPr>
            <w:tcW w:w="705" w:type="dxa"/>
            <w:noWrap/>
            <w:vAlign w:val="center"/>
          </w:tcPr>
          <w:p w14:paraId="177ED330">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930" w:type="dxa"/>
            <w:noWrap/>
            <w:vAlign w:val="center"/>
          </w:tcPr>
          <w:p w14:paraId="0FC36CC7">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c>
          <w:tcPr>
            <w:tcW w:w="705" w:type="dxa"/>
            <w:noWrap/>
            <w:vAlign w:val="center"/>
          </w:tcPr>
          <w:p w14:paraId="3AA09FA6">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lang w:val="en-US" w:eastAsia="zh-CN"/>
              </w:rPr>
              <w:t>10</w:t>
            </w:r>
          </w:p>
        </w:tc>
        <w:tc>
          <w:tcPr>
            <w:tcW w:w="540" w:type="dxa"/>
            <w:noWrap/>
            <w:vAlign w:val="center"/>
          </w:tcPr>
          <w:p w14:paraId="161CCA13">
            <w:pPr>
              <w:keepNext w:val="0"/>
              <w:keepLines w:val="0"/>
              <w:pageBreakBefore w:val="0"/>
              <w:widowControl/>
              <w:kinsoku/>
              <w:wordWrap/>
              <w:overflowPunct/>
              <w:topLinePunct w:val="0"/>
              <w:autoSpaceDE/>
              <w:autoSpaceDN/>
              <w:bidi w:val="0"/>
              <w:adjustRightInd/>
              <w:snapToGrid/>
              <w:spacing w:beforeAutospacing="0" w:afterAutospacing="0" w:line="240" w:lineRule="exact"/>
              <w:rPr>
                <w:rFonts w:hint="eastAsia" w:ascii="方正仿宋_GBK" w:hAnsi="方正仿宋_GBK" w:eastAsia="方正仿宋_GBK" w:cs="方正仿宋_GBK"/>
                <w:color w:val="000000"/>
                <w:sz w:val="20"/>
                <w:szCs w:val="20"/>
              </w:rPr>
            </w:pPr>
          </w:p>
        </w:tc>
        <w:tc>
          <w:tcPr>
            <w:tcW w:w="720" w:type="dxa"/>
            <w:vMerge w:val="continue"/>
            <w:noWrap/>
            <w:vAlign w:val="center"/>
          </w:tcPr>
          <w:p w14:paraId="68241B44">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rPr>
            </w:pPr>
          </w:p>
        </w:tc>
      </w:tr>
      <w:tr w14:paraId="3610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58" w:type="dxa"/>
            <w:vMerge w:val="continue"/>
            <w:noWrap/>
            <w:vAlign w:val="center"/>
          </w:tcPr>
          <w:p w14:paraId="3FEBED03">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eastAsia" w:ascii="方正仿宋_GBK" w:hAnsi="方正仿宋_GBK" w:eastAsia="方正仿宋_GBK" w:cs="方正仿宋_GBK"/>
                <w:color w:val="000000"/>
                <w:sz w:val="20"/>
                <w:szCs w:val="20"/>
              </w:rPr>
            </w:pPr>
          </w:p>
        </w:tc>
        <w:tc>
          <w:tcPr>
            <w:tcW w:w="1117" w:type="dxa"/>
            <w:vMerge w:val="continue"/>
            <w:noWrap/>
            <w:vAlign w:val="center"/>
          </w:tcPr>
          <w:p w14:paraId="129DFB07">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rPr>
            </w:pPr>
          </w:p>
        </w:tc>
        <w:tc>
          <w:tcPr>
            <w:tcW w:w="1380" w:type="dxa"/>
            <w:noWrap/>
            <w:vAlign w:val="center"/>
          </w:tcPr>
          <w:p w14:paraId="419985D5">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项目执行率</w:t>
            </w:r>
          </w:p>
        </w:tc>
        <w:tc>
          <w:tcPr>
            <w:tcW w:w="660" w:type="dxa"/>
            <w:shd w:val="clear" w:color="auto" w:fill="auto"/>
            <w:noWrap/>
            <w:vAlign w:val="center"/>
          </w:tcPr>
          <w:p w14:paraId="4E305BA8">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735" w:type="dxa"/>
            <w:shd w:val="clear" w:color="auto" w:fill="auto"/>
            <w:noWrap/>
            <w:vAlign w:val="center"/>
          </w:tcPr>
          <w:p w14:paraId="13FF3563">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c>
          <w:tcPr>
            <w:tcW w:w="630" w:type="dxa"/>
            <w:shd w:val="clear" w:color="auto" w:fill="auto"/>
            <w:noWrap/>
            <w:vAlign w:val="center"/>
          </w:tcPr>
          <w:p w14:paraId="7C91091D">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705" w:type="dxa"/>
            <w:noWrap/>
            <w:vAlign w:val="center"/>
          </w:tcPr>
          <w:p w14:paraId="3A541719">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930" w:type="dxa"/>
            <w:noWrap/>
            <w:vAlign w:val="center"/>
          </w:tcPr>
          <w:p w14:paraId="61B1A038">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c>
          <w:tcPr>
            <w:tcW w:w="705" w:type="dxa"/>
            <w:noWrap/>
            <w:vAlign w:val="center"/>
          </w:tcPr>
          <w:p w14:paraId="2A3D550D">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540" w:type="dxa"/>
            <w:noWrap/>
            <w:vAlign w:val="center"/>
          </w:tcPr>
          <w:p w14:paraId="323BA487">
            <w:pPr>
              <w:keepNext w:val="0"/>
              <w:keepLines w:val="0"/>
              <w:pageBreakBefore w:val="0"/>
              <w:widowControl/>
              <w:kinsoku/>
              <w:wordWrap/>
              <w:overflowPunct/>
              <w:topLinePunct w:val="0"/>
              <w:autoSpaceDE/>
              <w:autoSpaceDN/>
              <w:bidi w:val="0"/>
              <w:adjustRightInd/>
              <w:snapToGrid/>
              <w:spacing w:beforeAutospacing="0" w:afterAutospacing="0" w:line="240" w:lineRule="exact"/>
              <w:rPr>
                <w:rFonts w:hint="eastAsia" w:ascii="方正仿宋_GBK" w:hAnsi="方正仿宋_GBK" w:eastAsia="方正仿宋_GBK" w:cs="方正仿宋_GBK"/>
                <w:color w:val="000000"/>
                <w:sz w:val="20"/>
                <w:szCs w:val="20"/>
              </w:rPr>
            </w:pPr>
          </w:p>
        </w:tc>
        <w:tc>
          <w:tcPr>
            <w:tcW w:w="720" w:type="dxa"/>
            <w:vMerge w:val="continue"/>
            <w:noWrap/>
            <w:vAlign w:val="center"/>
          </w:tcPr>
          <w:p w14:paraId="6EBF83E7">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eastAsia" w:ascii="方正仿宋_GBK" w:hAnsi="方正仿宋_GBK" w:eastAsia="方正仿宋_GBK" w:cs="方正仿宋_GBK"/>
                <w:color w:val="000000"/>
                <w:sz w:val="20"/>
                <w:szCs w:val="20"/>
              </w:rPr>
            </w:pPr>
          </w:p>
        </w:tc>
      </w:tr>
    </w:tbl>
    <w:p w14:paraId="1318569B">
      <w:pPr>
        <w:pStyle w:val="12"/>
        <w:keepNext w:val="0"/>
        <w:keepLines w:val="0"/>
        <w:pageBreakBefore w:val="0"/>
        <w:widowControl/>
        <w:kinsoku/>
        <w:wordWrap/>
        <w:overflowPunct/>
        <w:topLinePunct w:val="0"/>
        <w:autoSpaceDE w:val="0"/>
        <w:autoSpaceDN/>
        <w:bidi w:val="0"/>
        <w:spacing w:beforeAutospacing="0" w:afterAutospacing="0" w:line="600" w:lineRule="exact"/>
        <w:ind w:firstLine="643"/>
        <w:rPr>
          <w:rFonts w:hint="eastAsia" w:ascii="方正楷体_GBK" w:hAnsi="方正楷体_GBK" w:eastAsia="方正楷体_GBK" w:cs="方正楷体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（二）单位重点绩效评价情况</w:t>
      </w:r>
    </w:p>
    <w:p w14:paraId="463AF6BE">
      <w:pPr>
        <w:keepNext w:val="0"/>
        <w:keepLines w:val="0"/>
        <w:pageBreakBefore w:val="0"/>
        <w:widowControl/>
        <w:tabs>
          <w:tab w:val="center" w:pos="4153"/>
          <w:tab w:val="left" w:pos="7275"/>
        </w:tabs>
        <w:kinsoku/>
        <w:wordWrap/>
        <w:overflowPunct/>
        <w:topLinePunct w:val="0"/>
        <w:autoSpaceDN/>
        <w:bidi w:val="0"/>
        <w:spacing w:beforeAutospacing="0" w:afterAutospacing="0" w:line="600" w:lineRule="exact"/>
        <w:ind w:firstLine="640" w:firstLineChars="200"/>
        <w:rPr>
          <w:rFonts w:hint="default"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我单位2024年度无重点绩效评价。</w:t>
      </w:r>
    </w:p>
    <w:p w14:paraId="10CE6F53">
      <w:pPr>
        <w:pStyle w:val="12"/>
        <w:keepNext w:val="0"/>
        <w:keepLines w:val="0"/>
        <w:pageBreakBefore w:val="0"/>
        <w:widowControl/>
        <w:kinsoku/>
        <w:wordWrap/>
        <w:overflowPunct/>
        <w:topLinePunct w:val="0"/>
        <w:autoSpaceDE w:val="0"/>
        <w:autoSpaceDN/>
        <w:bidi w:val="0"/>
        <w:spacing w:beforeAutospacing="0" w:afterAutospacing="0" w:line="600" w:lineRule="exact"/>
        <w:ind w:firstLine="643"/>
        <w:rPr>
          <w:rFonts w:hint="eastAsia" w:ascii="方正楷体_GBK" w:hAnsi="方正楷体_GBK" w:eastAsia="方正楷体_GBK" w:cs="方正楷体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（三）财政绩效评价情况</w:t>
      </w:r>
    </w:p>
    <w:p w14:paraId="0DC3C57C">
      <w:pPr>
        <w:keepNext w:val="0"/>
        <w:keepLines w:val="0"/>
        <w:pageBreakBefore w:val="0"/>
        <w:widowControl/>
        <w:tabs>
          <w:tab w:val="center" w:pos="4153"/>
          <w:tab w:val="left" w:pos="7275"/>
        </w:tabs>
        <w:kinsoku/>
        <w:wordWrap/>
        <w:overflowPunct/>
        <w:topLinePunct w:val="0"/>
        <w:autoSpaceDN/>
        <w:bidi w:val="0"/>
        <w:spacing w:beforeAutospacing="0" w:afterAutospacing="0" w:line="600" w:lineRule="exact"/>
        <w:ind w:firstLine="640" w:firstLineChars="200"/>
        <w:rPr>
          <w:rFonts w:hint="default"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 xml:space="preserve">财政重点绩效评价由区财政局统一公开。 </w:t>
      </w:r>
    </w:p>
    <w:p w14:paraId="3835DB3D">
      <w:pPr>
        <w:keepNext w:val="0"/>
        <w:keepLines w:val="0"/>
        <w:pageBreakBefore w:val="0"/>
        <w:widowControl/>
        <w:kinsoku/>
        <w:wordWrap/>
        <w:overflowPunct/>
        <w:topLinePunct w:val="0"/>
        <w:autoSpaceDN/>
        <w:bidi w:val="0"/>
        <w:spacing w:beforeAutospacing="0" w:afterAutospacing="0" w:line="600" w:lineRule="exact"/>
        <w:ind w:firstLine="630"/>
        <w:jc w:val="left"/>
        <w:rPr>
          <w:rFonts w:hint="eastAsia" w:ascii="方正仿宋_GBK" w:hAnsi="方正仿宋_GBK" w:eastAsia="方正仿宋_GBK" w:cs="方正仿宋_GBK"/>
          <w:kern w:val="0"/>
          <w:sz w:val="32"/>
          <w:szCs w:val="32"/>
        </w:rPr>
      </w:pPr>
      <w:r>
        <w:rPr>
          <w:rStyle w:val="11"/>
          <w:rFonts w:hint="eastAsia" w:ascii="方正黑体_GBK" w:hAnsi="方正黑体_GBK" w:eastAsia="方正黑体_GBK" w:cs="方正黑体_GBK"/>
          <w:b w:val="0"/>
          <w:bCs/>
          <w:sz w:val="32"/>
          <w:szCs w:val="32"/>
          <w:shd w:val="clear" w:color="auto" w:fill="FFFFFF"/>
          <w:lang w:val="en-US" w:eastAsia="zh-CN" w:bidi="ar-SA"/>
        </w:rPr>
        <w:t>六、专业名词解释</w:t>
      </w:r>
    </w:p>
    <w:p w14:paraId="3A1CC073">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取得的财政拨款，包括一般公共预算财政拨款和政府性基金预算财政拨款。</w:t>
      </w:r>
    </w:p>
    <w:p w14:paraId="39A8394D">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3790C7A6">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78E3BD47">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以外的同级单位取得的经费、从非本级财政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取得的经费，以及行政单位收到的财政专户管理资金反映在本项内。</w:t>
      </w:r>
    </w:p>
    <w:p w14:paraId="5EC672BB">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402A6B3">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6B32B341">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46570D2B">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Style w:val="11"/>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6D23CCD0">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04A9223">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2CE2B9FF">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4628D7A3">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0C2B1B5">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10F9632">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654EB621">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390684DE">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12D152AB">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14:paraId="4F4A3425">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178C5EBC">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sz w:val="32"/>
          <w:szCs w:val="32"/>
          <w:shd w:val="clear" w:color="auto" w:fill="FFFFFF"/>
          <w:lang w:val="en-US" w:eastAsia="zh-CN"/>
        </w:rPr>
        <w:t>023-86160581。</w:t>
      </w:r>
    </w:p>
    <w:p w14:paraId="36CD7B45">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p>
    <w:p w14:paraId="0E4C4E2B">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640" w:firstLineChars="2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附件：1.收入支出决算总表</w:t>
      </w:r>
    </w:p>
    <w:p w14:paraId="25FD064E">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2.收入决算表</w:t>
      </w:r>
    </w:p>
    <w:p w14:paraId="67F3EB1A">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3.支出决算表</w:t>
      </w:r>
    </w:p>
    <w:p w14:paraId="526CFB92">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4.财政拨款收入支出决算总表</w:t>
      </w:r>
    </w:p>
    <w:p w14:paraId="678C3A63">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5.一般公共预算财政拨款支出决算表</w:t>
      </w:r>
    </w:p>
    <w:p w14:paraId="65925438">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6.一般公共预算财政拨款基本支出决算表</w:t>
      </w:r>
    </w:p>
    <w:p w14:paraId="038E7F37">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7.政府性基金预算财政拨款收入支出决算表</w:t>
      </w:r>
    </w:p>
    <w:p w14:paraId="21075CE1">
      <w:pPr>
        <w:keepNext w:val="0"/>
        <w:keepLines w:val="0"/>
        <w:pageBreakBefore w:val="0"/>
        <w:widowControl/>
        <w:kinsoku/>
        <w:wordWrap/>
        <w:overflowPunct/>
        <w:topLinePunct w:val="0"/>
        <w:autoSpaceDN/>
        <w:bidi w:val="0"/>
        <w:adjustRightInd w:val="0"/>
        <w:snapToGrid w:val="0"/>
        <w:spacing w:beforeAutospacing="0" w:afterAutospacing="0" w:line="600" w:lineRule="exact"/>
        <w:ind w:firstLine="1600" w:firstLineChars="500"/>
        <w:jc w:val="left"/>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8.国有资本经营预算财政拨款支出决算表</w:t>
      </w:r>
    </w:p>
    <w:p w14:paraId="2D263B4C">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9.机构运行信息表</w:t>
      </w:r>
    </w:p>
    <w:p w14:paraId="26E630C6">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p>
    <w:p w14:paraId="1CD9F522">
      <w:pPr>
        <w:pStyle w:val="12"/>
        <w:autoSpaceDE w:val="0"/>
        <w:spacing w:line="596" w:lineRule="exact"/>
        <w:ind w:firstLine="640"/>
        <w:jc w:val="both"/>
        <w:rPr>
          <w:rStyle w:val="11"/>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p w14:paraId="501463E6">
      <w:pPr>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4AEEF28">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8D42661">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9AD708E">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A90D64D">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43E22F3">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025EA12">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2B7937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1B2987B9">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9599A2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重庆市九龙坡区彩云湖森林小学</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2B9029A">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2ADEDE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3D16C94">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5B9C3">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BE9279">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2E275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6B8D2">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6154D">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91FA9">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6FFE6">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B332C3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14E1F">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7124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972.23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694C6">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F0E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DB452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A462A">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86C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EF671">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B92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B4DB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8F15B">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5BB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94D77">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64D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743C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8C67A">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7F4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3646B">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CFF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4790E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9D184">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FB8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004CF">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2CDC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878.07</w:t>
            </w:r>
            <w:r>
              <w:rPr>
                <w:rFonts w:ascii="Times New Roman" w:hAnsi="Times New Roman"/>
                <w:color w:val="000000"/>
                <w:sz w:val="20"/>
                <w:u w:color="auto"/>
              </w:rPr>
              <w:t xml:space="preserve"> </w:t>
            </w:r>
          </w:p>
        </w:tc>
      </w:tr>
      <w:tr w14:paraId="267E94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921D9">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E82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EC08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5FB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E2AD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11AFE">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E3B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77019">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F23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BE884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2402D">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DD365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34C71">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5096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48.62</w:t>
            </w:r>
            <w:r>
              <w:rPr>
                <w:rFonts w:ascii="Times New Roman" w:hAnsi="Times New Roman"/>
                <w:color w:val="000000"/>
                <w:sz w:val="20"/>
                <w:u w:color="auto"/>
              </w:rPr>
              <w:t xml:space="preserve"> </w:t>
            </w:r>
          </w:p>
        </w:tc>
      </w:tr>
      <w:tr w14:paraId="32AACC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CA2A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89704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57922">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B6D4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16.27</w:t>
            </w:r>
            <w:r>
              <w:rPr>
                <w:rFonts w:ascii="Times New Roman" w:hAnsi="Times New Roman"/>
                <w:color w:val="000000"/>
                <w:sz w:val="20"/>
                <w:u w:color="auto"/>
              </w:rPr>
              <w:t xml:space="preserve"> </w:t>
            </w:r>
          </w:p>
        </w:tc>
      </w:tr>
      <w:tr w14:paraId="65113C0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FA9E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4BC5C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16FEA">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18C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D5B17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466C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57C00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5E0DA">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E72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1819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50E1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22B62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91317">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716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A669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7866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166B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F13AA">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A6DF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FE38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8143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F202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94AC7">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D14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8612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7E7D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CB33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3E61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A71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B31A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8769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A6C9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3530D">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8C3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F0E1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E180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93C5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12068">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2EF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FC2B1B">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F9A4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16BC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090E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889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8CBB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1E4C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6485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20962">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345F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29.28</w:t>
            </w:r>
            <w:r>
              <w:rPr>
                <w:rFonts w:ascii="Times New Roman" w:hAnsi="Times New Roman"/>
                <w:color w:val="000000"/>
                <w:sz w:val="20"/>
                <w:u w:color="auto"/>
              </w:rPr>
              <w:t xml:space="preserve"> </w:t>
            </w:r>
          </w:p>
        </w:tc>
      </w:tr>
      <w:tr w14:paraId="11679C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B355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506E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26AD5">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727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D398B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48AD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2EF8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FB729">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39C2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AADE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A22D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443F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41DFA">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41B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2CD55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5D49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BA44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9D246">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9C9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E7D0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B93DA">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A5E1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1EE49">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C44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9E955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E37B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E07D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0DAF5">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884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2750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C0F9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0755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7E381">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1D7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C05E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BAD07">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F77E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972.23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934DB">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D1F5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972.23</w:t>
            </w:r>
            <w:r>
              <w:rPr>
                <w:rFonts w:ascii="Times New Roman" w:hAnsi="Times New Roman"/>
                <w:color w:val="000000"/>
                <w:sz w:val="20"/>
                <w:u w:color="auto"/>
              </w:rPr>
              <w:t xml:space="preserve"> </w:t>
            </w:r>
          </w:p>
        </w:tc>
      </w:tr>
      <w:tr w14:paraId="086C99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67458">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39C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A0EC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B3C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9B845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5F247">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6C6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00900">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1DE91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30A725">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3E3C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BE5D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972.23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E166C7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681EA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972.23</w:t>
            </w:r>
            <w:r>
              <w:rPr>
                <w:rFonts w:ascii="Times New Roman" w:hAnsi="Times New Roman"/>
                <w:color w:val="000000"/>
                <w:sz w:val="20"/>
                <w:u w:color="auto"/>
              </w:rPr>
              <w:t xml:space="preserve"> </w:t>
            </w:r>
          </w:p>
        </w:tc>
      </w:tr>
    </w:tbl>
    <w:p w14:paraId="2D53FE16">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5DFB05A">
      <w:pPr>
        <w:rPr>
          <w:rFonts w:hint="default" w:cs="宋体"/>
          <w:sz w:val="21"/>
          <w:szCs w:val="21"/>
        </w:rPr>
      </w:pPr>
    </w:p>
    <w:tbl>
      <w:tblPr>
        <w:tblStyle w:val="9"/>
        <w:tblW w:w="5059"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1C9E74A3">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E5F30E1">
            <w:pPr>
              <w:jc w:val="center"/>
              <w:textAlignment w:val="bottom"/>
              <w:rPr>
                <w:rFonts w:hint="default" w:cs="宋体"/>
                <w:b/>
                <w:color w:val="000000"/>
                <w:sz w:val="32"/>
                <w:szCs w:val="32"/>
              </w:rPr>
            </w:pPr>
            <w:r>
              <w:rPr>
                <w:rFonts w:cs="宋体"/>
                <w:b/>
                <w:color w:val="000000"/>
                <w:sz w:val="32"/>
                <w:szCs w:val="32"/>
              </w:rPr>
              <w:t>收入决算表</w:t>
            </w:r>
          </w:p>
        </w:tc>
      </w:tr>
      <w:tr w14:paraId="23BF8587">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3238D44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重庆市九龙坡区彩云湖森林小学</w:t>
            </w:r>
          </w:p>
        </w:tc>
        <w:tc>
          <w:tcPr>
            <w:tcW w:w="467" w:type="pct"/>
            <w:tcBorders>
              <w:top w:val="nil"/>
              <w:left w:val="nil"/>
              <w:bottom w:val="nil"/>
              <w:right w:val="nil"/>
            </w:tcBorders>
            <w:shd w:val="clear" w:color="auto" w:fill="auto"/>
            <w:noWrap/>
            <w:tcMar>
              <w:top w:w="15" w:type="dxa"/>
              <w:left w:w="15" w:type="dxa"/>
              <w:right w:w="15" w:type="dxa"/>
            </w:tcMar>
            <w:vAlign w:val="bottom"/>
          </w:tcPr>
          <w:p w14:paraId="7557D4FD">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B00C3E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0C69650">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D99EE1B">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887FC82">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B9273A0">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1C3614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361BC00D">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5B155DD1">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6DB02007">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2B9689F">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3D6774F">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CADD01F">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5923C1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9F39F36">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9CF02F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D13DAE4">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D0EF24A">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830D4">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0ED71">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B4D40">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CF6F89">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4A79E">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72458">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EBF0A">
            <w:pPr>
              <w:jc w:val="center"/>
              <w:textAlignment w:val="center"/>
              <w:rPr>
                <w:rFonts w:hint="default" w:cs="宋体"/>
                <w:b/>
                <w:color w:val="000000"/>
                <w:sz w:val="20"/>
                <w:szCs w:val="20"/>
              </w:rPr>
            </w:pPr>
            <w:r>
              <w:rPr>
                <w:rFonts w:cs="宋体"/>
                <w:b/>
                <w:color w:val="000000"/>
                <w:sz w:val="20"/>
                <w:szCs w:val="20"/>
              </w:rPr>
              <w:t>其他收入</w:t>
            </w:r>
          </w:p>
        </w:tc>
      </w:tr>
      <w:tr w14:paraId="0CACEE31">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14A1D">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6158F8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8F57D">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FD91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2C7CA">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82A45">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38608">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4A4A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AD967">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747DB">
            <w:pPr>
              <w:jc w:val="center"/>
              <w:rPr>
                <w:rFonts w:hint="default" w:cs="宋体"/>
                <w:b/>
                <w:color w:val="000000"/>
                <w:sz w:val="20"/>
                <w:szCs w:val="20"/>
              </w:rPr>
            </w:pPr>
          </w:p>
        </w:tc>
      </w:tr>
      <w:tr w14:paraId="563BDB5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B065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601E13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30E7C">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B782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3F509">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A1154">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A9C7E">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B909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F6927">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04AC1">
            <w:pPr>
              <w:jc w:val="center"/>
              <w:rPr>
                <w:rFonts w:hint="default" w:cs="宋体"/>
                <w:b/>
                <w:color w:val="000000"/>
                <w:sz w:val="20"/>
                <w:szCs w:val="20"/>
              </w:rPr>
            </w:pPr>
          </w:p>
        </w:tc>
      </w:tr>
      <w:tr w14:paraId="29A44A6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5B02">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F857A4D">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AAF10">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1CAF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3FCE1">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AF861">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7512B">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47BF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0FAED">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A9D67">
            <w:pPr>
              <w:jc w:val="center"/>
              <w:rPr>
                <w:rFonts w:hint="default" w:cs="宋体"/>
                <w:b/>
                <w:color w:val="000000"/>
                <w:sz w:val="20"/>
                <w:szCs w:val="20"/>
              </w:rPr>
            </w:pPr>
          </w:p>
        </w:tc>
      </w:tr>
      <w:tr w14:paraId="1F55049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1FC60">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69EFE15">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F17B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7FDE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40F93">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FE61D">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07CBC">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E19B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9CEE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8D188">
            <w:pPr>
              <w:jc w:val="center"/>
              <w:rPr>
                <w:rFonts w:hint="default" w:cs="宋体"/>
                <w:b/>
                <w:color w:val="000000"/>
                <w:sz w:val="20"/>
                <w:szCs w:val="20"/>
              </w:rPr>
            </w:pPr>
          </w:p>
        </w:tc>
      </w:tr>
      <w:tr w14:paraId="3A247ABA">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EF898">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29A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972.23</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311A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972.23</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983A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E2E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FB61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C39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D69C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FE0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5DD8CF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C95F9">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86A6D">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E43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878.07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BAE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878.07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05F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8E9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2D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E1F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FFC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C06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E8FAA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B6496">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551E2">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3F8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878.07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7C4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878.07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742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337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07C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D81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87D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61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A491F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CBDD0">
            <w:pPr>
              <w:textAlignment w:val="center"/>
              <w:rPr>
                <w:rFonts w:hint="default" w:cs="宋体"/>
                <w:color w:val="000000"/>
                <w:sz w:val="20"/>
                <w:szCs w:val="20"/>
              </w:rPr>
            </w:pPr>
            <w:r>
              <w:rPr>
                <w:rFonts w:cs="宋体"/>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C0631">
            <w:pPr>
              <w:textAlignment w:val="center"/>
              <w:rPr>
                <w:rFonts w:hint="default"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6C0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878.07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EFD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878.07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50A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CAA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F23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5CF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4CF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1A6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7B5DF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9C0D">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2937A">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046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48.62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D74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48.62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4F8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29D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885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393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62F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4A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1F5E1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1E09B">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9F1B7">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99C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48.62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5D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48.62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88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1A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4A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91B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AFB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FFA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493FF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1D328">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ADDAD">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B9F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890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436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8EF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DDB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7E5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710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B3C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C5796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DF572">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24498">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45D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3D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7E2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EC5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ABF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783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072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919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F15ED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7E2B">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11F82">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A71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635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27B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E6F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20F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2B1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987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DF1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F21FF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A6157">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1B9EA">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A28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C80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7D9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E2B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A0A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594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871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623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3F9BA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B54EE">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5DFC0">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CB1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20F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407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2A7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DB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811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77A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0DF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DDA7F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B14E">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AFE80">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217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BC2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A93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0CD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91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5C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665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64B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BE6A5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11976">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55BF6">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3E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DC2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1FE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ECE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222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F7B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767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571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3BF06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6B9FF">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D0CE8">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AAE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78A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62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3FD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432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F04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2D1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F65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0EFFE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5E72B">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AFFAD">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AFD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06F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1BF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861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E7A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F87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C25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C36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67EB3B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687E44A">
      <w:pPr>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13B2D51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516A9F9">
            <w:pPr>
              <w:jc w:val="center"/>
              <w:textAlignment w:val="bottom"/>
              <w:rPr>
                <w:rFonts w:hint="default" w:cs="宋体"/>
                <w:b/>
                <w:color w:val="000000"/>
                <w:sz w:val="32"/>
                <w:szCs w:val="32"/>
              </w:rPr>
            </w:pPr>
            <w:r>
              <w:rPr>
                <w:rFonts w:cs="宋体"/>
                <w:b/>
                <w:color w:val="000000"/>
                <w:sz w:val="32"/>
                <w:szCs w:val="32"/>
              </w:rPr>
              <w:t>支出决算表</w:t>
            </w:r>
          </w:p>
        </w:tc>
      </w:tr>
      <w:tr w14:paraId="42E42FA8">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4B75151E">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重庆市九龙坡区彩云湖森林小学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36BE14B">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1E0DA58">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1A0EFCB">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F8FBFCD">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C2A05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DF92EAC">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31014D0">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F642CD1">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F700B0D">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621990B">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621C65E">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BBF996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4DD4309">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65CAB8">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B5D0C">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3C6DC">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E57EC">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A8D15">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427E3">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985A7">
            <w:pPr>
              <w:jc w:val="center"/>
              <w:textAlignment w:val="center"/>
              <w:rPr>
                <w:rFonts w:hint="default" w:cs="宋体"/>
                <w:b/>
                <w:color w:val="000000"/>
                <w:sz w:val="20"/>
                <w:szCs w:val="20"/>
              </w:rPr>
            </w:pPr>
            <w:r>
              <w:rPr>
                <w:rFonts w:cs="宋体"/>
                <w:b/>
                <w:color w:val="000000"/>
                <w:sz w:val="20"/>
                <w:szCs w:val="20"/>
              </w:rPr>
              <w:t>对附属单位补助支出</w:t>
            </w:r>
          </w:p>
        </w:tc>
      </w:tr>
      <w:tr w14:paraId="3747218C">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E2203">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26E2B8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725F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4C46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3DF20">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A43BA">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33E6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B3E27">
            <w:pPr>
              <w:jc w:val="center"/>
              <w:rPr>
                <w:rFonts w:hint="default" w:cs="宋体"/>
                <w:b/>
                <w:color w:val="000000"/>
                <w:sz w:val="20"/>
                <w:szCs w:val="20"/>
              </w:rPr>
            </w:pPr>
          </w:p>
        </w:tc>
      </w:tr>
      <w:tr w14:paraId="7B842B5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1FC37">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4C09DF2">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A491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79A3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44F0D">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4A399">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588F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F1A7F">
            <w:pPr>
              <w:jc w:val="center"/>
              <w:rPr>
                <w:rFonts w:hint="default" w:cs="宋体"/>
                <w:b/>
                <w:color w:val="000000"/>
                <w:sz w:val="20"/>
                <w:szCs w:val="20"/>
              </w:rPr>
            </w:pPr>
          </w:p>
        </w:tc>
      </w:tr>
      <w:tr w14:paraId="438D2F7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AD02F">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84EA222">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E021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A417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F16B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F6D0B">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6EEE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3DB42">
            <w:pPr>
              <w:jc w:val="center"/>
              <w:rPr>
                <w:rFonts w:hint="default" w:cs="宋体"/>
                <w:b/>
                <w:color w:val="000000"/>
                <w:sz w:val="20"/>
                <w:szCs w:val="20"/>
              </w:rPr>
            </w:pPr>
          </w:p>
        </w:tc>
      </w:tr>
      <w:tr w14:paraId="5BF150F4">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5E0D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92BE425">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75024">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4D75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F559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7C51A">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76D8D">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0AE75">
            <w:pPr>
              <w:jc w:val="center"/>
              <w:rPr>
                <w:rFonts w:hint="default" w:cs="宋体"/>
                <w:b/>
                <w:color w:val="000000"/>
                <w:sz w:val="20"/>
                <w:szCs w:val="20"/>
              </w:rPr>
            </w:pPr>
          </w:p>
        </w:tc>
      </w:tr>
      <w:tr w14:paraId="77BB651F">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35AF3">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F07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972.23</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988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448.01</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389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524.23</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3089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F5E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3CA4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57E3C6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D6F03">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C3032">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BC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878.07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863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353.84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7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524.23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225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F6F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7F2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8C494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10F2D">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2ECC8">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615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878.07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CB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353.84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5F0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524.23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45F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896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06B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66892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B4941">
            <w:pPr>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879FB">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A7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878.07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686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353.84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C83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524.23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0F6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6F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A1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45534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0FB98">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F9F83">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8B5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48.62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33A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48.62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63C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FDF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91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0C0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1E063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45667">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46342">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D31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48.62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B90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48.62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31A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B09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194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FB4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57D54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55028">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473E2">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977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01A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C12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500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B03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6AB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9E1D0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E3D6">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AAAC1">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0A3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C5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C09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C5B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194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4F1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5571B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15F49">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ED3BB">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E4C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F75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0F9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27A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173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D9E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E56A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2DD17">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A6CEF">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131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4E4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4BE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947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C5D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989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388B0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A9991">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22D3D">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EA3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A64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652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02E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022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097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8DA7A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72E56">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032DE">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E5C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79A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14D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E37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486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98B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AE6C7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9A33D">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7AA64">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ECA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1EA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7A4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F6A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4D1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540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2D880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4575F">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0D8FE">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CB6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98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891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97C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C9D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E4B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ED6F3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7BF9F">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F980A">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518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225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8DD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DB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3AD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650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FEC12A6">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7BD8B01">
      <w:pPr>
        <w:rPr>
          <w:rFonts w:hint="default" w:cs="宋体"/>
          <w:sz w:val="21"/>
          <w:szCs w:val="21"/>
        </w:rPr>
      </w:pPr>
      <w:r>
        <w:rPr>
          <w:rFonts w:cs="宋体"/>
          <w:sz w:val="21"/>
          <w:szCs w:val="21"/>
        </w:rPr>
        <w:br w:type="page"/>
      </w:r>
    </w:p>
    <w:p w14:paraId="44AB733B">
      <w:pPr>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0DC0217">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2266D46">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C5F4D70">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905832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重庆市九龙坡区彩云湖森林小学</w:t>
            </w:r>
          </w:p>
        </w:tc>
        <w:tc>
          <w:tcPr>
            <w:tcW w:w="577" w:type="pct"/>
            <w:tcBorders>
              <w:top w:val="nil"/>
              <w:left w:val="nil"/>
              <w:bottom w:val="nil"/>
              <w:right w:val="nil"/>
            </w:tcBorders>
            <w:shd w:val="clear" w:color="auto" w:fill="auto"/>
            <w:noWrap/>
            <w:tcMar>
              <w:top w:w="15" w:type="dxa"/>
              <w:left w:w="15" w:type="dxa"/>
              <w:right w:w="15" w:type="dxa"/>
            </w:tcMar>
            <w:vAlign w:val="bottom"/>
          </w:tcPr>
          <w:p w14:paraId="70FCEE1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AF043C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83BA6ED">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76634A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A7457E5">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6D1D45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D62081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C592FA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BA7BC9C">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600DDE2">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89E2C7C">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EBEEF">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1A5A6">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B9FD5AE">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846B9">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9F99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7DF82E">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455DB">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82E169A">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D5D78">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794F2">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D6F83E">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CF5D1">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3172F">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5634C">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44B24">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DDD10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162C7">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7BF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972.23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0C8FF">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31D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966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3D5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3B5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A3F0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B51B9">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47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AAB5">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A30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614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C5C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CF9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F5AE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9F7CE">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E81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AF0B1">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C7E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CB2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694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AFB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3F9E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D422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5972A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C17A1">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44B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001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3F5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452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34C6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125A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71304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5EA38">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150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878.07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65C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878.07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4E5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E8A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3BB7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62A5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7204C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8D22C">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B20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E9C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22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BFA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A4D5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4598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1711B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9C741">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7C0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F1E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30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630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CB50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E236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AF93D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C6D29">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9F7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B1B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2A6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B46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429F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F619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B30CB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0F430">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2CE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9C6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7AD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695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60B9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F46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091F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039CA">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3D7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63E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6D3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6FB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8BA2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75F2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FFA6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74A67">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6E9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E20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0C4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56D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80C9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66B6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BFC9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021F3">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9D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F6F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CB4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ADD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88B1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3631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8184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79D6A">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34F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76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B7D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AD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D7CB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9507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41D4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9FA40">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604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430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337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057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655D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2C4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9D2E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2C410">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DA5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9CE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1C7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15E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A61F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AFE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981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FE757">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AA4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273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A97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47A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E069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FB05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52A1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CB533">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C8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A60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043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2DF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C82E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1784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4CE0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131A2">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5B9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AE9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F8E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10F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86C0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C08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C601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5983">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CF4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741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39F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378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CDB5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634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5B6A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8AF2F">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DF3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9E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D42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994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E44D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77F7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4DFA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06A95">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C50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808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64C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F68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740A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5C00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8469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7CC3A">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C49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F43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A27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AE4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D917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4DD5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5460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09A92">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E82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492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AF3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B17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AA50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A28DC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6D36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D79CA">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08E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ADC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F3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CA5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007F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8D888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4B3C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90B94">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3B6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163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6B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BEC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BF8A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389EB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C334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45531">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1DF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580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327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E8C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3973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0D3F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708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972.23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F81C3">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611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972.23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9F4B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972.23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096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D8D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F583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6B99D">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EE3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16334">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FE1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CCA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6FA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6AE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699B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3CFFD">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DB1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14B598">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0D36BA">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BE5AAB">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1FB1DE">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2F2234">
            <w:pPr>
              <w:spacing w:line="200" w:lineRule="exact"/>
              <w:rPr>
                <w:rFonts w:hint="default" w:ascii="Times New Roman" w:hAnsi="Times New Roman"/>
                <w:color w:val="000000"/>
                <w:sz w:val="18"/>
                <w:szCs w:val="18"/>
              </w:rPr>
            </w:pPr>
          </w:p>
        </w:tc>
      </w:tr>
      <w:tr w14:paraId="584AFD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BE12F">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141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FA76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295D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4849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3AA2C">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F77BA">
            <w:pPr>
              <w:spacing w:line="200" w:lineRule="exact"/>
              <w:jc w:val="right"/>
              <w:rPr>
                <w:rFonts w:hint="default" w:ascii="Times New Roman" w:hAnsi="Times New Roman"/>
                <w:color w:val="000000"/>
                <w:sz w:val="18"/>
                <w:szCs w:val="18"/>
              </w:rPr>
            </w:pPr>
          </w:p>
        </w:tc>
      </w:tr>
      <w:tr w14:paraId="482F91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97305">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016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FEB8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91DE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60EC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FD11B">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493F4">
            <w:pPr>
              <w:spacing w:line="200" w:lineRule="exact"/>
              <w:jc w:val="right"/>
              <w:rPr>
                <w:rFonts w:hint="default" w:ascii="Times New Roman" w:hAnsi="Times New Roman"/>
                <w:color w:val="000000"/>
                <w:sz w:val="18"/>
                <w:szCs w:val="18"/>
              </w:rPr>
            </w:pPr>
          </w:p>
        </w:tc>
      </w:tr>
      <w:tr w14:paraId="0C74EEDE">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4B1EA">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478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972.23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BF51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23A9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972.23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F17F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972.23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FF7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BD2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A78BEA6">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3FBC2083">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4419751">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5D73EA2">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2A478E7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重庆市九龙坡区彩云湖森林小学</w:t>
            </w:r>
          </w:p>
        </w:tc>
        <w:tc>
          <w:tcPr>
            <w:tcW w:w="1076" w:type="pct"/>
            <w:tcBorders>
              <w:top w:val="nil"/>
              <w:left w:val="nil"/>
              <w:bottom w:val="nil"/>
              <w:right w:val="nil"/>
            </w:tcBorders>
            <w:shd w:val="clear" w:color="auto" w:fill="auto"/>
            <w:noWrap/>
            <w:tcMar>
              <w:top w:w="15" w:type="dxa"/>
              <w:left w:w="15" w:type="dxa"/>
              <w:right w:w="15" w:type="dxa"/>
            </w:tcMar>
            <w:vAlign w:val="bottom"/>
          </w:tcPr>
          <w:p w14:paraId="2DB6F04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4BBCC1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3706A360">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23827B64">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ABDA604">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E58AAC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A1A8CFF">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E0027">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D19FEC">
            <w:pPr>
              <w:jc w:val="center"/>
              <w:textAlignment w:val="center"/>
              <w:rPr>
                <w:rFonts w:hint="default" w:cs="宋体"/>
                <w:b/>
                <w:color w:val="000000"/>
                <w:sz w:val="20"/>
                <w:szCs w:val="20"/>
              </w:rPr>
            </w:pPr>
            <w:r>
              <w:rPr>
                <w:rFonts w:cs="宋体"/>
                <w:b/>
                <w:color w:val="000000"/>
                <w:sz w:val="20"/>
                <w:szCs w:val="20"/>
              </w:rPr>
              <w:t>本年支出</w:t>
            </w:r>
          </w:p>
        </w:tc>
      </w:tr>
      <w:tr w14:paraId="33F94BA5">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946D3">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3786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F5436">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FD5C5">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EF76D">
            <w:pPr>
              <w:jc w:val="center"/>
              <w:textAlignment w:val="center"/>
              <w:rPr>
                <w:rFonts w:hint="default" w:cs="宋体"/>
                <w:b/>
                <w:color w:val="000000"/>
                <w:sz w:val="20"/>
                <w:szCs w:val="20"/>
              </w:rPr>
            </w:pPr>
            <w:r>
              <w:rPr>
                <w:rFonts w:cs="宋体"/>
                <w:b/>
                <w:color w:val="000000"/>
                <w:sz w:val="20"/>
                <w:szCs w:val="20"/>
              </w:rPr>
              <w:t>项目支出</w:t>
            </w:r>
          </w:p>
        </w:tc>
      </w:tr>
      <w:tr w14:paraId="4B1EA563">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F157E">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EB29B2">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CC10E7">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D99D0">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2AD409">
            <w:pPr>
              <w:jc w:val="center"/>
              <w:rPr>
                <w:rFonts w:hint="default" w:cs="宋体"/>
                <w:b/>
                <w:color w:val="000000"/>
                <w:sz w:val="20"/>
                <w:szCs w:val="20"/>
              </w:rPr>
            </w:pPr>
          </w:p>
        </w:tc>
      </w:tr>
      <w:tr w14:paraId="013C3B1A">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E0EA3">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EDF5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ECAE09">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DF785">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530257">
            <w:pPr>
              <w:jc w:val="center"/>
              <w:rPr>
                <w:rFonts w:hint="default" w:cs="宋体"/>
                <w:b/>
                <w:color w:val="000000"/>
                <w:sz w:val="20"/>
                <w:szCs w:val="20"/>
              </w:rPr>
            </w:pPr>
          </w:p>
        </w:tc>
      </w:tr>
      <w:tr w14:paraId="35505A6F">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BB6D5">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5C21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972.23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11B1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448.01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F05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524.23</w:t>
            </w:r>
            <w:r>
              <w:rPr>
                <w:rFonts w:ascii="Times New Roman" w:hAnsi="Times New Roman"/>
                <w:b/>
                <w:color w:val="000000"/>
                <w:sz w:val="20"/>
                <w:u w:color="auto"/>
              </w:rPr>
              <w:t xml:space="preserve"> </w:t>
            </w:r>
          </w:p>
        </w:tc>
      </w:tr>
      <w:tr w14:paraId="246B113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41FA2">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F405E">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716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878.07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967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353.84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E7A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524.23</w:t>
            </w:r>
            <w:r>
              <w:rPr>
                <w:rFonts w:ascii="Times New Roman" w:hAnsi="Times New Roman"/>
                <w:b/>
                <w:color w:val="000000"/>
                <w:sz w:val="20"/>
                <w:u w:color="auto"/>
              </w:rPr>
              <w:t xml:space="preserve"> </w:t>
            </w:r>
          </w:p>
        </w:tc>
      </w:tr>
      <w:tr w14:paraId="1E3FB2D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931FB">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7265E">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C61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878.07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C70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353.84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53D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524.23</w:t>
            </w:r>
            <w:r>
              <w:rPr>
                <w:rFonts w:ascii="Times New Roman" w:hAnsi="Times New Roman"/>
                <w:b/>
                <w:color w:val="000000"/>
                <w:sz w:val="20"/>
                <w:u w:color="auto"/>
              </w:rPr>
              <w:t xml:space="preserve"> </w:t>
            </w:r>
          </w:p>
        </w:tc>
      </w:tr>
      <w:tr w14:paraId="4FB160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61998">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5CB83">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1C3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878.07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A81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353.84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CA8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524.23</w:t>
            </w:r>
            <w:r>
              <w:rPr>
                <w:rFonts w:ascii="Times New Roman" w:hAnsi="Times New Roman"/>
                <w:color w:val="000000"/>
                <w:sz w:val="20"/>
                <w:u w:color="auto"/>
              </w:rPr>
              <w:t xml:space="preserve"> </w:t>
            </w:r>
          </w:p>
        </w:tc>
      </w:tr>
      <w:tr w14:paraId="667D96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EE4F1">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1BB89">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429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7E1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48.62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2C8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0073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C5217">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E5959">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ACA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7FF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48.62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688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8EFE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1154A">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9871D">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426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32.38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B82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32.38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E62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DF68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D2E0A">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3DE3B">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EB4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E24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CAD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EB96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5BECF">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FF4EF">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E65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CA2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072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0B51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4951">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4D52D">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03C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C32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B1B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7E764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24B90">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03D80">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111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116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302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72A9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B79A5">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103DB">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C35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A6C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5E4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4436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BE9E1">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5B2AC">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9EE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99C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730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31318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29B97">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51407">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9A8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E68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A4F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769FA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4ACDB">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1B89B">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3F0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16E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D45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9D2888D">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D88DEE6">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6B9444B7">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7380803">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9FF221F">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EA32EF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重庆市九龙坡区彩云湖森林小学</w:t>
            </w:r>
          </w:p>
        </w:tc>
        <w:tc>
          <w:tcPr>
            <w:tcW w:w="463" w:type="pct"/>
            <w:tcBorders>
              <w:top w:val="nil"/>
              <w:left w:val="nil"/>
              <w:bottom w:val="nil"/>
              <w:right w:val="nil"/>
            </w:tcBorders>
            <w:shd w:val="clear" w:color="auto" w:fill="auto"/>
            <w:noWrap/>
            <w:tcMar>
              <w:top w:w="15" w:type="dxa"/>
              <w:left w:w="15" w:type="dxa"/>
              <w:right w:w="15" w:type="dxa"/>
            </w:tcMar>
            <w:vAlign w:val="bottom"/>
          </w:tcPr>
          <w:p w14:paraId="7AB9593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38FE7C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FDF66A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DD513A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7C905616">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B902A5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EA26B1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B805C1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8333F9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B866B5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D803EF7">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8DA6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6BC36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11AD1F92">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88AF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03203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7CA8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8D51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5886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DA92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B9A7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1FF17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09874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9BC1FAF">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1F2E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97AA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52769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DA77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BC2C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A8BB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0825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8A82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D057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3FD332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72B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19E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5CC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F0C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BA4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EF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67D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143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090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w:t>
            </w:r>
            <w:r>
              <w:rPr>
                <w:rFonts w:ascii="Times New Roman" w:hAnsi="Times New Roman"/>
                <w:color w:val="000000"/>
                <w:sz w:val="18"/>
                <w:u w:color="auto"/>
              </w:rPr>
              <w:t xml:space="preserve"> </w:t>
            </w:r>
          </w:p>
        </w:tc>
      </w:tr>
      <w:tr w14:paraId="609E027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743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7CB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025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0FD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1FF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73A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87C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E87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7D0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17A0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9F6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130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922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B16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099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B1A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70C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487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7E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w:t>
            </w:r>
            <w:r>
              <w:rPr>
                <w:rFonts w:ascii="Times New Roman" w:hAnsi="Times New Roman"/>
                <w:color w:val="000000"/>
                <w:sz w:val="18"/>
                <w:u w:color="auto"/>
              </w:rPr>
              <w:t xml:space="preserve"> </w:t>
            </w:r>
          </w:p>
        </w:tc>
      </w:tr>
      <w:tr w14:paraId="49A7516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548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507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DD5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A00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3BC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687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30F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5C5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133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6152C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4CC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4CB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735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47D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B80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DF5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781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DA9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751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03EA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AE9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69D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445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B66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637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3DC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65F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FF1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626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88542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E4C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3EE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C5C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B88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C51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942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621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692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692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94802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F2C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B7E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12A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909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0DB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AB5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FA7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6B6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7E1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7255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241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E7A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624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2AD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37C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68F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AE5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B72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903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9D701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E13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C29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3CA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297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D1D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9A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06F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7F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B24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3452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B4C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A41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CE9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48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ED6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3AC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B40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6DA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51D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87381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CD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1BB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E5B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549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9EC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67E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28C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557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320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8E81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C62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3B8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1A0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207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91A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472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75D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6BB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37A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8F8A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778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047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F57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B9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A0D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E07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0B0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073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C09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3D18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4D1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0E6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45D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DA2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81C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B5C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88A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1D0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F45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0EEB1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85B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576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4CE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D61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62D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1D7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CA8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379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029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68F7C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F7C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BBB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A9C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6CD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2D7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999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CF3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34F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F1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486F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FB5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625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847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2F7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7E0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F57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2D2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71F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C20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5C95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5FF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F85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7EC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97E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EAB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E7F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820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EFA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218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CCBF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CEB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5E7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7C8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8C4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337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F08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F53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48F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B0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19B9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0E3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E4A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B3D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11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BDE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82C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B45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F6C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E3F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6F68D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57E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FC7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157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474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C60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C9D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A21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4E3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49A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09133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482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080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225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048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D11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205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248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FBE49">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F9F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2450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5BF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AA1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E6E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A0B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B50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27C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B8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C9A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3E3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4170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38C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BEE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FA5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2D1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67E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EE1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F5F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684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DC1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537C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BED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86E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514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C29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C3A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FCC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8FB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C9C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7D4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607A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A5F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DB7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BEF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0EE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6A6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202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455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346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680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058B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C9C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7890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5387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A9B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A0A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B07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A79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1B3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FC9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1E41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7BD1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ED85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E6BCC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479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2F9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BC5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AC9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F3C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40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C3DE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8EDB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7D4D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DDC96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447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3F8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33B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39C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F3D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5A1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E206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F958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55B3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78302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B94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0AA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003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97EA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0504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2BFB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3FF88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07C1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9D7B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F6AA3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61A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161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852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8F7C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36C4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531F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08A55A0">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36FD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44A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CC066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D42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725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044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8471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6E42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A8F4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ACF1F9D">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1746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B143F9">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306.63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2111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20C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141.37</w:t>
            </w:r>
            <w:r>
              <w:rPr>
                <w:rFonts w:ascii="Times New Roman" w:hAnsi="Times New Roman"/>
                <w:color w:val="000000"/>
                <w:sz w:val="18"/>
                <w:u w:color="auto"/>
              </w:rPr>
              <w:t xml:space="preserve"> </w:t>
            </w:r>
          </w:p>
        </w:tc>
      </w:tr>
    </w:tbl>
    <w:p w14:paraId="5FBE9497">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7F0973A0">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92955A4">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C7A031D">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B0D303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重庆市九龙坡区彩云湖森林小学</w:t>
            </w:r>
          </w:p>
        </w:tc>
        <w:tc>
          <w:tcPr>
            <w:tcW w:w="555" w:type="pct"/>
            <w:tcBorders>
              <w:top w:val="nil"/>
              <w:left w:val="nil"/>
              <w:bottom w:val="nil"/>
              <w:right w:val="nil"/>
            </w:tcBorders>
            <w:shd w:val="clear" w:color="auto" w:fill="auto"/>
            <w:noWrap/>
            <w:tcMar>
              <w:top w:w="15" w:type="dxa"/>
              <w:left w:w="15" w:type="dxa"/>
              <w:right w:w="15" w:type="dxa"/>
            </w:tcMar>
            <w:vAlign w:val="bottom"/>
          </w:tcPr>
          <w:p w14:paraId="3F93EFF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7A44F8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B056DE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37F6AE8">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EE06FA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C5AC54D">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7F7571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11C6CA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7CA1F8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6E401A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AC52511">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61CF72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0BB8A78">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C2F84">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925538">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64807">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8A0CA4">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05BB9">
            <w:pPr>
              <w:jc w:val="center"/>
              <w:textAlignment w:val="center"/>
              <w:rPr>
                <w:rFonts w:hint="default" w:cs="宋体"/>
                <w:b/>
                <w:color w:val="000000"/>
                <w:sz w:val="20"/>
                <w:szCs w:val="20"/>
              </w:rPr>
            </w:pPr>
            <w:r>
              <w:rPr>
                <w:rFonts w:cs="宋体"/>
                <w:b/>
                <w:color w:val="000000"/>
                <w:sz w:val="20"/>
                <w:szCs w:val="20"/>
              </w:rPr>
              <w:t>年末结转和结余</w:t>
            </w:r>
          </w:p>
        </w:tc>
      </w:tr>
      <w:tr w14:paraId="3FAA9D96">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720CA">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DFC5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90F8B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50442">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7F936">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B918F6">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CFE758">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723FC">
            <w:pPr>
              <w:jc w:val="center"/>
              <w:rPr>
                <w:rFonts w:hint="default" w:cs="宋体"/>
                <w:b/>
                <w:color w:val="000000"/>
                <w:sz w:val="20"/>
                <w:szCs w:val="20"/>
              </w:rPr>
            </w:pPr>
          </w:p>
        </w:tc>
      </w:tr>
      <w:tr w14:paraId="2FB6582B">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78EA0">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1182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E72B9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E0DF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8D7E2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17948">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87F79">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71AEC">
            <w:pPr>
              <w:jc w:val="center"/>
              <w:rPr>
                <w:rFonts w:hint="default" w:cs="宋体"/>
                <w:b/>
                <w:color w:val="000000"/>
                <w:sz w:val="20"/>
                <w:szCs w:val="20"/>
              </w:rPr>
            </w:pPr>
          </w:p>
        </w:tc>
      </w:tr>
      <w:tr w14:paraId="79927121">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EA539">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64864">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01DE9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01CD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ECD3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6557DE">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6AE54">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5FCEC">
            <w:pPr>
              <w:jc w:val="center"/>
              <w:rPr>
                <w:rFonts w:hint="default" w:cs="宋体"/>
                <w:b/>
                <w:color w:val="000000"/>
                <w:sz w:val="20"/>
                <w:szCs w:val="20"/>
              </w:rPr>
            </w:pPr>
          </w:p>
        </w:tc>
      </w:tr>
      <w:tr w14:paraId="707407B4">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152A5">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B95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3161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EEA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F21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3E2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D6C8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DE654E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634BB">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A8F8F">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ED5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FFD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248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1B6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11D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1F9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539E2C8">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7820C02A">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757CEF5B">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E8F5A9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17EFC24">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229619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重庆市九龙坡区彩云湖森林小学</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C545D59">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E361DC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229EB1CF">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B1E910A">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8998B58">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AEE1C1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CBB7AE5">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B987E7">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9A5B68">
            <w:pPr>
              <w:jc w:val="center"/>
              <w:textAlignment w:val="bottom"/>
              <w:rPr>
                <w:rFonts w:hint="default" w:cs="宋体"/>
                <w:b/>
                <w:color w:val="000000"/>
                <w:sz w:val="20"/>
                <w:szCs w:val="20"/>
              </w:rPr>
            </w:pPr>
            <w:r>
              <w:rPr>
                <w:rFonts w:cs="宋体"/>
                <w:b/>
                <w:color w:val="000000"/>
                <w:sz w:val="20"/>
                <w:szCs w:val="20"/>
              </w:rPr>
              <w:t>本年支出</w:t>
            </w:r>
          </w:p>
        </w:tc>
      </w:tr>
      <w:tr w14:paraId="470A0863">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4D802">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CF48E">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19F35">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5BE56">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6E6C6">
            <w:pPr>
              <w:jc w:val="center"/>
              <w:textAlignment w:val="center"/>
              <w:rPr>
                <w:rFonts w:hint="default" w:cs="宋体"/>
                <w:b/>
                <w:color w:val="000000"/>
                <w:sz w:val="20"/>
                <w:szCs w:val="20"/>
              </w:rPr>
            </w:pPr>
            <w:r>
              <w:rPr>
                <w:rFonts w:cs="宋体"/>
                <w:b/>
                <w:color w:val="000000"/>
                <w:sz w:val="20"/>
                <w:szCs w:val="20"/>
              </w:rPr>
              <w:t>项目支出</w:t>
            </w:r>
          </w:p>
        </w:tc>
      </w:tr>
      <w:tr w14:paraId="040CD74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9DF62">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56B8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7F18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BB835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A1BFB">
            <w:pPr>
              <w:jc w:val="center"/>
              <w:rPr>
                <w:rFonts w:hint="default" w:cs="宋体"/>
                <w:b/>
                <w:color w:val="000000"/>
                <w:sz w:val="20"/>
                <w:szCs w:val="20"/>
              </w:rPr>
            </w:pPr>
          </w:p>
        </w:tc>
      </w:tr>
      <w:tr w14:paraId="40B24A1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144A1">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4EEAFD">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022E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E71A0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125FB">
            <w:pPr>
              <w:jc w:val="center"/>
              <w:rPr>
                <w:rFonts w:hint="default" w:cs="宋体"/>
                <w:b/>
                <w:color w:val="000000"/>
                <w:sz w:val="20"/>
                <w:szCs w:val="20"/>
              </w:rPr>
            </w:pPr>
          </w:p>
        </w:tc>
      </w:tr>
      <w:tr w14:paraId="08D1DDDE">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F976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8479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CAB6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5D3C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3D889D">
            <w:pPr>
              <w:jc w:val="center"/>
              <w:rPr>
                <w:rFonts w:hint="default" w:cs="宋体"/>
                <w:b/>
                <w:color w:val="000000"/>
                <w:sz w:val="20"/>
                <w:szCs w:val="20"/>
              </w:rPr>
            </w:pPr>
          </w:p>
        </w:tc>
      </w:tr>
      <w:tr w14:paraId="75095CCB">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68418">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1FC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21DA3">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9BF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0B82F27">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3760">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55E2A">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1B5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F6041">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B4A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6C0B9B5">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393DFE6">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0AF5B8CE">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F0D894C">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553269F">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FF60630">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2E598A71">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4D135F38">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AFAF258">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5EB7CD53">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490C97A">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2B2A290">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重庆市九龙坡区彩云湖森林小学</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477FBB9D">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D71FD7D">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0260AED">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83C9E0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3761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551C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EAA5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6DB4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3392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A298CF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C1FC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50F6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864C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DC76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E88D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EE85D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FD28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A4A2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FC11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7C04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BD47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1BE7D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0FFF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83EB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AD29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CBBA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9D59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DD399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4F8A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60F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327E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24FD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D3A28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95575A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42FB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7E9F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D42C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2B40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3917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2DA98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1E655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E48F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D476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B82C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BF10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2383F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CCA8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0E02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DF80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E528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63B0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4451C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D753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CB44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5D8D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F4F7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32D7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B00A3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63D0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F5A6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EB79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522A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4957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B4D67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680F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8265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7F68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170C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6580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BC23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6EEE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D725B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A5FF1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6AC2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602D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5FC1F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E46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50CE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F584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BFCB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AE07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F8375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9E7E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3764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F3B7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FB9C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FB9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741D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FCB0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A3774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9482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43B3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E693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63BC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6480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346C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F9B0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FD16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F6CF1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B6B2D3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5C33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AB17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D951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4557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B5F5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27.50</w:t>
            </w:r>
            <w:r>
              <w:rPr>
                <w:rFonts w:ascii="Times New Roman" w:hAnsi="Times New Roman"/>
                <w:color w:val="000000"/>
                <w:sz w:val="18"/>
                <w:u w:color="auto"/>
              </w:rPr>
              <w:t xml:space="preserve"> </w:t>
            </w:r>
          </w:p>
        </w:tc>
      </w:tr>
      <w:tr w14:paraId="05F0D80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E946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1D0A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D562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ECCBD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23E5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27.50</w:t>
            </w:r>
            <w:r>
              <w:rPr>
                <w:rFonts w:ascii="Times New Roman" w:hAnsi="Times New Roman"/>
                <w:color w:val="000000"/>
                <w:sz w:val="18"/>
                <w:u w:color="auto"/>
              </w:rPr>
              <w:t xml:space="preserve"> </w:t>
            </w:r>
          </w:p>
        </w:tc>
      </w:tr>
      <w:tr w14:paraId="074937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6055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19DA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1049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CCDE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5784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55FA9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26E6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E2F0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7977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31D5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88E4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7A371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6285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A7A3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9CF0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7F52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8E84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27.50</w:t>
            </w:r>
            <w:r>
              <w:rPr>
                <w:rFonts w:ascii="Times New Roman" w:hAnsi="Times New Roman"/>
                <w:color w:val="000000"/>
                <w:sz w:val="18"/>
                <w:u w:color="auto"/>
              </w:rPr>
              <w:t xml:space="preserve"> </w:t>
            </w:r>
          </w:p>
        </w:tc>
      </w:tr>
      <w:tr w14:paraId="0B152A9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5C4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03AE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354C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EF2D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2D3A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26.42</w:t>
            </w:r>
            <w:r>
              <w:rPr>
                <w:rFonts w:ascii="Times New Roman" w:hAnsi="Times New Roman"/>
                <w:color w:val="000000"/>
                <w:sz w:val="18"/>
                <w:u w:color="auto"/>
              </w:rPr>
              <w:t xml:space="preserve"> </w:t>
            </w:r>
          </w:p>
        </w:tc>
      </w:tr>
      <w:tr w14:paraId="05569269">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CF50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867E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3756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D1464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F6AD8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3D28E7D">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7E5D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70B7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1555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7.24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11C21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F0995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7E2886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5FD66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DA50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4541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75B5C8">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2A3D7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64AC5F41">
      <w:pPr>
        <w:rPr>
          <w:rFonts w:hint="default" w:ascii="方正仿宋_GBK" w:hAnsi="方正仿宋_GBK" w:eastAsia="方正仿宋_GBK" w:cs="方正仿宋_GBK"/>
          <w:kern w:val="0"/>
          <w:sz w:val="32"/>
          <w:szCs w:val="32"/>
          <w:shd w:val="clear" w:fill="FFFFFF"/>
          <w:lang w:val="en-US" w:eastAsia="zh-CN" w:bidi="ar-SA"/>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2E771DC-162F-4787-9664-2E5FE7FA9EE1}"/>
  </w:font>
  <w:font w:name="黑体">
    <w:panose1 w:val="02010609060101010101"/>
    <w:charset w:val="86"/>
    <w:family w:val="auto"/>
    <w:pitch w:val="default"/>
    <w:sig w:usb0="800002BF" w:usb1="38CF7CFA" w:usb2="00000016" w:usb3="00000000" w:csb0="00040001" w:csb1="00000000"/>
    <w:embedRegular r:id="rId2" w:fontKey="{8DDB23E1-E8CB-4114-B9BD-64ED5B5DA9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3" w:fontKey="{117FC119-EEC6-43F5-8815-87963E9FAF40}"/>
  </w:font>
  <w:font w:name="方正黑体_GBK">
    <w:panose1 w:val="03000509000000000000"/>
    <w:charset w:val="86"/>
    <w:family w:val="script"/>
    <w:pitch w:val="default"/>
    <w:sig w:usb0="00000001" w:usb1="080E0000" w:usb2="00000000" w:usb3="00000000" w:csb0="00040000" w:csb1="00000000"/>
    <w:embedRegular r:id="rId4" w:fontKey="{22CEE6C3-CA48-4073-9B89-C703EFAD64C5}"/>
  </w:font>
  <w:font w:name="方正楷体_GBK">
    <w:panose1 w:val="03000509000000000000"/>
    <w:charset w:val="86"/>
    <w:family w:val="auto"/>
    <w:pitch w:val="default"/>
    <w:sig w:usb0="00000001" w:usb1="080E0000" w:usb2="00000000" w:usb3="00000000" w:csb0="00040000" w:csb1="00000000"/>
    <w:embedRegular r:id="rId5" w:fontKey="{F3408A88-9FBB-4718-AC82-B21C19358CFD}"/>
  </w:font>
  <w:font w:name="方正仿宋_GBK">
    <w:panose1 w:val="03000509000000000000"/>
    <w:charset w:val="86"/>
    <w:family w:val="script"/>
    <w:pitch w:val="default"/>
    <w:sig w:usb0="00000001" w:usb1="080E0000" w:usb2="00000000" w:usb3="00000000" w:csb0="00040000" w:csb1="00000000"/>
    <w:embedRegular r:id="rId6" w:fontKey="{450E11DC-FBCA-465C-BF82-DC2D2BCAC375}"/>
  </w:font>
  <w:font w:name="楷体">
    <w:panose1 w:val="02010609060101010101"/>
    <w:charset w:val="86"/>
    <w:family w:val="auto"/>
    <w:pitch w:val="default"/>
    <w:sig w:usb0="800002BF" w:usb1="38CF7CFA" w:usb2="00000016" w:usb3="00000000" w:csb0="00040001" w:csb1="00000000"/>
    <w:embedRegular r:id="rId7" w:fontKey="{E4238BF9-C5BA-4CEC-8199-6D95BEBBFDA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F18B4">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66CD9F">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566CD9F">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02EAA">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FFFAF1">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6FFFAF1">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359EB8E">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359EB8E">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B327D">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9020B1"/>
    <w:rsid w:val="01F3521E"/>
    <w:rsid w:val="02056D00"/>
    <w:rsid w:val="03A52548"/>
    <w:rsid w:val="03E3214F"/>
    <w:rsid w:val="04030D72"/>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9519EA"/>
    <w:rsid w:val="10AA219D"/>
    <w:rsid w:val="11003CB0"/>
    <w:rsid w:val="11124E18"/>
    <w:rsid w:val="111445C7"/>
    <w:rsid w:val="1158083A"/>
    <w:rsid w:val="11F03528"/>
    <w:rsid w:val="12771554"/>
    <w:rsid w:val="129973FF"/>
    <w:rsid w:val="12C921C4"/>
    <w:rsid w:val="12DA353E"/>
    <w:rsid w:val="137F1EE8"/>
    <w:rsid w:val="13850DCB"/>
    <w:rsid w:val="13871C70"/>
    <w:rsid w:val="13A71CB4"/>
    <w:rsid w:val="13AF1D43"/>
    <w:rsid w:val="13CE1647"/>
    <w:rsid w:val="14200702"/>
    <w:rsid w:val="144F3F11"/>
    <w:rsid w:val="1580711B"/>
    <w:rsid w:val="16D80EBF"/>
    <w:rsid w:val="177543D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2A87AE6"/>
    <w:rsid w:val="23713619"/>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CF5E7B"/>
    <w:rsid w:val="2AFA2E94"/>
    <w:rsid w:val="2B167953"/>
    <w:rsid w:val="2B200583"/>
    <w:rsid w:val="2B4104F9"/>
    <w:rsid w:val="2B8209DE"/>
    <w:rsid w:val="2C6762A3"/>
    <w:rsid w:val="2D5F4C37"/>
    <w:rsid w:val="2D8D7A26"/>
    <w:rsid w:val="2F7B66D0"/>
    <w:rsid w:val="2FE029D7"/>
    <w:rsid w:val="2FF06E00"/>
    <w:rsid w:val="315F0B22"/>
    <w:rsid w:val="31BE24D6"/>
    <w:rsid w:val="31D84415"/>
    <w:rsid w:val="32285F6F"/>
    <w:rsid w:val="32770556"/>
    <w:rsid w:val="329C0913"/>
    <w:rsid w:val="32BF45CF"/>
    <w:rsid w:val="3337290D"/>
    <w:rsid w:val="334B0167"/>
    <w:rsid w:val="337413A2"/>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A120FB"/>
    <w:rsid w:val="47BE6D02"/>
    <w:rsid w:val="48225EF7"/>
    <w:rsid w:val="48A36D47"/>
    <w:rsid w:val="49211C3E"/>
    <w:rsid w:val="495C4A24"/>
    <w:rsid w:val="49A21DF3"/>
    <w:rsid w:val="49C811E4"/>
    <w:rsid w:val="4A216E30"/>
    <w:rsid w:val="4B2E177E"/>
    <w:rsid w:val="4B7951CB"/>
    <w:rsid w:val="4B7C315C"/>
    <w:rsid w:val="4B9300D7"/>
    <w:rsid w:val="4B99567B"/>
    <w:rsid w:val="4BAB7F90"/>
    <w:rsid w:val="4BD53EDA"/>
    <w:rsid w:val="4BE11807"/>
    <w:rsid w:val="4C484CE5"/>
    <w:rsid w:val="4DAC4ACA"/>
    <w:rsid w:val="4DC95417"/>
    <w:rsid w:val="4DD06F63"/>
    <w:rsid w:val="4E043596"/>
    <w:rsid w:val="4E7C3473"/>
    <w:rsid w:val="4E9B0C57"/>
    <w:rsid w:val="4EA8523F"/>
    <w:rsid w:val="4F186D58"/>
    <w:rsid w:val="4F224836"/>
    <w:rsid w:val="4F231B40"/>
    <w:rsid w:val="4FB90E3F"/>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C8816C5"/>
    <w:rsid w:val="5D290C69"/>
    <w:rsid w:val="5D9733B0"/>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6F1762"/>
    <w:rsid w:val="6587477F"/>
    <w:rsid w:val="658C3A08"/>
    <w:rsid w:val="65C031CA"/>
    <w:rsid w:val="65CE6852"/>
    <w:rsid w:val="65F004F9"/>
    <w:rsid w:val="66267C04"/>
    <w:rsid w:val="663F505A"/>
    <w:rsid w:val="667F2393"/>
    <w:rsid w:val="66EE5541"/>
    <w:rsid w:val="67086152"/>
    <w:rsid w:val="687E45FE"/>
    <w:rsid w:val="692172FD"/>
    <w:rsid w:val="69F17170"/>
    <w:rsid w:val="6A3829EE"/>
    <w:rsid w:val="6A924CB7"/>
    <w:rsid w:val="6AE0292E"/>
    <w:rsid w:val="6B474EF5"/>
    <w:rsid w:val="6BC27679"/>
    <w:rsid w:val="6BC54EFE"/>
    <w:rsid w:val="6C0737CC"/>
    <w:rsid w:val="6C560CAE"/>
    <w:rsid w:val="6C5B096D"/>
    <w:rsid w:val="6CD15296"/>
    <w:rsid w:val="6D903FF5"/>
    <w:rsid w:val="6DA955B8"/>
    <w:rsid w:val="6DE346AB"/>
    <w:rsid w:val="6EE26A11"/>
    <w:rsid w:val="6EF174B1"/>
    <w:rsid w:val="6FFB2E76"/>
    <w:rsid w:val="70AB70D6"/>
    <w:rsid w:val="70DE5507"/>
    <w:rsid w:val="71C34D91"/>
    <w:rsid w:val="71ED38AA"/>
    <w:rsid w:val="723F3B65"/>
    <w:rsid w:val="727613DC"/>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4794</Words>
  <Characters>5392</Characters>
  <Lines>161</Lines>
  <Paragraphs>45</Paragraphs>
  <TotalTime>0</TotalTime>
  <ScaleCrop>false</ScaleCrop>
  <LinksUpToDate>false</LinksUpToDate>
  <CharactersWithSpaces>5442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dcterms:modified xsi:type="dcterms:W3CDTF">2025-10-24T03:20:17Z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B812EBAC4C2543329D1D78D378A1AEA1_13</vt:lpwstr>
  </property>
  <property fmtid="{D5CDD505-2E9C-101B-9397-08002B2CF9AE}" pid="4" name="KSOTemplateDocerSaveRecord">
    <vt:lpwstr>eyJoZGlkIjoiZWYxYTQ2NjMyMTNkMWU5MDEzOWUyOTUzM2EyMjNjZjEiLCJ1c2VySWQiOiIxMTM5Mjk4OTE4In0=</vt:lpwstr>
  </property>
</Properties>
</file>