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DC4B4D">
      <w:pPr>
        <w:widowControl w:val="0"/>
        <w:adjustRightInd w:val="0"/>
        <w:spacing w:line="600" w:lineRule="exact"/>
        <w:jc w:val="center"/>
        <w:rPr>
          <w:rFonts w:ascii="方正小标宋_GBK" w:hAnsi="Times New Roman" w:eastAsia="方正小标宋_GBK" w:cs="华文中宋"/>
          <w:kern w:val="2"/>
          <w:sz w:val="44"/>
          <w:szCs w:val="44"/>
        </w:rPr>
      </w:pPr>
      <w:r>
        <w:rPr>
          <w:rFonts w:hint="eastAsia" w:ascii="方正小标宋_GBK" w:hAnsi="Times New Roman" w:eastAsia="方正小标宋_GBK" w:cs="华文中宋"/>
          <w:kern w:val="2"/>
          <w:sz w:val="44"/>
          <w:szCs w:val="44"/>
        </w:rPr>
        <w:t>重庆市九龙坡区</w:t>
      </w:r>
      <w:r>
        <w:rPr>
          <w:rFonts w:hint="eastAsia" w:ascii="方正小标宋_GBK" w:hAnsi="Times New Roman" w:eastAsia="方正小标宋_GBK" w:cs="华文中宋"/>
          <w:kern w:val="2"/>
          <w:sz w:val="44"/>
          <w:szCs w:val="44"/>
          <w:lang w:eastAsia="zh-CN"/>
        </w:rPr>
        <w:t>巴国城小学</w:t>
      </w:r>
      <w:r>
        <w:rPr>
          <w:rFonts w:hint="eastAsia" w:ascii="方正小标宋_GBK" w:hAnsi="Times New Roman" w:eastAsia="方正小标宋_GBK" w:cs="华文中宋"/>
          <w:kern w:val="2"/>
          <w:sz w:val="44"/>
          <w:szCs w:val="44"/>
        </w:rPr>
        <w:t>校</w:t>
      </w:r>
    </w:p>
    <w:p w14:paraId="056C7384">
      <w:pPr>
        <w:widowControl w:val="0"/>
        <w:adjustRightInd w:val="0"/>
        <w:spacing w:line="600" w:lineRule="exact"/>
        <w:jc w:val="center"/>
        <w:rPr>
          <w:rFonts w:ascii="方正小标宋_GBK" w:hAnsi="Times New Roman" w:eastAsia="方正小标宋_GBK" w:cs="华文中宋"/>
          <w:kern w:val="2"/>
          <w:sz w:val="44"/>
          <w:szCs w:val="44"/>
        </w:rPr>
      </w:pPr>
      <w:r>
        <w:rPr>
          <w:rFonts w:hint="eastAsia" w:ascii="Times New Roman" w:hAnsi="Times New Roman" w:eastAsia="方正小标宋_GBK" w:cs="华文中宋"/>
          <w:kern w:val="2"/>
          <w:sz w:val="44"/>
          <w:szCs w:val="44"/>
          <w:lang w:eastAsia="zh-CN"/>
        </w:rPr>
        <w:t>2024</w:t>
      </w:r>
      <w:r>
        <w:rPr>
          <w:rFonts w:hint="eastAsia" w:ascii="方正小标宋_GBK" w:hAnsi="Times New Roman" w:eastAsia="方正小标宋_GBK" w:cs="华文中宋"/>
          <w:kern w:val="2"/>
          <w:sz w:val="44"/>
          <w:szCs w:val="44"/>
          <w:lang w:eastAsia="zh-CN"/>
        </w:rPr>
        <w:t>年度</w:t>
      </w:r>
      <w:r>
        <w:rPr>
          <w:rFonts w:hint="eastAsia" w:ascii="方正小标宋_GBK" w:hAnsi="Times New Roman" w:eastAsia="方正小标宋_GBK" w:cs="华文中宋"/>
          <w:kern w:val="2"/>
          <w:sz w:val="44"/>
          <w:szCs w:val="44"/>
        </w:rPr>
        <w:t>单位决算情况说明</w:t>
      </w:r>
    </w:p>
    <w:p w14:paraId="7D37F4E9">
      <w:pPr>
        <w:pStyle w:val="4"/>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600" w:lineRule="exact"/>
        <w:ind w:firstLine="640" w:firstLineChars="200"/>
        <w:contextualSpacing/>
        <w:textAlignment w:val="auto"/>
        <w:rPr>
          <w:rStyle w:val="7"/>
          <w:rFonts w:hint="eastAsia" w:ascii="方正黑体_GBK" w:eastAsia="方正黑体_GBK"/>
          <w:b w:val="0"/>
          <w:bCs w:val="0"/>
          <w:sz w:val="32"/>
          <w:szCs w:val="32"/>
        </w:rPr>
      </w:pPr>
    </w:p>
    <w:p w14:paraId="13E18E71">
      <w:pPr>
        <w:pStyle w:val="4"/>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600" w:lineRule="exact"/>
        <w:ind w:firstLine="640" w:firstLineChars="200"/>
        <w:contextualSpacing/>
        <w:textAlignment w:val="auto"/>
        <w:rPr>
          <w:rFonts w:ascii="方正黑体_GBK" w:eastAsia="方正黑体_GBK"/>
          <w:b/>
          <w:bCs/>
          <w:sz w:val="32"/>
          <w:szCs w:val="32"/>
        </w:rPr>
      </w:pPr>
      <w:r>
        <w:rPr>
          <w:rStyle w:val="7"/>
          <w:rFonts w:hint="eastAsia" w:ascii="方正黑体_GBK" w:eastAsia="方正黑体_GBK"/>
          <w:b w:val="0"/>
          <w:bCs w:val="0"/>
          <w:sz w:val="32"/>
          <w:szCs w:val="32"/>
        </w:rPr>
        <w:t>一、单位基本情况</w:t>
      </w:r>
    </w:p>
    <w:p w14:paraId="4F2253CD">
      <w:pPr>
        <w:pStyle w:val="4"/>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600" w:lineRule="exact"/>
        <w:ind w:firstLine="640" w:firstLineChars="200"/>
        <w:contextualSpacing/>
        <w:textAlignment w:val="auto"/>
        <w:rPr>
          <w:rStyle w:val="7"/>
          <w:rFonts w:ascii="方正楷体_GBK" w:eastAsia="方正楷体_GBK"/>
        </w:rPr>
      </w:pPr>
      <w:r>
        <w:rPr>
          <w:rStyle w:val="7"/>
          <w:rFonts w:hint="eastAsia" w:ascii="方正楷体_GBK" w:eastAsia="方正楷体_GBK"/>
          <w:b w:val="0"/>
          <w:bCs w:val="0"/>
          <w:sz w:val="32"/>
          <w:szCs w:val="32"/>
        </w:rPr>
        <w:t>（一）职能职责</w:t>
      </w:r>
    </w:p>
    <w:p w14:paraId="72F5B5A3">
      <w:pPr>
        <w:pStyle w:val="4"/>
        <w:keepNext w:val="0"/>
        <w:keepLines w:val="0"/>
        <w:pageBreakBefore w:val="0"/>
        <w:widowControl/>
        <w:shd w:val="clear" w:color="auto" w:fill="FFFFFF"/>
        <w:kinsoku/>
        <w:wordWrap/>
        <w:overflowPunct/>
        <w:topLinePunct w:val="0"/>
        <w:autoSpaceDE/>
        <w:autoSpaceDN/>
        <w:bidi w:val="0"/>
        <w:adjustRightInd w:val="0"/>
        <w:snapToGrid/>
        <w:spacing w:beforeAutospacing="0" w:afterAutospacing="0" w:line="600" w:lineRule="exact"/>
        <w:ind w:firstLine="640" w:firstLineChars="200"/>
        <w:contextualSpacing/>
        <w:jc w:val="both"/>
        <w:textAlignment w:val="auto"/>
        <w:rPr>
          <w:rFonts w:ascii="方正仿宋_GBK" w:eastAsia="方正仿宋_GBK" w:cs="仿宋_GB2312"/>
        </w:rPr>
      </w:pPr>
      <w:r>
        <w:rPr>
          <w:rFonts w:hint="eastAsia" w:ascii="方正仿宋_GBK" w:eastAsia="方正仿宋_GBK" w:cs="仿宋_GB2312"/>
          <w:sz w:val="32"/>
          <w:szCs w:val="32"/>
        </w:rPr>
        <w:t>实施普通小学义务教育，促进学生全面发展。开展教育教学工作；开展学校德育工作；开展学校体育、卫生、艺术工作；负责学校行政管理工作；开展对外交流工作；维护校园安全，提供后勤保障服务。</w:t>
      </w:r>
    </w:p>
    <w:p w14:paraId="57462A12">
      <w:pPr>
        <w:pStyle w:val="4"/>
        <w:keepNext w:val="0"/>
        <w:keepLines w:val="0"/>
        <w:pageBreakBefore w:val="0"/>
        <w:widowControl/>
        <w:shd w:val="clear" w:color="auto" w:fill="FFFFFF"/>
        <w:kinsoku/>
        <w:wordWrap/>
        <w:overflowPunct/>
        <w:topLinePunct w:val="0"/>
        <w:autoSpaceDE/>
        <w:autoSpaceDN/>
        <w:bidi w:val="0"/>
        <w:adjustRightInd w:val="0"/>
        <w:snapToGrid/>
        <w:spacing w:beforeAutospacing="0" w:afterAutospacing="0" w:line="600" w:lineRule="exact"/>
        <w:ind w:firstLine="640" w:firstLineChars="200"/>
        <w:contextualSpacing/>
        <w:textAlignment w:val="auto"/>
        <w:rPr>
          <w:rStyle w:val="7"/>
          <w:rFonts w:ascii="方正楷体_GBK" w:eastAsia="方正楷体_GBK"/>
          <w:b w:val="0"/>
          <w:bCs w:val="0"/>
        </w:rPr>
      </w:pPr>
      <w:r>
        <w:rPr>
          <w:rStyle w:val="7"/>
          <w:rFonts w:hint="eastAsia" w:ascii="方正楷体_GBK" w:eastAsia="方正楷体_GBK"/>
          <w:b w:val="0"/>
          <w:bCs w:val="0"/>
          <w:sz w:val="32"/>
          <w:szCs w:val="32"/>
        </w:rPr>
        <w:t>（二）机构设置</w:t>
      </w:r>
    </w:p>
    <w:p w14:paraId="39C8D81F">
      <w:pPr>
        <w:pStyle w:val="4"/>
        <w:keepNext w:val="0"/>
        <w:keepLines w:val="0"/>
        <w:pageBreakBefore w:val="0"/>
        <w:widowControl/>
        <w:shd w:val="clear" w:color="auto" w:fill="FFFFFF"/>
        <w:kinsoku/>
        <w:wordWrap/>
        <w:overflowPunct/>
        <w:topLinePunct w:val="0"/>
        <w:autoSpaceDE/>
        <w:autoSpaceDN/>
        <w:bidi w:val="0"/>
        <w:adjustRightInd w:val="0"/>
        <w:snapToGrid/>
        <w:spacing w:beforeAutospacing="0" w:afterAutospacing="0" w:line="600" w:lineRule="exact"/>
        <w:ind w:firstLine="640" w:firstLineChars="200"/>
        <w:contextualSpacing/>
        <w:textAlignment w:val="auto"/>
        <w:rPr>
          <w:rFonts w:ascii="方正仿宋_GBK" w:hAnsi="Times New Roman" w:eastAsia="方正仿宋_GBK" w:cs="仿宋_GB2312"/>
        </w:rPr>
      </w:pPr>
      <w:r>
        <w:rPr>
          <w:rFonts w:hint="eastAsia" w:ascii="方正仿宋_GBK" w:hAnsi="Times New Roman" w:eastAsia="方正仿宋_GBK" w:cs="仿宋_GB2312"/>
          <w:sz w:val="32"/>
          <w:szCs w:val="32"/>
        </w:rPr>
        <w:t>重庆市九龙坡区</w:t>
      </w:r>
      <w:r>
        <w:rPr>
          <w:rFonts w:hint="eastAsia" w:ascii="方正仿宋_GBK" w:hAnsi="Times New Roman" w:eastAsia="方正仿宋_GBK" w:cs="仿宋_GB2312"/>
          <w:sz w:val="32"/>
          <w:szCs w:val="32"/>
          <w:lang w:eastAsia="zh-CN"/>
        </w:rPr>
        <w:t>巴国城小学</w:t>
      </w:r>
      <w:r>
        <w:rPr>
          <w:rFonts w:hint="eastAsia" w:ascii="方正仿宋_GBK" w:hAnsi="Times New Roman" w:eastAsia="方正仿宋_GBK" w:cs="仿宋_GB2312"/>
          <w:sz w:val="32"/>
          <w:szCs w:val="32"/>
        </w:rPr>
        <w:t>校隶属于重庆市九龙坡区教委，属于二级预算单位。重庆市九龙坡区</w:t>
      </w:r>
      <w:r>
        <w:rPr>
          <w:rFonts w:hint="eastAsia" w:ascii="方正仿宋_GBK" w:hAnsi="Times New Roman" w:eastAsia="方正仿宋_GBK" w:cs="仿宋_GB2312"/>
          <w:sz w:val="32"/>
          <w:szCs w:val="32"/>
          <w:lang w:eastAsia="zh-CN"/>
        </w:rPr>
        <w:t>巴国城小学</w:t>
      </w:r>
      <w:r>
        <w:rPr>
          <w:rFonts w:hint="eastAsia" w:ascii="方正仿宋_GBK" w:hAnsi="Times New Roman" w:eastAsia="方正仿宋_GBK" w:cs="仿宋_GB2312"/>
          <w:sz w:val="32"/>
          <w:szCs w:val="32"/>
        </w:rPr>
        <w:t>校是财政全额拨款的事业单位，内设有</w:t>
      </w:r>
      <w:r>
        <w:rPr>
          <w:rFonts w:hint="eastAsia" w:ascii="方正仿宋_GBK" w:hAnsi="Times New Roman" w:eastAsia="方正仿宋_GBK" w:cs="仿宋_GB2312"/>
          <w:sz w:val="32"/>
          <w:szCs w:val="32"/>
          <w:lang w:val="en-US" w:eastAsia="zh-CN"/>
        </w:rPr>
        <w:t>党政办、德育处、教导处、总务处、安稳办</w:t>
      </w:r>
      <w:r>
        <w:rPr>
          <w:rFonts w:hint="eastAsia" w:ascii="方正仿宋_GBK" w:hAnsi="Times New Roman" w:eastAsia="方正仿宋_GBK" w:cs="仿宋_GB2312"/>
          <w:sz w:val="32"/>
          <w:szCs w:val="32"/>
        </w:rPr>
        <w:t>。</w:t>
      </w:r>
    </w:p>
    <w:p w14:paraId="2B08C5DB">
      <w:pPr>
        <w:pStyle w:val="4"/>
        <w:keepNext w:val="0"/>
        <w:keepLines w:val="0"/>
        <w:pageBreakBefore w:val="0"/>
        <w:widowControl/>
        <w:shd w:val="clear" w:color="auto" w:fill="FFFFFF"/>
        <w:kinsoku/>
        <w:wordWrap/>
        <w:overflowPunct/>
        <w:topLinePunct w:val="0"/>
        <w:autoSpaceDE/>
        <w:autoSpaceDN/>
        <w:bidi w:val="0"/>
        <w:adjustRightInd w:val="0"/>
        <w:snapToGrid/>
        <w:spacing w:beforeAutospacing="0" w:afterAutospacing="0" w:line="600" w:lineRule="exact"/>
        <w:ind w:firstLine="640" w:firstLineChars="200"/>
        <w:contextualSpacing/>
        <w:textAlignment w:val="auto"/>
        <w:rPr>
          <w:rFonts w:ascii="方正黑体_GBK" w:eastAsia="方正黑体_GBK"/>
          <w:b/>
          <w:bCs/>
          <w:sz w:val="32"/>
          <w:szCs w:val="32"/>
        </w:rPr>
      </w:pPr>
      <w:r>
        <w:rPr>
          <w:rStyle w:val="7"/>
          <w:rFonts w:hint="eastAsia" w:ascii="方正黑体_GBK" w:eastAsia="方正黑体_GBK"/>
          <w:b w:val="0"/>
          <w:bCs w:val="0"/>
          <w:sz w:val="32"/>
          <w:szCs w:val="32"/>
        </w:rPr>
        <w:t>二、单位决算情况说明</w:t>
      </w:r>
    </w:p>
    <w:p w14:paraId="0A9B30DD">
      <w:pPr>
        <w:pStyle w:val="4"/>
        <w:keepNext w:val="0"/>
        <w:keepLines w:val="0"/>
        <w:pageBreakBefore w:val="0"/>
        <w:widowControl/>
        <w:shd w:val="clear" w:color="auto" w:fill="FFFFFF"/>
        <w:kinsoku/>
        <w:wordWrap/>
        <w:overflowPunct/>
        <w:topLinePunct w:val="0"/>
        <w:autoSpaceDE/>
        <w:autoSpaceDN/>
        <w:bidi w:val="0"/>
        <w:adjustRightInd w:val="0"/>
        <w:snapToGrid/>
        <w:spacing w:beforeAutospacing="0" w:afterAutospacing="0" w:line="600" w:lineRule="exact"/>
        <w:ind w:firstLine="640" w:firstLineChars="200"/>
        <w:contextualSpacing/>
        <w:textAlignment w:val="auto"/>
        <w:rPr>
          <w:rStyle w:val="7"/>
          <w:rFonts w:ascii="方正楷体_GBK" w:eastAsia="方正楷体_GBK"/>
        </w:rPr>
      </w:pPr>
      <w:r>
        <w:rPr>
          <w:rStyle w:val="7"/>
          <w:rFonts w:hint="eastAsia" w:ascii="方正楷体_GBK" w:eastAsia="方正楷体_GBK"/>
          <w:b w:val="0"/>
          <w:bCs w:val="0"/>
          <w:sz w:val="32"/>
          <w:szCs w:val="32"/>
        </w:rPr>
        <w:t>（一）收入支出决算总体情况说明</w:t>
      </w:r>
    </w:p>
    <w:p w14:paraId="5D2D7B05">
      <w:pPr>
        <w:pStyle w:val="4"/>
        <w:keepNext w:val="0"/>
        <w:keepLines w:val="0"/>
        <w:pageBreakBefore w:val="0"/>
        <w:widowControl/>
        <w:shd w:val="clear" w:color="auto" w:fill="FFFFFF"/>
        <w:kinsoku/>
        <w:wordWrap/>
        <w:overflowPunct/>
        <w:topLinePunct w:val="0"/>
        <w:autoSpaceDE/>
        <w:autoSpaceDN/>
        <w:bidi w:val="0"/>
        <w:adjustRightInd w:val="0"/>
        <w:snapToGrid/>
        <w:spacing w:beforeAutospacing="0" w:afterAutospacing="0" w:line="600" w:lineRule="exact"/>
        <w:ind w:firstLine="643" w:firstLineChars="200"/>
        <w:contextualSpacing/>
        <w:jc w:val="both"/>
        <w:textAlignment w:val="auto"/>
        <w:rPr>
          <w:rFonts w:hint="eastAsia" w:ascii="方正仿宋_GBK" w:eastAsia="方正仿宋_GBK"/>
          <w:color w:val="000000" w:themeColor="text1"/>
          <w:sz w:val="32"/>
          <w:szCs w:val="32"/>
          <w:lang w:val="en-US" w:eastAsia="zh-CN"/>
          <w14:textFill>
            <w14:solidFill>
              <w14:schemeClr w14:val="tx1"/>
            </w14:solidFill>
          </w14:textFill>
        </w:rPr>
      </w:pPr>
      <w:r>
        <w:rPr>
          <w:rStyle w:val="7"/>
          <w:rFonts w:hint="eastAsia" w:ascii="Times New Roman" w:hAnsi="Times New Roman" w:eastAsia="方正仿宋_GBK"/>
          <w:color w:val="000000" w:themeColor="text1"/>
          <w:sz w:val="32"/>
          <w:szCs w:val="32"/>
          <w14:textFill>
            <w14:solidFill>
              <w14:schemeClr w14:val="tx1"/>
            </w14:solidFill>
          </w14:textFill>
        </w:rPr>
        <w:t>1</w:t>
      </w:r>
      <w:r>
        <w:rPr>
          <w:rStyle w:val="7"/>
          <w:rFonts w:hint="eastAsia" w:ascii="方正仿宋_GBK" w:eastAsia="方正仿宋_GBK"/>
          <w:color w:val="000000" w:themeColor="text1"/>
          <w:sz w:val="32"/>
          <w:szCs w:val="32"/>
          <w14:textFill>
            <w14:solidFill>
              <w14:schemeClr w14:val="tx1"/>
            </w14:solidFill>
          </w14:textFill>
        </w:rPr>
        <w:t>.总体情况。</w:t>
      </w:r>
      <w:r>
        <w:rPr>
          <w:rStyle w:val="7"/>
          <w:rFonts w:hint="eastAsia" w:ascii="Times New Roman" w:hAnsi="Times New Roman" w:eastAsia="方正仿宋_GBK"/>
          <w:b w:val="0"/>
          <w:bCs w:val="0"/>
          <w:color w:val="000000" w:themeColor="text1"/>
          <w:sz w:val="32"/>
          <w:szCs w:val="32"/>
          <w:lang w:val="en-US" w:eastAsia="zh-CN"/>
          <w14:textFill>
            <w14:solidFill>
              <w14:schemeClr w14:val="tx1"/>
            </w14:solidFill>
          </w14:textFill>
        </w:rPr>
        <w:t>2</w:t>
      </w:r>
      <w:r>
        <w:rPr>
          <w:rFonts w:hint="eastAsia" w:ascii="Times New Roman" w:hAnsi="Times New Roman" w:eastAsia="方正仿宋_GBK" w:cs="方正仿宋_GBK"/>
          <w:sz w:val="32"/>
          <w:szCs w:val="32"/>
          <w:shd w:val="clear" w:color="auto" w:fill="FFFFFF"/>
          <w:lang w:eastAsia="zh-CN"/>
        </w:rPr>
        <w:t>024</w:t>
      </w:r>
      <w:r>
        <w:rPr>
          <w:rFonts w:hint="eastAsia" w:ascii="方正仿宋_GBK" w:hAnsi="方正仿宋_GBK" w:eastAsia="方正仿宋_GBK" w:cs="方正仿宋_GBK"/>
          <w:sz w:val="32"/>
          <w:szCs w:val="32"/>
          <w:shd w:val="clear" w:color="auto" w:fill="FFFFFF"/>
          <w:lang w:eastAsia="zh-CN"/>
        </w:rPr>
        <w:t>年</w:t>
      </w:r>
      <w:r>
        <w:rPr>
          <w:rFonts w:ascii="方正仿宋_GBK" w:hAnsi="方正仿宋_GBK" w:eastAsia="方正仿宋_GBK" w:cs="方正仿宋_GBK"/>
          <w:sz w:val="32"/>
          <w:szCs w:val="32"/>
          <w:shd w:val="clear" w:color="auto" w:fill="FFFFFF"/>
        </w:rPr>
        <w:t>度收入总计</w:t>
      </w:r>
      <w:r>
        <w:rPr>
          <w:rFonts w:ascii="Times New Roman" w:hAnsi="Times New Roman" w:eastAsia="方正仿宋_GBK" w:cs="方正仿宋_GBK"/>
          <w:sz w:val="32"/>
          <w:szCs w:val="32"/>
          <w:shd w:val="clear" w:color="auto" w:fill="FFFFFF"/>
        </w:rPr>
        <w:t>1725</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35</w:t>
      </w:r>
      <w:r>
        <w:rPr>
          <w:rFonts w:ascii="方正仿宋_GBK" w:hAnsi="方正仿宋_GBK" w:eastAsia="方正仿宋_GBK" w:cs="方正仿宋_GBK"/>
          <w:sz w:val="32"/>
          <w:szCs w:val="32"/>
          <w:shd w:val="clear" w:color="auto" w:fill="FFFFFF"/>
        </w:rPr>
        <w:t>万元，支出总计</w:t>
      </w:r>
      <w:r>
        <w:rPr>
          <w:rFonts w:ascii="Times New Roman" w:hAnsi="Times New Roman" w:eastAsia="方正仿宋_GBK" w:cs="方正仿宋_GBK"/>
          <w:sz w:val="32"/>
          <w:szCs w:val="32"/>
        </w:rPr>
        <w:t>1725</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35</w:t>
      </w:r>
      <w:r>
        <w:rPr>
          <w:rFonts w:ascii="方正仿宋_GBK" w:hAnsi="方正仿宋_GBK" w:eastAsia="方正仿宋_GBK" w:cs="方正仿宋_GBK"/>
          <w:sz w:val="32"/>
          <w:szCs w:val="32"/>
          <w:shd w:val="clear" w:color="auto" w:fill="FFFFFF"/>
        </w:rPr>
        <w:t>万元。收、支与</w:t>
      </w:r>
      <w:r>
        <w:rPr>
          <w:rFonts w:ascii="Times New Roman" w:hAnsi="Times New Roman" w:eastAsia="方正仿宋_GBK" w:cs="方正仿宋_GBK"/>
          <w:sz w:val="32"/>
          <w:szCs w:val="32"/>
          <w:shd w:val="clear" w:color="auto" w:fill="FFFFFF"/>
        </w:rPr>
        <w:t>2023</w:t>
      </w:r>
      <w:r>
        <w:rPr>
          <w:rFonts w:ascii="方正仿宋_GBK" w:hAnsi="方正仿宋_GBK" w:eastAsia="方正仿宋_GBK" w:cs="方正仿宋_GBK"/>
          <w:sz w:val="32"/>
          <w:szCs w:val="32"/>
          <w:shd w:val="clear" w:color="auto" w:fill="FFFFFF"/>
        </w:rPr>
        <w:t>年度相比，减少</w:t>
      </w:r>
      <w:r>
        <w:rPr>
          <w:rFonts w:ascii="Times New Roman" w:hAnsi="Times New Roman" w:eastAsia="方正仿宋_GBK" w:cs="方正仿宋_GBK"/>
          <w:sz w:val="32"/>
          <w:szCs w:val="32"/>
          <w:shd w:val="clear" w:color="auto" w:fill="FFFFFF"/>
        </w:rPr>
        <w:t>685</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51</w:t>
      </w:r>
      <w:r>
        <w:rPr>
          <w:rFonts w:ascii="方正仿宋_GBK" w:hAnsi="方正仿宋_GBK" w:eastAsia="方正仿宋_GBK" w:cs="方正仿宋_GBK"/>
          <w:sz w:val="32"/>
          <w:szCs w:val="32"/>
          <w:shd w:val="clear" w:color="auto" w:fill="FFFFFF"/>
        </w:rPr>
        <w:t>万元，下降</w:t>
      </w:r>
      <w:r>
        <w:rPr>
          <w:rFonts w:ascii="Times New Roman" w:hAnsi="Times New Roman" w:eastAsia="方正仿宋_GBK" w:cs="方正仿宋_GBK"/>
          <w:sz w:val="32"/>
          <w:szCs w:val="32"/>
          <w:shd w:val="clear" w:color="auto" w:fill="FFFFFF"/>
        </w:rPr>
        <w:t>28</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w:t>
      </w:r>
      <w:r>
        <w:rPr>
          <w:rFonts w:hint="eastAsia" w:ascii="方正仿宋_GBK" w:eastAsia="方正仿宋_GBK"/>
          <w:color w:val="000000" w:themeColor="text1"/>
          <w:sz w:val="32"/>
          <w:szCs w:val="32"/>
          <w14:textFill>
            <w14:solidFill>
              <w14:schemeClr w14:val="tx1"/>
            </w14:solidFill>
          </w14:textFill>
        </w:rPr>
        <w:t>主要原因是</w:t>
      </w:r>
      <w:r>
        <w:rPr>
          <w:rFonts w:hint="eastAsia" w:ascii="方正仿宋_GBK" w:eastAsia="方正仿宋_GBK"/>
          <w:color w:val="000000" w:themeColor="text1"/>
          <w:sz w:val="32"/>
          <w:szCs w:val="32"/>
          <w:lang w:val="en-US" w:eastAsia="zh-CN"/>
          <w14:textFill>
            <w14:solidFill>
              <w14:schemeClr w14:val="tx1"/>
            </w14:solidFill>
          </w14:textFill>
        </w:rPr>
        <w:t>巴国城小学属新建校，</w:t>
      </w:r>
      <w:r>
        <w:rPr>
          <w:rFonts w:hint="eastAsia" w:ascii="Times New Roman" w:hAnsi="Times New Roman" w:eastAsia="方正仿宋_GBK"/>
          <w:color w:val="000000" w:themeColor="text1"/>
          <w:sz w:val="32"/>
          <w:szCs w:val="32"/>
          <w:lang w:val="en-US" w:eastAsia="zh-CN"/>
          <w14:textFill>
            <w14:solidFill>
              <w14:schemeClr w14:val="tx1"/>
            </w14:solidFill>
          </w14:textFill>
        </w:rPr>
        <w:t>2024</w:t>
      </w:r>
      <w:r>
        <w:rPr>
          <w:rFonts w:hint="eastAsia" w:ascii="方正仿宋_GBK" w:eastAsia="方正仿宋_GBK"/>
          <w:color w:val="000000" w:themeColor="text1"/>
          <w:sz w:val="32"/>
          <w:szCs w:val="32"/>
          <w:lang w:val="en-US" w:eastAsia="zh-CN"/>
          <w14:textFill>
            <w14:solidFill>
              <w14:schemeClr w14:val="tx1"/>
            </w14:solidFill>
          </w14:textFill>
        </w:rPr>
        <w:t>年建设进入后期，</w:t>
      </w:r>
      <w:r>
        <w:rPr>
          <w:rFonts w:hint="eastAsia" w:ascii="Times New Roman" w:hAnsi="Times New Roman" w:eastAsia="方正仿宋_GBK"/>
          <w:color w:val="000000" w:themeColor="text1"/>
          <w:sz w:val="32"/>
          <w:szCs w:val="32"/>
          <w:lang w:val="en-US" w:eastAsia="zh-CN"/>
          <w14:textFill>
            <w14:solidFill>
              <w14:schemeClr w14:val="tx1"/>
            </w14:solidFill>
          </w14:textFill>
        </w:rPr>
        <w:t>2024</w:t>
      </w:r>
      <w:r>
        <w:rPr>
          <w:rFonts w:hint="eastAsia" w:ascii="方正仿宋_GBK" w:eastAsia="方正仿宋_GBK"/>
          <w:color w:val="000000" w:themeColor="text1"/>
          <w:sz w:val="32"/>
          <w:szCs w:val="32"/>
          <w:lang w:val="en-US" w:eastAsia="zh-CN"/>
          <w14:textFill>
            <w14:solidFill>
              <w14:schemeClr w14:val="tx1"/>
            </w14:solidFill>
          </w14:textFill>
        </w:rPr>
        <w:t>年较</w:t>
      </w:r>
      <w:r>
        <w:rPr>
          <w:rFonts w:hint="eastAsia" w:ascii="Times New Roman" w:hAnsi="Times New Roman" w:eastAsia="方正仿宋_GBK"/>
          <w:color w:val="000000" w:themeColor="text1"/>
          <w:sz w:val="32"/>
          <w:szCs w:val="32"/>
          <w:lang w:val="en-US" w:eastAsia="zh-CN"/>
          <w14:textFill>
            <w14:solidFill>
              <w14:schemeClr w14:val="tx1"/>
            </w14:solidFill>
          </w14:textFill>
        </w:rPr>
        <w:t>2023</w:t>
      </w:r>
      <w:r>
        <w:rPr>
          <w:rFonts w:hint="eastAsia" w:ascii="方正仿宋_GBK" w:eastAsia="方正仿宋_GBK"/>
          <w:color w:val="000000" w:themeColor="text1"/>
          <w:sz w:val="32"/>
          <w:szCs w:val="32"/>
          <w:lang w:val="en-US" w:eastAsia="zh-CN"/>
          <w14:textFill>
            <w14:solidFill>
              <w14:schemeClr w14:val="tx1"/>
            </w14:solidFill>
          </w14:textFill>
        </w:rPr>
        <w:t>年学校建设资金减少。</w:t>
      </w:r>
    </w:p>
    <w:p w14:paraId="7D0C93CB">
      <w:pPr>
        <w:pStyle w:val="4"/>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600" w:lineRule="exact"/>
        <w:ind w:firstLine="643" w:firstLineChars="200"/>
        <w:contextualSpacing/>
        <w:jc w:val="both"/>
        <w:textAlignment w:val="auto"/>
        <w:rPr>
          <w:rFonts w:ascii="方正仿宋_GBK" w:eastAsia="方正仿宋_GBK"/>
          <w:color w:val="000000" w:themeColor="text1"/>
          <w:sz w:val="32"/>
          <w:szCs w:val="32"/>
          <w14:textFill>
            <w14:solidFill>
              <w14:schemeClr w14:val="tx1"/>
            </w14:solidFill>
          </w14:textFill>
        </w:rPr>
      </w:pPr>
      <w:r>
        <w:rPr>
          <w:rStyle w:val="7"/>
          <w:rFonts w:hint="eastAsia" w:ascii="Times New Roman" w:hAnsi="Times New Roman" w:eastAsia="方正仿宋_GBK"/>
          <w:color w:val="000000" w:themeColor="text1"/>
          <w:sz w:val="32"/>
          <w:szCs w:val="32"/>
          <w14:textFill>
            <w14:solidFill>
              <w14:schemeClr w14:val="tx1"/>
            </w14:solidFill>
          </w14:textFill>
        </w:rPr>
        <w:t>2</w:t>
      </w:r>
      <w:r>
        <w:rPr>
          <w:rStyle w:val="7"/>
          <w:rFonts w:hint="eastAsia" w:ascii="方正仿宋_GBK" w:eastAsia="方正仿宋_GBK"/>
          <w:color w:val="000000" w:themeColor="text1"/>
          <w:sz w:val="32"/>
          <w:szCs w:val="32"/>
          <w14:textFill>
            <w14:solidFill>
              <w14:schemeClr w14:val="tx1"/>
            </w14:solidFill>
          </w14:textFill>
        </w:rPr>
        <w:t>.收入情况。</w:t>
      </w:r>
      <w:r>
        <w:rPr>
          <w:rFonts w:hint="eastAsia" w:ascii="Times New Roman" w:hAnsi="Times New Roman" w:eastAsia="方正仿宋_GBK" w:cs="方正仿宋_GBK"/>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w:t>
      </w:r>
      <w:r>
        <w:rPr>
          <w:rFonts w:ascii="方正仿宋_GBK" w:hAnsi="方正仿宋_GBK" w:eastAsia="方正仿宋_GBK" w:cs="方正仿宋_GBK"/>
          <w:sz w:val="32"/>
          <w:szCs w:val="32"/>
          <w:shd w:val="clear" w:color="auto" w:fill="FFFFFF"/>
        </w:rPr>
        <w:t>度收入合计</w:t>
      </w:r>
      <w:r>
        <w:rPr>
          <w:rFonts w:ascii="Times New Roman" w:hAnsi="Times New Roman" w:eastAsia="方正仿宋_GBK" w:cs="方正仿宋_GBK"/>
          <w:sz w:val="32"/>
          <w:szCs w:val="32"/>
          <w:shd w:val="clear" w:color="auto" w:fill="FFFFFF"/>
        </w:rPr>
        <w:t>1725</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35</w:t>
      </w:r>
      <w:r>
        <w:rPr>
          <w:rFonts w:ascii="方正仿宋_GBK" w:hAnsi="方正仿宋_GBK" w:eastAsia="方正仿宋_GBK" w:cs="方正仿宋_GBK"/>
          <w:sz w:val="32"/>
          <w:szCs w:val="32"/>
          <w:shd w:val="clear" w:color="auto" w:fill="FFFFFF"/>
        </w:rPr>
        <w:t>万元，与</w:t>
      </w:r>
      <w:r>
        <w:rPr>
          <w:rFonts w:ascii="Times New Roman" w:hAnsi="Times New Roman" w:eastAsia="方正仿宋_GBK" w:cs="方正仿宋_GBK"/>
          <w:sz w:val="32"/>
          <w:szCs w:val="32"/>
          <w:shd w:val="clear" w:color="auto" w:fill="FFFFFF"/>
        </w:rPr>
        <w:t>2023</w:t>
      </w:r>
      <w:r>
        <w:rPr>
          <w:rFonts w:ascii="方正仿宋_GBK" w:hAnsi="方正仿宋_GBK" w:eastAsia="方正仿宋_GBK" w:cs="方正仿宋_GBK"/>
          <w:sz w:val="32"/>
          <w:szCs w:val="32"/>
          <w:shd w:val="clear" w:color="auto" w:fill="FFFFFF"/>
        </w:rPr>
        <w:t>年度相比，减少</w:t>
      </w:r>
      <w:r>
        <w:rPr>
          <w:rFonts w:ascii="Times New Roman" w:hAnsi="Times New Roman" w:eastAsia="方正仿宋_GBK" w:cs="方正仿宋_GBK"/>
          <w:sz w:val="32"/>
          <w:szCs w:val="32"/>
          <w:shd w:val="clear" w:color="auto" w:fill="FFFFFF"/>
        </w:rPr>
        <w:t>685</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51</w:t>
      </w:r>
      <w:r>
        <w:rPr>
          <w:rFonts w:ascii="方正仿宋_GBK" w:hAnsi="方正仿宋_GBK" w:eastAsia="方正仿宋_GBK" w:cs="方正仿宋_GBK"/>
          <w:sz w:val="32"/>
          <w:szCs w:val="32"/>
          <w:shd w:val="clear" w:color="auto" w:fill="FFFFFF"/>
        </w:rPr>
        <w:t>万元，下降</w:t>
      </w:r>
      <w:r>
        <w:rPr>
          <w:rFonts w:ascii="Times New Roman" w:hAnsi="Times New Roman" w:eastAsia="方正仿宋_GBK" w:cs="方正仿宋_GBK"/>
          <w:sz w:val="32"/>
          <w:szCs w:val="32"/>
          <w:shd w:val="clear" w:color="auto" w:fill="FFFFFF"/>
        </w:rPr>
        <w:t>28</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主要原因是</w:t>
      </w:r>
      <w:r>
        <w:rPr>
          <w:rFonts w:hint="eastAsia" w:ascii="方正仿宋_GBK" w:eastAsia="方正仿宋_GBK"/>
          <w:color w:val="000000" w:themeColor="text1"/>
          <w:sz w:val="32"/>
          <w:szCs w:val="32"/>
          <w:lang w:val="en-US" w:eastAsia="zh-CN"/>
          <w14:textFill>
            <w14:solidFill>
              <w14:schemeClr w14:val="tx1"/>
            </w14:solidFill>
          </w14:textFill>
        </w:rPr>
        <w:t>巴国城小学属新建校，</w:t>
      </w:r>
      <w:r>
        <w:rPr>
          <w:rFonts w:hint="eastAsia" w:ascii="Times New Roman" w:hAnsi="Times New Roman" w:eastAsia="方正仿宋_GBK"/>
          <w:color w:val="000000" w:themeColor="text1"/>
          <w:sz w:val="32"/>
          <w:szCs w:val="32"/>
          <w:lang w:val="en-US" w:eastAsia="zh-CN"/>
          <w14:textFill>
            <w14:solidFill>
              <w14:schemeClr w14:val="tx1"/>
            </w14:solidFill>
          </w14:textFill>
        </w:rPr>
        <w:t>2024</w:t>
      </w:r>
      <w:r>
        <w:rPr>
          <w:rFonts w:hint="eastAsia" w:ascii="方正仿宋_GBK" w:eastAsia="方正仿宋_GBK"/>
          <w:color w:val="000000" w:themeColor="text1"/>
          <w:sz w:val="32"/>
          <w:szCs w:val="32"/>
          <w:lang w:val="en-US" w:eastAsia="zh-CN"/>
          <w14:textFill>
            <w14:solidFill>
              <w14:schemeClr w14:val="tx1"/>
            </w14:solidFill>
          </w14:textFill>
        </w:rPr>
        <w:t>年建设进入后期，</w:t>
      </w:r>
      <w:r>
        <w:rPr>
          <w:rFonts w:hint="eastAsia" w:ascii="Times New Roman" w:hAnsi="Times New Roman" w:eastAsia="方正仿宋_GBK"/>
          <w:color w:val="000000" w:themeColor="text1"/>
          <w:sz w:val="32"/>
          <w:szCs w:val="32"/>
          <w:lang w:val="en-US" w:eastAsia="zh-CN"/>
          <w14:textFill>
            <w14:solidFill>
              <w14:schemeClr w14:val="tx1"/>
            </w14:solidFill>
          </w14:textFill>
        </w:rPr>
        <w:t>2024</w:t>
      </w:r>
      <w:r>
        <w:rPr>
          <w:rFonts w:hint="eastAsia" w:ascii="方正仿宋_GBK" w:eastAsia="方正仿宋_GBK"/>
          <w:color w:val="000000" w:themeColor="text1"/>
          <w:sz w:val="32"/>
          <w:szCs w:val="32"/>
          <w:lang w:val="en-US" w:eastAsia="zh-CN"/>
          <w14:textFill>
            <w14:solidFill>
              <w14:schemeClr w14:val="tx1"/>
            </w14:solidFill>
          </w14:textFill>
        </w:rPr>
        <w:t>年较</w:t>
      </w:r>
      <w:r>
        <w:rPr>
          <w:rFonts w:hint="eastAsia" w:ascii="Times New Roman" w:hAnsi="Times New Roman" w:eastAsia="方正仿宋_GBK"/>
          <w:color w:val="000000" w:themeColor="text1"/>
          <w:sz w:val="32"/>
          <w:szCs w:val="32"/>
          <w:lang w:val="en-US" w:eastAsia="zh-CN"/>
          <w14:textFill>
            <w14:solidFill>
              <w14:schemeClr w14:val="tx1"/>
            </w14:solidFill>
          </w14:textFill>
        </w:rPr>
        <w:t>2023</w:t>
      </w:r>
      <w:r>
        <w:rPr>
          <w:rFonts w:hint="eastAsia" w:ascii="方正仿宋_GBK" w:eastAsia="方正仿宋_GBK"/>
          <w:color w:val="000000" w:themeColor="text1"/>
          <w:sz w:val="32"/>
          <w:szCs w:val="32"/>
          <w:lang w:val="en-US" w:eastAsia="zh-CN"/>
          <w14:textFill>
            <w14:solidFill>
              <w14:schemeClr w14:val="tx1"/>
            </w14:solidFill>
          </w14:textFill>
        </w:rPr>
        <w:t>年学校建设资金减少</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其中：财政拨款收入</w:t>
      </w:r>
      <w:r>
        <w:rPr>
          <w:rFonts w:ascii="Times New Roman" w:hAnsi="Times New Roman" w:eastAsia="方正仿宋_GBK" w:cs="方正仿宋_GBK"/>
          <w:sz w:val="32"/>
          <w:szCs w:val="32"/>
        </w:rPr>
        <w:t>1575</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35</w:t>
      </w:r>
      <w:r>
        <w:rPr>
          <w:rFonts w:ascii="方正仿宋_GBK" w:hAnsi="方正仿宋_GBK" w:eastAsia="方正仿宋_GBK" w:cs="方正仿宋_GBK"/>
          <w:sz w:val="32"/>
          <w:szCs w:val="32"/>
          <w:shd w:val="clear" w:color="auto" w:fill="FFFFFF"/>
        </w:rPr>
        <w:t>万元，占</w:t>
      </w:r>
      <w:r>
        <w:rPr>
          <w:rFonts w:ascii="Times New Roman" w:hAnsi="Times New Roman" w:eastAsia="方正仿宋_GBK" w:cs="方正仿宋_GBK"/>
          <w:sz w:val="32"/>
          <w:szCs w:val="32"/>
        </w:rPr>
        <w:t>91</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31</w:t>
      </w:r>
      <w:r>
        <w:rPr>
          <w:rFonts w:ascii="方正仿宋_GBK" w:hAnsi="方正仿宋_GBK" w:eastAsia="方正仿宋_GBK" w:cs="方正仿宋_GBK"/>
          <w:sz w:val="32"/>
          <w:szCs w:val="32"/>
          <w:shd w:val="clear" w:color="auto" w:fill="FFFFFF"/>
        </w:rPr>
        <w:t>%；事业收入</w:t>
      </w:r>
      <w:r>
        <w:rPr>
          <w:rFonts w:ascii="Times New Roman" w:hAnsi="Times New Roman" w:eastAsia="方正仿宋_GBK" w:cs="方正仿宋_GBK"/>
          <w:sz w:val="32"/>
          <w:szCs w:val="32"/>
        </w:rPr>
        <w:t>150</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00</w:t>
      </w:r>
      <w:r>
        <w:rPr>
          <w:rFonts w:ascii="方正仿宋_GBK" w:hAnsi="方正仿宋_GBK" w:eastAsia="方正仿宋_GBK" w:cs="方正仿宋_GBK"/>
          <w:sz w:val="32"/>
          <w:szCs w:val="32"/>
          <w:shd w:val="clear" w:color="auto" w:fill="FFFFFF"/>
        </w:rPr>
        <w:t>万元，占</w:t>
      </w:r>
      <w:r>
        <w:rPr>
          <w:rFonts w:ascii="Times New Roman" w:hAnsi="Times New Roman" w:eastAsia="方正仿宋_GBK" w:cs="方正仿宋_GBK"/>
          <w:sz w:val="32"/>
          <w:szCs w:val="32"/>
          <w:shd w:val="clear" w:color="auto" w:fill="FFFFFF"/>
        </w:rPr>
        <w:t>8</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69</w:t>
      </w:r>
      <w:r>
        <w:rPr>
          <w:rFonts w:ascii="方正仿宋_GBK" w:hAnsi="方正仿宋_GBK" w:eastAsia="方正仿宋_GBK" w:cs="方正仿宋_GBK"/>
          <w:sz w:val="32"/>
          <w:szCs w:val="32"/>
          <w:shd w:val="clear" w:color="auto" w:fill="FFFFFF"/>
        </w:rPr>
        <w:t>%</w:t>
      </w:r>
      <w:r>
        <w:rPr>
          <w:rFonts w:hint="eastAsia" w:ascii="方正仿宋_GBK" w:eastAsia="方正仿宋_GBK"/>
          <w:color w:val="000000" w:themeColor="text1"/>
          <w:sz w:val="32"/>
          <w:szCs w:val="32"/>
          <w14:textFill>
            <w14:solidFill>
              <w14:schemeClr w14:val="tx1"/>
            </w14:solidFill>
          </w14:textFill>
        </w:rPr>
        <w:t>。</w:t>
      </w:r>
      <w:r>
        <w:rPr>
          <w:rFonts w:ascii="方正仿宋_GBK" w:hAnsi="方正仿宋_GBK" w:eastAsia="方正仿宋_GBK" w:cs="方正仿宋_GBK"/>
          <w:sz w:val="32"/>
          <w:szCs w:val="32"/>
          <w:shd w:val="clear" w:color="auto" w:fill="FFFFFF"/>
        </w:rPr>
        <w:t>此外，使用非财政拨款结余和专用结余</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00</w:t>
      </w:r>
      <w:r>
        <w:rPr>
          <w:rFonts w:ascii="方正仿宋_GBK" w:hAnsi="方正仿宋_GBK" w:eastAsia="方正仿宋_GBK" w:cs="方正仿宋_GBK"/>
          <w:sz w:val="32"/>
          <w:szCs w:val="32"/>
          <w:shd w:val="clear" w:color="auto" w:fill="FFFFFF"/>
        </w:rPr>
        <w:t>万元，年初结转和结余</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00</w:t>
      </w:r>
      <w:r>
        <w:rPr>
          <w:rFonts w:ascii="方正仿宋_GBK" w:hAnsi="方正仿宋_GBK" w:eastAsia="方正仿宋_GBK" w:cs="方正仿宋_GBK"/>
          <w:sz w:val="32"/>
          <w:szCs w:val="32"/>
          <w:shd w:val="clear" w:color="auto" w:fill="FFFFFF"/>
        </w:rPr>
        <w:t>万元。</w:t>
      </w:r>
    </w:p>
    <w:p w14:paraId="7C89FD3E">
      <w:pPr>
        <w:pStyle w:val="4"/>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600" w:lineRule="exact"/>
        <w:ind w:firstLine="643" w:firstLineChars="200"/>
        <w:contextualSpacing/>
        <w:jc w:val="both"/>
        <w:textAlignment w:val="auto"/>
        <w:rPr>
          <w:rFonts w:ascii="方正仿宋_GBK" w:hAnsi="方正仿宋_GBK" w:eastAsia="方正仿宋_GBK" w:cs="方正仿宋_GBK"/>
          <w:sz w:val="32"/>
          <w:szCs w:val="32"/>
          <w:shd w:val="clear" w:color="auto" w:fill="FFFFFF"/>
        </w:rPr>
      </w:pPr>
      <w:r>
        <w:rPr>
          <w:rStyle w:val="7"/>
          <w:rFonts w:hint="eastAsia" w:ascii="Times New Roman" w:hAnsi="Times New Roman" w:eastAsia="方正仿宋_GBK"/>
          <w:color w:val="000000" w:themeColor="text1"/>
          <w:sz w:val="32"/>
          <w:szCs w:val="32"/>
          <w14:textFill>
            <w14:solidFill>
              <w14:schemeClr w14:val="tx1"/>
            </w14:solidFill>
          </w14:textFill>
        </w:rPr>
        <w:t>3</w:t>
      </w:r>
      <w:r>
        <w:rPr>
          <w:rStyle w:val="7"/>
          <w:rFonts w:hint="eastAsia" w:ascii="方正仿宋_GBK" w:eastAsia="方正仿宋_GBK"/>
          <w:color w:val="000000" w:themeColor="text1"/>
          <w:sz w:val="32"/>
          <w:szCs w:val="32"/>
          <w14:textFill>
            <w14:solidFill>
              <w14:schemeClr w14:val="tx1"/>
            </w14:solidFill>
          </w14:textFill>
        </w:rPr>
        <w:t>.支出情况。</w:t>
      </w:r>
      <w:r>
        <w:rPr>
          <w:rFonts w:hint="eastAsia" w:ascii="Times New Roman" w:hAnsi="Times New Roman" w:eastAsia="方正仿宋_GBK" w:cs="方正仿宋_GBK"/>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w:t>
      </w:r>
      <w:r>
        <w:rPr>
          <w:rFonts w:ascii="方正仿宋_GBK" w:hAnsi="方正仿宋_GBK" w:eastAsia="方正仿宋_GBK" w:cs="方正仿宋_GBK"/>
          <w:sz w:val="32"/>
          <w:szCs w:val="32"/>
          <w:shd w:val="clear" w:color="auto" w:fill="FFFFFF"/>
        </w:rPr>
        <w:t>度支出合计</w:t>
      </w:r>
      <w:r>
        <w:rPr>
          <w:rFonts w:ascii="Times New Roman" w:hAnsi="Times New Roman" w:eastAsia="方正仿宋_GBK" w:cs="方正仿宋_GBK"/>
          <w:sz w:val="32"/>
          <w:szCs w:val="32"/>
        </w:rPr>
        <w:t>1725</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35</w:t>
      </w:r>
      <w:r>
        <w:rPr>
          <w:rFonts w:ascii="方正仿宋_GBK" w:hAnsi="方正仿宋_GBK" w:eastAsia="方正仿宋_GBK" w:cs="方正仿宋_GBK"/>
          <w:sz w:val="32"/>
          <w:szCs w:val="32"/>
          <w:shd w:val="clear" w:color="auto" w:fill="FFFFFF"/>
        </w:rPr>
        <w:t>万元，与</w:t>
      </w:r>
      <w:r>
        <w:rPr>
          <w:rFonts w:ascii="Times New Roman" w:hAnsi="Times New Roman" w:eastAsia="方正仿宋_GBK" w:cs="方正仿宋_GBK"/>
          <w:sz w:val="32"/>
          <w:szCs w:val="32"/>
          <w:shd w:val="clear" w:color="auto" w:fill="FFFFFF"/>
        </w:rPr>
        <w:t>2023</w:t>
      </w:r>
      <w:r>
        <w:rPr>
          <w:rFonts w:ascii="方正仿宋_GBK" w:hAnsi="方正仿宋_GBK" w:eastAsia="方正仿宋_GBK" w:cs="方正仿宋_GBK"/>
          <w:sz w:val="32"/>
          <w:szCs w:val="32"/>
          <w:shd w:val="clear" w:color="auto" w:fill="FFFFFF"/>
        </w:rPr>
        <w:t>年度相比，减少</w:t>
      </w:r>
      <w:r>
        <w:rPr>
          <w:rFonts w:ascii="Times New Roman" w:hAnsi="Times New Roman" w:eastAsia="方正仿宋_GBK" w:cs="方正仿宋_GBK"/>
          <w:sz w:val="32"/>
          <w:szCs w:val="32"/>
          <w:shd w:val="clear" w:color="auto" w:fill="FFFFFF"/>
        </w:rPr>
        <w:t>685</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51</w:t>
      </w:r>
      <w:r>
        <w:rPr>
          <w:rFonts w:ascii="方正仿宋_GBK" w:hAnsi="方正仿宋_GBK" w:eastAsia="方正仿宋_GBK" w:cs="方正仿宋_GBK"/>
          <w:sz w:val="32"/>
          <w:szCs w:val="32"/>
          <w:shd w:val="clear" w:color="auto" w:fill="FFFFFF"/>
        </w:rPr>
        <w:t>万元，下降</w:t>
      </w:r>
      <w:r>
        <w:rPr>
          <w:rFonts w:ascii="Times New Roman" w:hAnsi="Times New Roman" w:eastAsia="方正仿宋_GBK" w:cs="方正仿宋_GBK"/>
          <w:sz w:val="32"/>
          <w:szCs w:val="32"/>
          <w:shd w:val="clear" w:color="auto" w:fill="FFFFFF"/>
        </w:rPr>
        <w:t>28</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%，主要原因是</w:t>
      </w:r>
      <w:r>
        <w:rPr>
          <w:rFonts w:hint="eastAsia" w:ascii="方正仿宋_GBK" w:eastAsia="方正仿宋_GBK"/>
          <w:color w:val="000000" w:themeColor="text1"/>
          <w:sz w:val="32"/>
          <w:szCs w:val="32"/>
          <w:lang w:val="en-US" w:eastAsia="zh-CN"/>
          <w14:textFill>
            <w14:solidFill>
              <w14:schemeClr w14:val="tx1"/>
            </w14:solidFill>
          </w14:textFill>
        </w:rPr>
        <w:t>巴国城小学属新建校，</w:t>
      </w:r>
      <w:r>
        <w:rPr>
          <w:rFonts w:hint="eastAsia" w:ascii="Times New Roman" w:hAnsi="Times New Roman" w:eastAsia="方正仿宋_GBK"/>
          <w:color w:val="000000" w:themeColor="text1"/>
          <w:sz w:val="32"/>
          <w:szCs w:val="32"/>
          <w:lang w:val="en-US" w:eastAsia="zh-CN"/>
          <w14:textFill>
            <w14:solidFill>
              <w14:schemeClr w14:val="tx1"/>
            </w14:solidFill>
          </w14:textFill>
        </w:rPr>
        <w:t>2024</w:t>
      </w:r>
      <w:r>
        <w:rPr>
          <w:rFonts w:hint="eastAsia" w:ascii="方正仿宋_GBK" w:eastAsia="方正仿宋_GBK"/>
          <w:color w:val="000000" w:themeColor="text1"/>
          <w:sz w:val="32"/>
          <w:szCs w:val="32"/>
          <w:lang w:val="en-US" w:eastAsia="zh-CN"/>
          <w14:textFill>
            <w14:solidFill>
              <w14:schemeClr w14:val="tx1"/>
            </w14:solidFill>
          </w14:textFill>
        </w:rPr>
        <w:t>年建设进入后期，</w:t>
      </w:r>
      <w:r>
        <w:rPr>
          <w:rFonts w:hint="eastAsia" w:ascii="Times New Roman" w:hAnsi="Times New Roman" w:eastAsia="方正仿宋_GBK"/>
          <w:color w:val="000000" w:themeColor="text1"/>
          <w:sz w:val="32"/>
          <w:szCs w:val="32"/>
          <w:lang w:val="en-US" w:eastAsia="zh-CN"/>
          <w14:textFill>
            <w14:solidFill>
              <w14:schemeClr w14:val="tx1"/>
            </w14:solidFill>
          </w14:textFill>
        </w:rPr>
        <w:t>2024</w:t>
      </w:r>
      <w:r>
        <w:rPr>
          <w:rFonts w:hint="eastAsia" w:ascii="方正仿宋_GBK" w:eastAsia="方正仿宋_GBK"/>
          <w:color w:val="000000" w:themeColor="text1"/>
          <w:sz w:val="32"/>
          <w:szCs w:val="32"/>
          <w:lang w:val="en-US" w:eastAsia="zh-CN"/>
          <w14:textFill>
            <w14:solidFill>
              <w14:schemeClr w14:val="tx1"/>
            </w14:solidFill>
          </w14:textFill>
        </w:rPr>
        <w:t>年较</w:t>
      </w:r>
      <w:r>
        <w:rPr>
          <w:rFonts w:hint="eastAsia" w:ascii="Times New Roman" w:hAnsi="Times New Roman" w:eastAsia="方正仿宋_GBK"/>
          <w:color w:val="000000" w:themeColor="text1"/>
          <w:sz w:val="32"/>
          <w:szCs w:val="32"/>
          <w:lang w:val="en-US" w:eastAsia="zh-CN"/>
          <w14:textFill>
            <w14:solidFill>
              <w14:schemeClr w14:val="tx1"/>
            </w14:solidFill>
          </w14:textFill>
        </w:rPr>
        <w:t>2023</w:t>
      </w:r>
      <w:r>
        <w:rPr>
          <w:rFonts w:hint="eastAsia" w:ascii="方正仿宋_GBK" w:eastAsia="方正仿宋_GBK"/>
          <w:color w:val="000000" w:themeColor="text1"/>
          <w:sz w:val="32"/>
          <w:szCs w:val="32"/>
          <w:lang w:val="en-US" w:eastAsia="zh-CN"/>
          <w14:textFill>
            <w14:solidFill>
              <w14:schemeClr w14:val="tx1"/>
            </w14:solidFill>
          </w14:textFill>
        </w:rPr>
        <w:t>年学校建设资金减少</w:t>
      </w:r>
      <w:r>
        <w:rPr>
          <w:rFonts w:hint="eastAsia"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其中：基本支出</w:t>
      </w:r>
      <w:r>
        <w:rPr>
          <w:rFonts w:ascii="Times New Roman" w:hAnsi="Times New Roman" w:eastAsia="方正仿宋_GBK" w:cs="方正仿宋_GBK"/>
          <w:sz w:val="32"/>
          <w:szCs w:val="32"/>
        </w:rPr>
        <w:t>153</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39</w:t>
      </w:r>
      <w:r>
        <w:rPr>
          <w:rFonts w:ascii="方正仿宋_GBK" w:hAnsi="方正仿宋_GBK" w:eastAsia="方正仿宋_GBK" w:cs="方正仿宋_GBK"/>
          <w:sz w:val="32"/>
          <w:szCs w:val="32"/>
          <w:shd w:val="clear" w:color="auto" w:fill="FFFFFF"/>
        </w:rPr>
        <w:t>万元，占</w:t>
      </w:r>
      <w:r>
        <w:rPr>
          <w:rFonts w:ascii="Times New Roman" w:hAnsi="Times New Roman" w:eastAsia="方正仿宋_GBK" w:cs="方正仿宋_GBK"/>
          <w:sz w:val="32"/>
          <w:szCs w:val="32"/>
          <w:shd w:val="clear" w:color="auto" w:fill="FFFFFF"/>
        </w:rPr>
        <w:t>8</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89</w:t>
      </w:r>
      <w:r>
        <w:rPr>
          <w:rFonts w:ascii="方正仿宋_GBK" w:hAnsi="方正仿宋_GBK" w:eastAsia="方正仿宋_GBK" w:cs="方正仿宋_GBK"/>
          <w:sz w:val="32"/>
          <w:szCs w:val="32"/>
          <w:shd w:val="clear" w:color="auto" w:fill="FFFFFF"/>
        </w:rPr>
        <w:t>%；项目支出</w:t>
      </w:r>
      <w:r>
        <w:rPr>
          <w:rFonts w:ascii="Times New Roman" w:hAnsi="Times New Roman" w:eastAsia="方正仿宋_GBK" w:cs="方正仿宋_GBK"/>
          <w:sz w:val="32"/>
          <w:szCs w:val="32"/>
        </w:rPr>
        <w:t>1571</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96</w:t>
      </w:r>
      <w:r>
        <w:rPr>
          <w:rFonts w:ascii="方正仿宋_GBK" w:hAnsi="方正仿宋_GBK" w:eastAsia="方正仿宋_GBK" w:cs="方正仿宋_GBK"/>
          <w:sz w:val="32"/>
          <w:szCs w:val="32"/>
          <w:shd w:val="clear" w:color="auto" w:fill="FFFFFF"/>
        </w:rPr>
        <w:t>万元，占</w:t>
      </w:r>
      <w:r>
        <w:rPr>
          <w:rFonts w:ascii="Times New Roman" w:hAnsi="Times New Roman" w:eastAsia="方正仿宋_GBK" w:cs="方正仿宋_GBK"/>
          <w:sz w:val="32"/>
          <w:szCs w:val="32"/>
          <w:shd w:val="clear" w:color="auto" w:fill="FFFFFF"/>
        </w:rPr>
        <w:t>91</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11</w:t>
      </w:r>
      <w:r>
        <w:rPr>
          <w:rFonts w:ascii="方正仿宋_GBK" w:hAnsi="方正仿宋_GBK" w:eastAsia="方正仿宋_GBK" w:cs="方正仿宋_GBK"/>
          <w:sz w:val="32"/>
          <w:szCs w:val="32"/>
          <w:shd w:val="clear" w:color="auto" w:fill="FFFFFF"/>
        </w:rPr>
        <w:t>%。此外，结余分配</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00</w:t>
      </w:r>
      <w:r>
        <w:rPr>
          <w:rFonts w:ascii="方正仿宋_GBK" w:hAnsi="方正仿宋_GBK" w:eastAsia="方正仿宋_GBK" w:cs="方正仿宋_GBK"/>
          <w:sz w:val="32"/>
          <w:szCs w:val="32"/>
          <w:shd w:val="clear" w:color="auto" w:fill="FFFFFF"/>
        </w:rPr>
        <w:t>万元。</w:t>
      </w:r>
    </w:p>
    <w:p w14:paraId="115EF918">
      <w:pPr>
        <w:pStyle w:val="4"/>
        <w:keepNext w:val="0"/>
        <w:keepLines w:val="0"/>
        <w:pageBreakBefore w:val="0"/>
        <w:widowControl/>
        <w:shd w:val="clear" w:color="auto" w:fill="FFFFFF"/>
        <w:kinsoku/>
        <w:wordWrap/>
        <w:overflowPunct/>
        <w:topLinePunct w:val="0"/>
        <w:autoSpaceDE/>
        <w:autoSpaceDN/>
        <w:bidi w:val="0"/>
        <w:adjustRightInd w:val="0"/>
        <w:snapToGrid/>
        <w:spacing w:beforeAutospacing="0" w:afterAutospacing="0" w:line="600" w:lineRule="exact"/>
        <w:ind w:firstLine="643" w:firstLineChars="200"/>
        <w:contextualSpacing/>
        <w:jc w:val="both"/>
        <w:textAlignment w:val="auto"/>
        <w:rPr>
          <w:rFonts w:ascii="方正仿宋_GBK" w:eastAsia="方正仿宋_GBK"/>
          <w:color w:val="000000" w:themeColor="text1"/>
          <w:sz w:val="32"/>
          <w:szCs w:val="32"/>
          <w14:textFill>
            <w14:solidFill>
              <w14:schemeClr w14:val="tx1"/>
            </w14:solidFill>
          </w14:textFill>
        </w:rPr>
      </w:pPr>
      <w:r>
        <w:rPr>
          <w:rStyle w:val="7"/>
          <w:rFonts w:hint="eastAsia" w:ascii="Times New Roman" w:hAnsi="Times New Roman" w:eastAsia="方正仿宋_GBK"/>
          <w:color w:val="000000" w:themeColor="text1"/>
          <w:sz w:val="32"/>
          <w:szCs w:val="32"/>
          <w14:textFill>
            <w14:solidFill>
              <w14:schemeClr w14:val="tx1"/>
            </w14:solidFill>
          </w14:textFill>
        </w:rPr>
        <w:t>4</w:t>
      </w:r>
      <w:r>
        <w:rPr>
          <w:rStyle w:val="7"/>
          <w:rFonts w:hint="eastAsia" w:ascii="方正仿宋_GBK" w:eastAsia="方正仿宋_GBK"/>
          <w:color w:val="000000" w:themeColor="text1"/>
          <w:sz w:val="32"/>
          <w:szCs w:val="32"/>
          <w14:textFill>
            <w14:solidFill>
              <w14:schemeClr w14:val="tx1"/>
            </w14:solidFill>
          </w14:textFill>
        </w:rPr>
        <w:t>.结转结余情况。</w:t>
      </w:r>
      <w:r>
        <w:rPr>
          <w:rFonts w:hint="eastAsia" w:ascii="Times New Roman" w:hAnsi="Times New Roman" w:eastAsia="方正仿宋_GBK"/>
          <w:color w:val="000000" w:themeColor="text1"/>
          <w:sz w:val="32"/>
          <w:szCs w:val="32"/>
          <w:lang w:eastAsia="zh-CN"/>
          <w14:textFill>
            <w14:solidFill>
              <w14:schemeClr w14:val="tx1"/>
            </w14:solidFill>
          </w14:textFill>
        </w:rPr>
        <w:t>2024</w:t>
      </w:r>
      <w:r>
        <w:rPr>
          <w:rFonts w:hint="eastAsia" w:ascii="方正仿宋_GBK" w:eastAsia="方正仿宋_GBK"/>
          <w:color w:val="000000" w:themeColor="text1"/>
          <w:sz w:val="32"/>
          <w:szCs w:val="32"/>
          <w:lang w:eastAsia="zh-CN"/>
          <w14:textFill>
            <w14:solidFill>
              <w14:schemeClr w14:val="tx1"/>
            </w14:solidFill>
          </w14:textFill>
        </w:rPr>
        <w:t>年度</w:t>
      </w:r>
      <w:r>
        <w:rPr>
          <w:rFonts w:hint="eastAsia" w:ascii="方正仿宋_GBK" w:eastAsia="方正仿宋_GBK"/>
          <w:color w:val="000000" w:themeColor="text1"/>
          <w:sz w:val="32"/>
          <w:szCs w:val="32"/>
          <w14:textFill>
            <w14:solidFill>
              <w14:schemeClr w14:val="tx1"/>
            </w14:solidFill>
          </w14:textFill>
        </w:rPr>
        <w:t>年末结转和结余</w:t>
      </w:r>
      <w:r>
        <w:rPr>
          <w:rFonts w:hint="eastAsia" w:ascii="Times New Roman" w:hAnsi="Times New Roman" w:eastAsia="方正仿宋_GBK"/>
          <w:color w:val="000000" w:themeColor="text1"/>
          <w:sz w:val="32"/>
          <w:szCs w:val="32"/>
          <w14:textFill>
            <w14:solidFill>
              <w14:schemeClr w14:val="tx1"/>
            </w14:solidFill>
          </w14:textFill>
        </w:rPr>
        <w:t>0</w:t>
      </w:r>
      <w:r>
        <w:rPr>
          <w:rFonts w:hint="eastAsia" w:ascii="方正仿宋_GBK" w:eastAsia="方正仿宋_GBK"/>
          <w:color w:val="000000" w:themeColor="text1"/>
          <w:sz w:val="32"/>
          <w:szCs w:val="32"/>
          <w14:textFill>
            <w14:solidFill>
              <w14:schemeClr w14:val="tx1"/>
            </w14:solidFill>
          </w14:textFill>
        </w:rPr>
        <w:t>.</w:t>
      </w:r>
      <w:r>
        <w:rPr>
          <w:rFonts w:hint="eastAsia" w:ascii="Times New Roman" w:hAnsi="Times New Roman" w:eastAsia="方正仿宋_GBK"/>
          <w:color w:val="000000" w:themeColor="text1"/>
          <w:sz w:val="32"/>
          <w:szCs w:val="32"/>
          <w14:textFill>
            <w14:solidFill>
              <w14:schemeClr w14:val="tx1"/>
            </w14:solidFill>
          </w14:textFill>
        </w:rPr>
        <w:t>00</w:t>
      </w:r>
      <w:r>
        <w:rPr>
          <w:rFonts w:hint="eastAsia" w:ascii="方正仿宋_GBK" w:eastAsia="方正仿宋_GBK"/>
          <w:color w:val="000000" w:themeColor="text1"/>
          <w:sz w:val="32"/>
          <w:szCs w:val="32"/>
          <w14:textFill>
            <w14:solidFill>
              <w14:schemeClr w14:val="tx1"/>
            </w14:solidFill>
          </w14:textFill>
        </w:rPr>
        <w:t>万元，</w:t>
      </w:r>
      <w:r>
        <w:rPr>
          <w:rFonts w:ascii="方正仿宋_GBK" w:hAnsi="方正仿宋_GBK" w:eastAsia="方正仿宋_GBK" w:cs="方正仿宋_GBK"/>
          <w:sz w:val="32"/>
          <w:szCs w:val="32"/>
          <w:shd w:val="clear" w:color="auto" w:fill="FFFFFF"/>
        </w:rPr>
        <w:t>与</w:t>
      </w:r>
      <w:r>
        <w:rPr>
          <w:rFonts w:ascii="Times New Roman" w:hAnsi="Times New Roman" w:eastAsia="方正仿宋_GBK" w:cs="方正仿宋_GBK"/>
          <w:sz w:val="32"/>
          <w:szCs w:val="32"/>
          <w:shd w:val="clear" w:color="auto" w:fill="FFFFFF"/>
        </w:rPr>
        <w:t>2023</w:t>
      </w:r>
      <w:r>
        <w:rPr>
          <w:rFonts w:ascii="方正仿宋_GBK" w:hAnsi="方正仿宋_GBK" w:eastAsia="方正仿宋_GBK" w:cs="方正仿宋_GBK"/>
          <w:sz w:val="32"/>
          <w:szCs w:val="32"/>
          <w:shd w:val="clear" w:color="auto" w:fill="FFFFFF"/>
        </w:rPr>
        <w:t>年度相比，无增减，主要原因是</w:t>
      </w:r>
      <w:r>
        <w:rPr>
          <w:rFonts w:hint="eastAsia" w:ascii="方正仿宋_GBK" w:hAnsi="方正仿宋_GBK" w:eastAsia="方正仿宋_GBK" w:cs="方正仿宋_GBK"/>
          <w:sz w:val="32"/>
          <w:szCs w:val="32"/>
          <w:shd w:val="clear" w:color="auto" w:fill="FFFFFF"/>
          <w:lang w:val="en-US" w:eastAsia="zh-CN"/>
        </w:rPr>
        <w:t>年底无结转结余</w:t>
      </w:r>
      <w:r>
        <w:rPr>
          <w:rFonts w:hint="eastAsia" w:ascii="方正仿宋_GBK" w:eastAsia="方正仿宋_GBK"/>
          <w:color w:val="000000" w:themeColor="text1"/>
          <w:sz w:val="32"/>
          <w:szCs w:val="32"/>
          <w14:textFill>
            <w14:solidFill>
              <w14:schemeClr w14:val="tx1"/>
            </w14:solidFill>
          </w14:textFill>
        </w:rPr>
        <w:t>。</w:t>
      </w:r>
    </w:p>
    <w:p w14:paraId="0386D19C">
      <w:pPr>
        <w:pStyle w:val="4"/>
        <w:keepNext w:val="0"/>
        <w:keepLines w:val="0"/>
        <w:pageBreakBefore w:val="0"/>
        <w:widowControl/>
        <w:shd w:val="clear" w:color="auto" w:fill="FFFFFF"/>
        <w:kinsoku/>
        <w:wordWrap/>
        <w:overflowPunct/>
        <w:topLinePunct w:val="0"/>
        <w:autoSpaceDE/>
        <w:autoSpaceDN/>
        <w:bidi w:val="0"/>
        <w:adjustRightInd w:val="0"/>
        <w:snapToGrid/>
        <w:spacing w:beforeAutospacing="0" w:afterAutospacing="0" w:line="600" w:lineRule="exact"/>
        <w:ind w:firstLine="640" w:firstLineChars="200"/>
        <w:contextualSpacing/>
        <w:textAlignment w:val="auto"/>
        <w:rPr>
          <w:rStyle w:val="7"/>
          <w:rFonts w:ascii="方正楷体_GBK" w:eastAsia="方正楷体_GBK"/>
          <w:b w:val="0"/>
          <w:bCs w:val="0"/>
          <w:color w:val="000000" w:themeColor="text1"/>
          <w:sz w:val="32"/>
          <w:szCs w:val="32"/>
          <w14:textFill>
            <w14:solidFill>
              <w14:schemeClr w14:val="tx1"/>
            </w14:solidFill>
          </w14:textFill>
        </w:rPr>
      </w:pPr>
      <w:r>
        <w:rPr>
          <w:rStyle w:val="7"/>
          <w:rFonts w:hint="eastAsia" w:ascii="方正楷体_GBK" w:eastAsia="方正楷体_GBK"/>
          <w:b w:val="0"/>
          <w:bCs w:val="0"/>
          <w:color w:val="000000" w:themeColor="text1"/>
          <w:sz w:val="32"/>
          <w:szCs w:val="32"/>
          <w14:textFill>
            <w14:solidFill>
              <w14:schemeClr w14:val="tx1"/>
            </w14:solidFill>
          </w14:textFill>
        </w:rPr>
        <w:t>（二）财政拨款收入支出决算总体情况说明</w:t>
      </w:r>
    </w:p>
    <w:p w14:paraId="6623F083">
      <w:pPr>
        <w:pStyle w:val="4"/>
        <w:keepNext w:val="0"/>
        <w:keepLines w:val="0"/>
        <w:pageBreakBefore w:val="0"/>
        <w:widowControl/>
        <w:shd w:val="clear" w:color="auto" w:fill="FFFFFF"/>
        <w:kinsoku/>
        <w:wordWrap/>
        <w:overflowPunct/>
        <w:topLinePunct w:val="0"/>
        <w:autoSpaceDE/>
        <w:autoSpaceDN/>
        <w:bidi w:val="0"/>
        <w:adjustRightInd w:val="0"/>
        <w:snapToGrid/>
        <w:spacing w:beforeAutospacing="0" w:afterAutospacing="0" w:line="600" w:lineRule="exact"/>
        <w:ind w:firstLine="640" w:firstLineChars="200"/>
        <w:contextualSpacing/>
        <w:textAlignment w:val="auto"/>
        <w:rPr>
          <w:rFonts w:ascii="方正仿宋_GBK" w:eastAsia="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w:t>
      </w:r>
      <w:r>
        <w:rPr>
          <w:rFonts w:ascii="方正仿宋_GBK" w:hAnsi="方正仿宋_GBK" w:eastAsia="方正仿宋_GBK" w:cs="方正仿宋_GBK"/>
          <w:sz w:val="32"/>
          <w:szCs w:val="32"/>
          <w:shd w:val="clear" w:color="auto" w:fill="FFFFFF"/>
        </w:rPr>
        <w:t>度财政拨款收、支总计</w:t>
      </w:r>
      <w:r>
        <w:rPr>
          <w:rFonts w:ascii="Times New Roman" w:hAnsi="Times New Roman" w:eastAsia="方正仿宋_GBK" w:cs="方正仿宋_GBK"/>
          <w:sz w:val="32"/>
          <w:szCs w:val="32"/>
          <w:shd w:val="clear" w:color="auto" w:fill="FFFFFF"/>
        </w:rPr>
        <w:t>1575</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35</w:t>
      </w:r>
      <w:r>
        <w:rPr>
          <w:rFonts w:ascii="方正仿宋_GBK" w:hAnsi="方正仿宋_GBK" w:eastAsia="方正仿宋_GBK" w:cs="方正仿宋_GBK"/>
          <w:sz w:val="32"/>
          <w:szCs w:val="32"/>
          <w:shd w:val="clear" w:color="auto" w:fill="FFFFFF"/>
        </w:rPr>
        <w:t>万元。与</w:t>
      </w:r>
      <w:r>
        <w:rPr>
          <w:rFonts w:ascii="Times New Roman" w:hAnsi="Times New Roman" w:eastAsia="方正仿宋_GBK" w:cs="方正仿宋_GBK"/>
          <w:sz w:val="32"/>
          <w:szCs w:val="32"/>
          <w:shd w:val="clear" w:color="auto" w:fill="FFFFFF"/>
        </w:rPr>
        <w:t>202</w:t>
      </w:r>
      <w:r>
        <w:rPr>
          <w:rFonts w:hint="eastAsia" w:ascii="Times New Roman" w:hAnsi="Times New Roman"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年相比，财政拨款收、支总计各减少</w:t>
      </w:r>
      <w:r>
        <w:rPr>
          <w:rFonts w:ascii="Times New Roman" w:hAnsi="Times New Roman" w:eastAsia="方正仿宋_GBK" w:cs="方正仿宋_GBK"/>
          <w:sz w:val="32"/>
          <w:szCs w:val="32"/>
          <w:shd w:val="clear" w:color="auto" w:fill="FFFFFF"/>
        </w:rPr>
        <w:t>835</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51</w:t>
      </w:r>
      <w:r>
        <w:rPr>
          <w:rFonts w:ascii="方正仿宋_GBK" w:hAnsi="方正仿宋_GBK" w:eastAsia="方正仿宋_GBK" w:cs="方正仿宋_GBK"/>
          <w:sz w:val="32"/>
          <w:szCs w:val="32"/>
          <w:shd w:val="clear" w:color="auto" w:fill="FFFFFF"/>
        </w:rPr>
        <w:t>万元，下降</w:t>
      </w:r>
      <w:r>
        <w:rPr>
          <w:rFonts w:ascii="Times New Roman" w:hAnsi="Times New Roman" w:eastAsia="方正仿宋_GBK" w:cs="方正仿宋_GBK"/>
          <w:sz w:val="32"/>
          <w:szCs w:val="32"/>
          <w:shd w:val="clear" w:color="auto" w:fill="FFFFFF"/>
        </w:rPr>
        <w:t>34</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7</w:t>
      </w:r>
      <w:r>
        <w:rPr>
          <w:rFonts w:ascii="方正仿宋_GBK" w:hAnsi="方正仿宋_GBK" w:eastAsia="方正仿宋_GBK" w:cs="方正仿宋_GBK"/>
          <w:sz w:val="32"/>
          <w:szCs w:val="32"/>
          <w:shd w:val="clear" w:color="auto" w:fill="FFFFFF"/>
        </w:rPr>
        <w:t>%。</w:t>
      </w:r>
      <w:r>
        <w:rPr>
          <w:rFonts w:hint="eastAsia" w:ascii="方正仿宋_GBK" w:eastAsia="方正仿宋_GBK"/>
          <w:color w:val="000000" w:themeColor="text1"/>
          <w:sz w:val="32"/>
          <w:szCs w:val="32"/>
          <w14:textFill>
            <w14:solidFill>
              <w14:schemeClr w14:val="tx1"/>
            </w14:solidFill>
          </w14:textFill>
        </w:rPr>
        <w:t>主要原因是</w:t>
      </w:r>
      <w:r>
        <w:rPr>
          <w:rFonts w:hint="eastAsia" w:ascii="方正仿宋_GBK" w:eastAsia="方正仿宋_GBK"/>
          <w:color w:val="000000" w:themeColor="text1"/>
          <w:sz w:val="32"/>
          <w:szCs w:val="32"/>
          <w:lang w:val="en-US" w:eastAsia="zh-CN"/>
          <w14:textFill>
            <w14:solidFill>
              <w14:schemeClr w14:val="tx1"/>
            </w14:solidFill>
          </w14:textFill>
        </w:rPr>
        <w:t>巴国城小学属新建校，</w:t>
      </w:r>
      <w:r>
        <w:rPr>
          <w:rFonts w:hint="eastAsia" w:ascii="Times New Roman" w:hAnsi="Times New Roman" w:eastAsia="方正仿宋_GBK"/>
          <w:color w:val="000000" w:themeColor="text1"/>
          <w:sz w:val="32"/>
          <w:szCs w:val="32"/>
          <w:lang w:val="en-US" w:eastAsia="zh-CN"/>
          <w14:textFill>
            <w14:solidFill>
              <w14:schemeClr w14:val="tx1"/>
            </w14:solidFill>
          </w14:textFill>
        </w:rPr>
        <w:t>2024</w:t>
      </w:r>
      <w:r>
        <w:rPr>
          <w:rFonts w:hint="eastAsia" w:ascii="方正仿宋_GBK" w:eastAsia="方正仿宋_GBK"/>
          <w:color w:val="000000" w:themeColor="text1"/>
          <w:sz w:val="32"/>
          <w:szCs w:val="32"/>
          <w:lang w:val="en-US" w:eastAsia="zh-CN"/>
          <w14:textFill>
            <w14:solidFill>
              <w14:schemeClr w14:val="tx1"/>
            </w14:solidFill>
          </w14:textFill>
        </w:rPr>
        <w:t>年建设进入后期，</w:t>
      </w:r>
      <w:r>
        <w:rPr>
          <w:rFonts w:hint="eastAsia" w:ascii="Times New Roman" w:hAnsi="Times New Roman" w:eastAsia="方正仿宋_GBK"/>
          <w:color w:val="000000" w:themeColor="text1"/>
          <w:sz w:val="32"/>
          <w:szCs w:val="32"/>
          <w:lang w:val="en-US" w:eastAsia="zh-CN"/>
          <w14:textFill>
            <w14:solidFill>
              <w14:schemeClr w14:val="tx1"/>
            </w14:solidFill>
          </w14:textFill>
        </w:rPr>
        <w:t>2024</w:t>
      </w:r>
      <w:r>
        <w:rPr>
          <w:rFonts w:hint="eastAsia" w:ascii="方正仿宋_GBK" w:eastAsia="方正仿宋_GBK"/>
          <w:color w:val="000000" w:themeColor="text1"/>
          <w:sz w:val="32"/>
          <w:szCs w:val="32"/>
          <w:lang w:val="en-US" w:eastAsia="zh-CN"/>
          <w14:textFill>
            <w14:solidFill>
              <w14:schemeClr w14:val="tx1"/>
            </w14:solidFill>
          </w14:textFill>
        </w:rPr>
        <w:t>年较</w:t>
      </w:r>
      <w:r>
        <w:rPr>
          <w:rFonts w:hint="eastAsia" w:ascii="Times New Roman" w:hAnsi="Times New Roman" w:eastAsia="方正仿宋_GBK"/>
          <w:color w:val="000000" w:themeColor="text1"/>
          <w:sz w:val="32"/>
          <w:szCs w:val="32"/>
          <w:lang w:val="en-US" w:eastAsia="zh-CN"/>
          <w14:textFill>
            <w14:solidFill>
              <w14:schemeClr w14:val="tx1"/>
            </w14:solidFill>
          </w14:textFill>
        </w:rPr>
        <w:t>2023</w:t>
      </w:r>
      <w:r>
        <w:rPr>
          <w:rFonts w:hint="eastAsia" w:ascii="方正仿宋_GBK" w:eastAsia="方正仿宋_GBK"/>
          <w:color w:val="000000" w:themeColor="text1"/>
          <w:sz w:val="32"/>
          <w:szCs w:val="32"/>
          <w:lang w:val="en-US" w:eastAsia="zh-CN"/>
          <w14:textFill>
            <w14:solidFill>
              <w14:schemeClr w14:val="tx1"/>
            </w14:solidFill>
          </w14:textFill>
        </w:rPr>
        <w:t>年学校建设资金减少</w:t>
      </w:r>
      <w:r>
        <w:rPr>
          <w:rFonts w:hint="eastAsia" w:ascii="方正仿宋_GBK" w:eastAsia="方正仿宋_GBK"/>
          <w:color w:val="000000" w:themeColor="text1"/>
          <w:sz w:val="32"/>
          <w:szCs w:val="32"/>
          <w14:textFill>
            <w14:solidFill>
              <w14:schemeClr w14:val="tx1"/>
            </w14:solidFill>
          </w14:textFill>
        </w:rPr>
        <w:t>。</w:t>
      </w:r>
    </w:p>
    <w:p w14:paraId="0BCEBD31">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contextualSpacing/>
        <w:textAlignment w:val="auto"/>
        <w:rPr>
          <w:rStyle w:val="7"/>
          <w:rFonts w:ascii="方正楷体_GBK" w:eastAsia="方正楷体_GBK"/>
          <w:color w:val="000000" w:themeColor="text1"/>
          <w:sz w:val="32"/>
          <w:szCs w:val="32"/>
          <w14:textFill>
            <w14:solidFill>
              <w14:schemeClr w14:val="tx1"/>
            </w14:solidFill>
          </w14:textFill>
        </w:rPr>
      </w:pPr>
      <w:r>
        <w:rPr>
          <w:rStyle w:val="7"/>
          <w:rFonts w:hint="eastAsia" w:ascii="方正楷体_GBK" w:eastAsia="方正楷体_GBK"/>
          <w:b w:val="0"/>
          <w:bCs w:val="0"/>
          <w:color w:val="000000" w:themeColor="text1"/>
          <w:sz w:val="32"/>
          <w:szCs w:val="32"/>
          <w14:textFill>
            <w14:solidFill>
              <w14:schemeClr w14:val="tx1"/>
            </w14:solidFill>
          </w14:textFill>
        </w:rPr>
        <w:t>（三）一般公共预算财政拨款收入支出决算情况说明</w:t>
      </w:r>
    </w:p>
    <w:p w14:paraId="153CADFC">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3" w:firstLineChars="200"/>
        <w:contextualSpacing/>
        <w:jc w:val="both"/>
        <w:textAlignment w:val="auto"/>
        <w:rPr>
          <w:rFonts w:ascii="方正仿宋_GBK" w:eastAsia="方正仿宋_GBK"/>
          <w:color w:val="000000" w:themeColor="text1"/>
          <w:sz w:val="32"/>
          <w:szCs w:val="32"/>
          <w14:textFill>
            <w14:solidFill>
              <w14:schemeClr w14:val="tx1"/>
            </w14:solidFill>
          </w14:textFill>
        </w:rPr>
      </w:pPr>
      <w:r>
        <w:rPr>
          <w:rStyle w:val="7"/>
          <w:rFonts w:hint="eastAsia" w:ascii="Times New Roman" w:hAnsi="Times New Roman" w:eastAsia="方正仿宋_GBK"/>
          <w:color w:val="000000" w:themeColor="text1"/>
          <w:sz w:val="32"/>
          <w:szCs w:val="32"/>
          <w14:textFill>
            <w14:solidFill>
              <w14:schemeClr w14:val="tx1"/>
            </w14:solidFill>
          </w14:textFill>
        </w:rPr>
        <w:t>1</w:t>
      </w:r>
      <w:r>
        <w:rPr>
          <w:rStyle w:val="7"/>
          <w:rFonts w:hint="eastAsia" w:ascii="方正仿宋_GBK" w:eastAsia="方正仿宋_GBK"/>
          <w:color w:val="000000" w:themeColor="text1"/>
          <w:sz w:val="32"/>
          <w:szCs w:val="32"/>
          <w14:textFill>
            <w14:solidFill>
              <w14:schemeClr w14:val="tx1"/>
            </w14:solidFill>
          </w14:textFill>
        </w:rPr>
        <w:t>.收入情况。</w:t>
      </w:r>
      <w:r>
        <w:rPr>
          <w:rFonts w:hint="eastAsia" w:ascii="Times New Roman" w:hAnsi="Times New Roman" w:eastAsia="方正仿宋_GBK" w:cs="方正仿宋_GBK"/>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w:t>
      </w:r>
      <w:r>
        <w:rPr>
          <w:rFonts w:ascii="方正仿宋_GBK" w:hAnsi="方正仿宋_GBK" w:eastAsia="方正仿宋_GBK" w:cs="方正仿宋_GBK"/>
          <w:sz w:val="32"/>
          <w:szCs w:val="32"/>
          <w:shd w:val="clear" w:color="auto" w:fill="FFFFFF"/>
        </w:rPr>
        <w:t>度一般公共预算财政拨款收入</w:t>
      </w:r>
      <w:r>
        <w:rPr>
          <w:rFonts w:ascii="Times New Roman" w:hAnsi="Times New Roman" w:eastAsia="方正仿宋_GBK" w:cs="方正仿宋_GBK"/>
          <w:sz w:val="32"/>
          <w:szCs w:val="32"/>
        </w:rPr>
        <w:t>1575</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35</w:t>
      </w:r>
      <w:r>
        <w:rPr>
          <w:rFonts w:ascii="方正仿宋_GBK" w:hAnsi="方正仿宋_GBK" w:eastAsia="方正仿宋_GBK" w:cs="方正仿宋_GBK"/>
          <w:sz w:val="32"/>
          <w:szCs w:val="32"/>
          <w:shd w:val="clear" w:color="auto" w:fill="FFFFFF"/>
        </w:rPr>
        <w:t>万元，与</w:t>
      </w:r>
      <w:r>
        <w:rPr>
          <w:rFonts w:ascii="Times New Roman" w:hAnsi="Times New Roman" w:eastAsia="方正仿宋_GBK" w:cs="方正仿宋_GBK"/>
          <w:sz w:val="32"/>
          <w:szCs w:val="32"/>
          <w:shd w:val="clear" w:color="auto" w:fill="FFFFFF"/>
        </w:rPr>
        <w:t>2023</w:t>
      </w:r>
      <w:r>
        <w:rPr>
          <w:rFonts w:ascii="方正仿宋_GBK" w:hAnsi="方正仿宋_GBK" w:eastAsia="方正仿宋_GBK" w:cs="方正仿宋_GBK"/>
          <w:sz w:val="32"/>
          <w:szCs w:val="32"/>
          <w:shd w:val="clear" w:color="auto" w:fill="FFFFFF"/>
        </w:rPr>
        <w:t>年度相比，减少</w:t>
      </w:r>
      <w:r>
        <w:rPr>
          <w:rFonts w:ascii="Times New Roman" w:hAnsi="Times New Roman" w:eastAsia="方正仿宋_GBK" w:cs="方正仿宋_GBK"/>
          <w:sz w:val="32"/>
          <w:szCs w:val="32"/>
          <w:shd w:val="clear" w:color="auto" w:fill="FFFFFF"/>
        </w:rPr>
        <w:t>359</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51</w:t>
      </w:r>
      <w:r>
        <w:rPr>
          <w:rFonts w:ascii="方正仿宋_GBK" w:hAnsi="方正仿宋_GBK" w:eastAsia="方正仿宋_GBK" w:cs="方正仿宋_GBK"/>
          <w:sz w:val="32"/>
          <w:szCs w:val="32"/>
          <w:shd w:val="clear" w:color="auto" w:fill="FFFFFF"/>
        </w:rPr>
        <w:t>万元，下降</w:t>
      </w:r>
      <w:r>
        <w:rPr>
          <w:rFonts w:ascii="Times New Roman" w:hAnsi="Times New Roman" w:eastAsia="方正仿宋_GBK" w:cs="方正仿宋_GBK"/>
          <w:sz w:val="32"/>
          <w:szCs w:val="32"/>
          <w:shd w:val="clear" w:color="auto" w:fill="FFFFFF"/>
        </w:rPr>
        <w:t>18</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6</w:t>
      </w:r>
      <w:r>
        <w:rPr>
          <w:rFonts w:ascii="方正仿宋_GBK" w:hAnsi="方正仿宋_GBK" w:eastAsia="方正仿宋_GBK" w:cs="方正仿宋_GBK"/>
          <w:sz w:val="32"/>
          <w:szCs w:val="32"/>
          <w:shd w:val="clear" w:color="auto" w:fill="FFFFFF"/>
        </w:rPr>
        <w:t>%。</w:t>
      </w:r>
      <w:r>
        <w:rPr>
          <w:rFonts w:hint="eastAsia" w:ascii="方正仿宋_GBK" w:eastAsia="方正仿宋_GBK"/>
          <w:color w:val="000000" w:themeColor="text1"/>
          <w:sz w:val="32"/>
          <w:szCs w:val="32"/>
          <w14:textFill>
            <w14:solidFill>
              <w14:schemeClr w14:val="tx1"/>
            </w14:solidFill>
          </w14:textFill>
        </w:rPr>
        <w:t>主要原因是学校修建项目专项资金</w:t>
      </w:r>
      <w:r>
        <w:rPr>
          <w:rFonts w:hint="eastAsia" w:ascii="方正仿宋_GBK" w:eastAsia="方正仿宋_GBK"/>
          <w:color w:val="000000" w:themeColor="text1"/>
          <w:sz w:val="32"/>
          <w:szCs w:val="32"/>
          <w:lang w:val="en-US" w:eastAsia="zh-CN"/>
          <w14:textFill>
            <w14:solidFill>
              <w14:schemeClr w14:val="tx1"/>
            </w14:solidFill>
          </w14:textFill>
        </w:rPr>
        <w:t>减少</w:t>
      </w:r>
      <w:r>
        <w:rPr>
          <w:rFonts w:hint="eastAsia" w:ascii="方正仿宋_GBK" w:eastAsia="方正仿宋_GBK"/>
          <w:color w:val="000000" w:themeColor="text1"/>
          <w:sz w:val="32"/>
          <w:szCs w:val="32"/>
          <w14:textFill>
            <w14:solidFill>
              <w14:schemeClr w14:val="tx1"/>
            </w14:solidFill>
          </w14:textFill>
        </w:rPr>
        <w:t>。较年初预算数</w:t>
      </w:r>
      <w:r>
        <w:rPr>
          <w:rFonts w:hint="eastAsia" w:ascii="方正仿宋_GBK" w:eastAsia="方正仿宋_GBK"/>
          <w:color w:val="000000" w:themeColor="text1"/>
          <w:sz w:val="32"/>
          <w:szCs w:val="32"/>
          <w:lang w:val="en-US" w:eastAsia="zh-CN"/>
          <w14:textFill>
            <w14:solidFill>
              <w14:schemeClr w14:val="tx1"/>
            </w14:solidFill>
          </w14:textFill>
        </w:rPr>
        <w:t>减少</w:t>
      </w:r>
      <w:r>
        <w:rPr>
          <w:rFonts w:hint="eastAsia" w:ascii="Times New Roman" w:hAnsi="Times New Roman" w:eastAsia="方正仿宋_GBK"/>
          <w:color w:val="000000" w:themeColor="text1"/>
          <w:sz w:val="32"/>
          <w:szCs w:val="32"/>
          <w:lang w:val="en-US" w:eastAsia="zh-CN"/>
          <w14:textFill>
            <w14:solidFill>
              <w14:schemeClr w14:val="tx1"/>
            </w14:solidFill>
          </w14:textFill>
        </w:rPr>
        <w:t>113</w:t>
      </w:r>
      <w:r>
        <w:rPr>
          <w:rFonts w:hint="eastAsia" w:ascii="方正仿宋_GBK" w:eastAsia="方正仿宋_GBK"/>
          <w:color w:val="000000" w:themeColor="text1"/>
          <w:sz w:val="32"/>
          <w:szCs w:val="32"/>
          <w:lang w:val="en-US" w:eastAsia="zh-CN"/>
          <w14:textFill>
            <w14:solidFill>
              <w14:schemeClr w14:val="tx1"/>
            </w14:solidFill>
          </w14:textFill>
        </w:rPr>
        <w:t>.</w:t>
      </w:r>
      <w:r>
        <w:rPr>
          <w:rFonts w:hint="eastAsia" w:ascii="Times New Roman" w:hAnsi="Times New Roman" w:eastAsia="方正仿宋_GBK"/>
          <w:color w:val="000000" w:themeColor="text1"/>
          <w:sz w:val="32"/>
          <w:szCs w:val="32"/>
          <w:lang w:val="en-US" w:eastAsia="zh-CN"/>
          <w14:textFill>
            <w14:solidFill>
              <w14:schemeClr w14:val="tx1"/>
            </w14:solidFill>
          </w14:textFill>
        </w:rPr>
        <w:t>19</w:t>
      </w:r>
      <w:r>
        <w:rPr>
          <w:rFonts w:hint="eastAsia" w:ascii="方正仿宋_GBK" w:eastAsia="方正仿宋_GBK"/>
          <w:color w:val="000000" w:themeColor="text1"/>
          <w:sz w:val="32"/>
          <w:szCs w:val="32"/>
          <w14:textFill>
            <w14:solidFill>
              <w14:schemeClr w14:val="tx1"/>
            </w14:solidFill>
          </w14:textFill>
        </w:rPr>
        <w:t>万元，</w:t>
      </w:r>
      <w:r>
        <w:rPr>
          <w:rFonts w:hint="eastAsia" w:ascii="方正仿宋_GBK" w:eastAsia="方正仿宋_GBK"/>
          <w:color w:val="000000" w:themeColor="text1"/>
          <w:sz w:val="32"/>
          <w:szCs w:val="32"/>
          <w:lang w:val="en-US" w:eastAsia="zh-CN"/>
          <w14:textFill>
            <w14:solidFill>
              <w14:schemeClr w14:val="tx1"/>
            </w14:solidFill>
          </w14:textFill>
        </w:rPr>
        <w:t>减少</w:t>
      </w:r>
      <w:r>
        <w:rPr>
          <w:rFonts w:hint="eastAsia" w:ascii="Times New Roman" w:hAnsi="Times New Roman" w:eastAsia="方正仿宋_GBK"/>
          <w:color w:val="000000" w:themeColor="text1"/>
          <w:sz w:val="32"/>
          <w:szCs w:val="32"/>
          <w:lang w:val="en-US" w:eastAsia="zh-CN"/>
          <w14:textFill>
            <w14:solidFill>
              <w14:schemeClr w14:val="tx1"/>
            </w14:solidFill>
          </w14:textFill>
        </w:rPr>
        <w:t>0</w:t>
      </w:r>
      <w:r>
        <w:rPr>
          <w:rFonts w:hint="eastAsia" w:ascii="方正仿宋_GBK" w:eastAsia="方正仿宋_GBK"/>
          <w:color w:val="000000" w:themeColor="text1"/>
          <w:sz w:val="32"/>
          <w:szCs w:val="32"/>
          <w:lang w:val="en-US" w:eastAsia="zh-CN"/>
          <w14:textFill>
            <w14:solidFill>
              <w14:schemeClr w14:val="tx1"/>
            </w14:solidFill>
          </w14:textFill>
        </w:rPr>
        <w:t>.</w:t>
      </w:r>
      <w:r>
        <w:rPr>
          <w:rFonts w:hint="eastAsia" w:ascii="Times New Roman" w:hAnsi="Times New Roman" w:eastAsia="方正仿宋_GBK"/>
          <w:color w:val="000000" w:themeColor="text1"/>
          <w:sz w:val="32"/>
          <w:szCs w:val="32"/>
          <w:lang w:val="en-US" w:eastAsia="zh-CN"/>
          <w14:textFill>
            <w14:solidFill>
              <w14:schemeClr w14:val="tx1"/>
            </w14:solidFill>
          </w14:textFill>
        </w:rPr>
        <w:t>7</w:t>
      </w:r>
      <w:r>
        <w:rPr>
          <w:rFonts w:hint="eastAsia" w:ascii="方正仿宋_GBK" w:eastAsia="方正仿宋_GBK"/>
          <w:color w:val="000000" w:themeColor="text1"/>
          <w:sz w:val="32"/>
          <w:szCs w:val="32"/>
          <w:lang w:val="en-US" w:eastAsia="zh-CN"/>
          <w14:textFill>
            <w14:solidFill>
              <w14:schemeClr w14:val="tx1"/>
            </w14:solidFill>
          </w14:textFill>
        </w:rPr>
        <w:t>%</w:t>
      </w:r>
      <w:r>
        <w:rPr>
          <w:rFonts w:hint="eastAsia" w:ascii="方正仿宋_GBK" w:eastAsia="方正仿宋_GBK"/>
          <w:color w:val="000000" w:themeColor="text1"/>
          <w:sz w:val="32"/>
          <w:szCs w:val="32"/>
          <w14:textFill>
            <w14:solidFill>
              <w14:schemeClr w14:val="tx1"/>
            </w14:solidFill>
          </w14:textFill>
        </w:rPr>
        <w:t>。主要原因是</w:t>
      </w:r>
      <w:r>
        <w:rPr>
          <w:rFonts w:hint="eastAsia" w:ascii="方正仿宋_GBK" w:eastAsia="方正仿宋_GBK"/>
          <w:color w:val="000000" w:themeColor="text1"/>
          <w:sz w:val="32"/>
          <w:szCs w:val="32"/>
          <w:lang w:val="en-US" w:eastAsia="zh-CN"/>
          <w14:textFill>
            <w14:solidFill>
              <w14:schemeClr w14:val="tx1"/>
            </w14:solidFill>
          </w14:textFill>
        </w:rPr>
        <w:t>工程建设款据实结算</w:t>
      </w:r>
      <w:r>
        <w:rPr>
          <w:rFonts w:hint="eastAsia" w:ascii="方正仿宋_GBK" w:eastAsia="方正仿宋_GBK"/>
          <w:color w:val="000000" w:themeColor="text1"/>
          <w:sz w:val="32"/>
          <w:szCs w:val="32"/>
          <w14:textFill>
            <w14:solidFill>
              <w14:schemeClr w14:val="tx1"/>
            </w14:solidFill>
          </w14:textFill>
        </w:rPr>
        <w:t>。此外，年初财政拨款结转和结余</w:t>
      </w:r>
      <w:r>
        <w:rPr>
          <w:rFonts w:hint="eastAsia" w:ascii="Times New Roman" w:hAnsi="Times New Roman" w:eastAsia="方正仿宋_GBK"/>
          <w:color w:val="000000" w:themeColor="text1"/>
          <w:sz w:val="32"/>
          <w:szCs w:val="32"/>
          <w14:textFill>
            <w14:solidFill>
              <w14:schemeClr w14:val="tx1"/>
            </w14:solidFill>
          </w14:textFill>
        </w:rPr>
        <w:t>0</w:t>
      </w:r>
      <w:r>
        <w:rPr>
          <w:rFonts w:hint="eastAsia" w:ascii="方正仿宋_GBK" w:eastAsia="方正仿宋_GBK"/>
          <w:color w:val="000000" w:themeColor="text1"/>
          <w:sz w:val="32"/>
          <w:szCs w:val="32"/>
          <w14:textFill>
            <w14:solidFill>
              <w14:schemeClr w14:val="tx1"/>
            </w14:solidFill>
          </w14:textFill>
        </w:rPr>
        <w:t>.</w:t>
      </w:r>
      <w:r>
        <w:rPr>
          <w:rFonts w:hint="eastAsia" w:ascii="Times New Roman" w:hAnsi="Times New Roman" w:eastAsia="方正仿宋_GBK"/>
          <w:color w:val="000000" w:themeColor="text1"/>
          <w:sz w:val="32"/>
          <w:szCs w:val="32"/>
          <w14:textFill>
            <w14:solidFill>
              <w14:schemeClr w14:val="tx1"/>
            </w14:solidFill>
          </w14:textFill>
        </w:rPr>
        <w:t>00</w:t>
      </w:r>
      <w:r>
        <w:rPr>
          <w:rFonts w:hint="eastAsia" w:ascii="方正仿宋_GBK" w:eastAsia="方正仿宋_GBK"/>
          <w:color w:val="000000" w:themeColor="text1"/>
          <w:sz w:val="32"/>
          <w:szCs w:val="32"/>
          <w14:textFill>
            <w14:solidFill>
              <w14:schemeClr w14:val="tx1"/>
            </w14:solidFill>
          </w14:textFill>
        </w:rPr>
        <w:t>万元。</w:t>
      </w:r>
    </w:p>
    <w:p w14:paraId="53EB6454">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3" w:firstLineChars="200"/>
        <w:contextualSpacing/>
        <w:jc w:val="both"/>
        <w:textAlignment w:val="auto"/>
        <w:rPr>
          <w:rFonts w:ascii="方正仿宋_GBK" w:eastAsia="方正仿宋_GBK"/>
          <w:color w:val="000000" w:themeColor="text1"/>
          <w:sz w:val="32"/>
          <w:szCs w:val="32"/>
          <w14:textFill>
            <w14:solidFill>
              <w14:schemeClr w14:val="tx1"/>
            </w14:solidFill>
          </w14:textFill>
        </w:rPr>
      </w:pPr>
      <w:r>
        <w:rPr>
          <w:rStyle w:val="7"/>
          <w:rFonts w:hint="eastAsia" w:ascii="Times New Roman" w:hAnsi="Times New Roman" w:eastAsia="方正仿宋_GBK"/>
          <w:color w:val="000000" w:themeColor="text1"/>
          <w:sz w:val="32"/>
          <w:szCs w:val="32"/>
          <w14:textFill>
            <w14:solidFill>
              <w14:schemeClr w14:val="tx1"/>
            </w14:solidFill>
          </w14:textFill>
        </w:rPr>
        <w:t>2</w:t>
      </w:r>
      <w:r>
        <w:rPr>
          <w:rStyle w:val="7"/>
          <w:rFonts w:hint="eastAsia" w:ascii="方正仿宋_GBK" w:eastAsia="方正仿宋_GBK"/>
          <w:color w:val="000000" w:themeColor="text1"/>
          <w:sz w:val="32"/>
          <w:szCs w:val="32"/>
          <w14:textFill>
            <w14:solidFill>
              <w14:schemeClr w14:val="tx1"/>
            </w14:solidFill>
          </w14:textFill>
        </w:rPr>
        <w:t>.支出情况。</w:t>
      </w:r>
      <w:r>
        <w:rPr>
          <w:rFonts w:hint="eastAsia" w:ascii="Times New Roman" w:hAnsi="Times New Roman" w:eastAsia="方正仿宋_GBK" w:cs="方正仿宋_GBK"/>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w:t>
      </w:r>
      <w:r>
        <w:rPr>
          <w:rFonts w:ascii="方正仿宋_GBK" w:hAnsi="方正仿宋_GBK" w:eastAsia="方正仿宋_GBK" w:cs="方正仿宋_GBK"/>
          <w:sz w:val="32"/>
          <w:szCs w:val="32"/>
          <w:shd w:val="clear" w:color="auto" w:fill="FFFFFF"/>
        </w:rPr>
        <w:t>度一般公共预算财政拨款支出</w:t>
      </w:r>
      <w:r>
        <w:rPr>
          <w:rFonts w:ascii="Times New Roman" w:hAnsi="Times New Roman" w:eastAsia="方正仿宋_GBK" w:cs="方正仿宋_GBK"/>
          <w:sz w:val="32"/>
          <w:szCs w:val="32"/>
        </w:rPr>
        <w:t>1575</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35</w:t>
      </w:r>
      <w:r>
        <w:rPr>
          <w:rFonts w:ascii="方正仿宋_GBK" w:hAnsi="方正仿宋_GBK" w:eastAsia="方正仿宋_GBK" w:cs="方正仿宋_GBK"/>
          <w:sz w:val="32"/>
          <w:szCs w:val="32"/>
          <w:shd w:val="clear" w:color="auto" w:fill="FFFFFF"/>
        </w:rPr>
        <w:t>万元，与</w:t>
      </w:r>
      <w:r>
        <w:rPr>
          <w:rFonts w:ascii="Times New Roman" w:hAnsi="Times New Roman" w:eastAsia="方正仿宋_GBK" w:cs="方正仿宋_GBK"/>
          <w:sz w:val="32"/>
          <w:szCs w:val="32"/>
          <w:shd w:val="clear" w:color="auto" w:fill="FFFFFF"/>
        </w:rPr>
        <w:t>2023</w:t>
      </w:r>
      <w:r>
        <w:rPr>
          <w:rFonts w:ascii="方正仿宋_GBK" w:hAnsi="方正仿宋_GBK" w:eastAsia="方正仿宋_GBK" w:cs="方正仿宋_GBK"/>
          <w:sz w:val="32"/>
          <w:szCs w:val="32"/>
          <w:shd w:val="clear" w:color="auto" w:fill="FFFFFF"/>
        </w:rPr>
        <w:t>年度相比，减少</w:t>
      </w:r>
      <w:r>
        <w:rPr>
          <w:rFonts w:ascii="Times New Roman" w:hAnsi="Times New Roman" w:eastAsia="方正仿宋_GBK" w:cs="方正仿宋_GBK"/>
          <w:sz w:val="32"/>
          <w:szCs w:val="32"/>
          <w:shd w:val="clear" w:color="auto" w:fill="FFFFFF"/>
        </w:rPr>
        <w:t>359</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51</w:t>
      </w:r>
      <w:r>
        <w:rPr>
          <w:rFonts w:ascii="方正仿宋_GBK" w:hAnsi="方正仿宋_GBK" w:eastAsia="方正仿宋_GBK" w:cs="方正仿宋_GBK"/>
          <w:sz w:val="32"/>
          <w:szCs w:val="32"/>
          <w:shd w:val="clear" w:color="auto" w:fill="FFFFFF"/>
        </w:rPr>
        <w:t>万元，下降</w:t>
      </w:r>
      <w:r>
        <w:rPr>
          <w:rFonts w:ascii="Times New Roman" w:hAnsi="Times New Roman" w:eastAsia="方正仿宋_GBK" w:cs="方正仿宋_GBK"/>
          <w:sz w:val="32"/>
          <w:szCs w:val="32"/>
          <w:shd w:val="clear" w:color="auto" w:fill="FFFFFF"/>
        </w:rPr>
        <w:t>18</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6</w:t>
      </w:r>
      <w:r>
        <w:rPr>
          <w:rFonts w:ascii="方正仿宋_GBK" w:hAnsi="方正仿宋_GBK" w:eastAsia="方正仿宋_GBK" w:cs="方正仿宋_GBK"/>
          <w:sz w:val="32"/>
          <w:szCs w:val="32"/>
          <w:shd w:val="clear" w:color="auto" w:fill="FFFFFF"/>
        </w:rPr>
        <w:t>%。</w:t>
      </w:r>
      <w:r>
        <w:rPr>
          <w:rFonts w:hint="eastAsia" w:ascii="方正仿宋_GBK" w:eastAsia="方正仿宋_GBK"/>
          <w:color w:val="000000" w:themeColor="text1"/>
          <w:sz w:val="32"/>
          <w:szCs w:val="32"/>
          <w14:textFill>
            <w14:solidFill>
              <w14:schemeClr w14:val="tx1"/>
            </w14:solidFill>
          </w14:textFill>
        </w:rPr>
        <w:t>主要原因是学校修建项目专项资金</w:t>
      </w:r>
      <w:r>
        <w:rPr>
          <w:rFonts w:hint="eastAsia" w:ascii="方正仿宋_GBK" w:eastAsia="方正仿宋_GBK"/>
          <w:color w:val="000000" w:themeColor="text1"/>
          <w:sz w:val="32"/>
          <w:szCs w:val="32"/>
          <w:lang w:val="en-US" w:eastAsia="zh-CN"/>
          <w14:textFill>
            <w14:solidFill>
              <w14:schemeClr w14:val="tx1"/>
            </w14:solidFill>
          </w14:textFill>
        </w:rPr>
        <w:t>减少</w:t>
      </w:r>
      <w:r>
        <w:rPr>
          <w:rFonts w:hint="eastAsia" w:ascii="方正仿宋_GBK" w:eastAsia="方正仿宋_GBK"/>
          <w:color w:val="000000" w:themeColor="text1"/>
          <w:sz w:val="32"/>
          <w:szCs w:val="32"/>
          <w14:textFill>
            <w14:solidFill>
              <w14:schemeClr w14:val="tx1"/>
            </w14:solidFill>
          </w14:textFill>
        </w:rPr>
        <w:t>。较年初预算数</w:t>
      </w:r>
      <w:r>
        <w:rPr>
          <w:rFonts w:hint="eastAsia" w:ascii="方正仿宋_GBK" w:eastAsia="方正仿宋_GBK"/>
          <w:color w:val="000000" w:themeColor="text1"/>
          <w:sz w:val="32"/>
          <w:szCs w:val="32"/>
          <w:lang w:val="en-US" w:eastAsia="zh-CN"/>
          <w14:textFill>
            <w14:solidFill>
              <w14:schemeClr w14:val="tx1"/>
            </w14:solidFill>
          </w14:textFill>
        </w:rPr>
        <w:t>减少</w:t>
      </w:r>
      <w:r>
        <w:rPr>
          <w:rFonts w:hint="eastAsia" w:ascii="Times New Roman" w:hAnsi="Times New Roman" w:eastAsia="方正仿宋_GBK"/>
          <w:color w:val="000000" w:themeColor="text1"/>
          <w:sz w:val="32"/>
          <w:szCs w:val="32"/>
          <w:lang w:val="en-US" w:eastAsia="zh-CN"/>
          <w14:textFill>
            <w14:solidFill>
              <w14:schemeClr w14:val="tx1"/>
            </w14:solidFill>
          </w14:textFill>
        </w:rPr>
        <w:t>113</w:t>
      </w:r>
      <w:r>
        <w:rPr>
          <w:rFonts w:hint="eastAsia" w:ascii="方正仿宋_GBK" w:eastAsia="方正仿宋_GBK"/>
          <w:color w:val="000000" w:themeColor="text1"/>
          <w:sz w:val="32"/>
          <w:szCs w:val="32"/>
          <w:lang w:val="en-US" w:eastAsia="zh-CN"/>
          <w14:textFill>
            <w14:solidFill>
              <w14:schemeClr w14:val="tx1"/>
            </w14:solidFill>
          </w14:textFill>
        </w:rPr>
        <w:t>.</w:t>
      </w:r>
      <w:r>
        <w:rPr>
          <w:rFonts w:hint="eastAsia" w:ascii="Times New Roman" w:hAnsi="Times New Roman" w:eastAsia="方正仿宋_GBK"/>
          <w:color w:val="000000" w:themeColor="text1"/>
          <w:sz w:val="32"/>
          <w:szCs w:val="32"/>
          <w:lang w:val="en-US" w:eastAsia="zh-CN"/>
          <w14:textFill>
            <w14:solidFill>
              <w14:schemeClr w14:val="tx1"/>
            </w14:solidFill>
          </w14:textFill>
        </w:rPr>
        <w:t>19</w:t>
      </w:r>
      <w:r>
        <w:rPr>
          <w:rFonts w:hint="eastAsia" w:ascii="方正仿宋_GBK" w:eastAsia="方正仿宋_GBK"/>
          <w:color w:val="000000" w:themeColor="text1"/>
          <w:sz w:val="32"/>
          <w:szCs w:val="32"/>
          <w14:textFill>
            <w14:solidFill>
              <w14:schemeClr w14:val="tx1"/>
            </w14:solidFill>
          </w14:textFill>
        </w:rPr>
        <w:t>万元，</w:t>
      </w:r>
      <w:r>
        <w:rPr>
          <w:rFonts w:hint="eastAsia" w:ascii="方正仿宋_GBK" w:eastAsia="方正仿宋_GBK"/>
          <w:color w:val="000000" w:themeColor="text1"/>
          <w:sz w:val="32"/>
          <w:szCs w:val="32"/>
          <w:lang w:val="en-US" w:eastAsia="zh-CN"/>
          <w14:textFill>
            <w14:solidFill>
              <w14:schemeClr w14:val="tx1"/>
            </w14:solidFill>
          </w14:textFill>
        </w:rPr>
        <w:t>减少</w:t>
      </w:r>
      <w:r>
        <w:rPr>
          <w:rFonts w:hint="eastAsia" w:ascii="Times New Roman" w:hAnsi="Times New Roman" w:eastAsia="方正仿宋_GBK"/>
          <w:color w:val="000000" w:themeColor="text1"/>
          <w:sz w:val="32"/>
          <w:szCs w:val="32"/>
          <w:lang w:val="en-US" w:eastAsia="zh-CN"/>
          <w14:textFill>
            <w14:solidFill>
              <w14:schemeClr w14:val="tx1"/>
            </w14:solidFill>
          </w14:textFill>
        </w:rPr>
        <w:t>0</w:t>
      </w:r>
      <w:r>
        <w:rPr>
          <w:rFonts w:hint="eastAsia" w:ascii="方正仿宋_GBK" w:eastAsia="方正仿宋_GBK"/>
          <w:color w:val="000000" w:themeColor="text1"/>
          <w:sz w:val="32"/>
          <w:szCs w:val="32"/>
          <w:lang w:val="en-US" w:eastAsia="zh-CN"/>
          <w14:textFill>
            <w14:solidFill>
              <w14:schemeClr w14:val="tx1"/>
            </w14:solidFill>
          </w14:textFill>
        </w:rPr>
        <w:t>.</w:t>
      </w:r>
      <w:r>
        <w:rPr>
          <w:rFonts w:hint="eastAsia" w:ascii="Times New Roman" w:hAnsi="Times New Roman" w:eastAsia="方正仿宋_GBK"/>
          <w:color w:val="000000" w:themeColor="text1"/>
          <w:sz w:val="32"/>
          <w:szCs w:val="32"/>
          <w:lang w:val="en-US" w:eastAsia="zh-CN"/>
          <w14:textFill>
            <w14:solidFill>
              <w14:schemeClr w14:val="tx1"/>
            </w14:solidFill>
          </w14:textFill>
        </w:rPr>
        <w:t>7</w:t>
      </w:r>
      <w:r>
        <w:rPr>
          <w:rFonts w:hint="eastAsia" w:ascii="方正仿宋_GBK" w:eastAsia="方正仿宋_GBK"/>
          <w:color w:val="000000" w:themeColor="text1"/>
          <w:sz w:val="32"/>
          <w:szCs w:val="32"/>
          <w:lang w:val="en-US" w:eastAsia="zh-CN"/>
          <w14:textFill>
            <w14:solidFill>
              <w14:schemeClr w14:val="tx1"/>
            </w14:solidFill>
          </w14:textFill>
        </w:rPr>
        <w:t>%</w:t>
      </w:r>
      <w:r>
        <w:rPr>
          <w:rFonts w:hint="eastAsia" w:ascii="方正仿宋_GBK" w:eastAsia="方正仿宋_GBK"/>
          <w:color w:val="000000" w:themeColor="text1"/>
          <w:sz w:val="32"/>
          <w:szCs w:val="32"/>
          <w14:textFill>
            <w14:solidFill>
              <w14:schemeClr w14:val="tx1"/>
            </w14:solidFill>
          </w14:textFill>
        </w:rPr>
        <w:t>。主要原因是</w:t>
      </w:r>
      <w:r>
        <w:rPr>
          <w:rFonts w:hint="eastAsia" w:ascii="方正仿宋_GBK" w:eastAsia="方正仿宋_GBK"/>
          <w:color w:val="000000" w:themeColor="text1"/>
          <w:sz w:val="32"/>
          <w:szCs w:val="32"/>
          <w:lang w:val="en-US" w:eastAsia="zh-CN"/>
          <w14:textFill>
            <w14:solidFill>
              <w14:schemeClr w14:val="tx1"/>
            </w14:solidFill>
          </w14:textFill>
        </w:rPr>
        <w:t>工程建设款据实结算</w:t>
      </w:r>
      <w:r>
        <w:rPr>
          <w:rFonts w:hint="eastAsia" w:ascii="方正仿宋_GBK" w:eastAsia="方正仿宋_GBK"/>
          <w:color w:val="000000" w:themeColor="text1"/>
          <w:sz w:val="32"/>
          <w:szCs w:val="32"/>
          <w14:textFill>
            <w14:solidFill>
              <w14:schemeClr w14:val="tx1"/>
            </w14:solidFill>
          </w14:textFill>
        </w:rPr>
        <w:t>。</w:t>
      </w:r>
    </w:p>
    <w:p w14:paraId="0874C4CF">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3" w:firstLineChars="200"/>
        <w:contextualSpacing/>
        <w:jc w:val="both"/>
        <w:textAlignment w:val="auto"/>
        <w:rPr>
          <w:rFonts w:ascii="方正仿宋_GBK" w:eastAsia="方正仿宋_GBK"/>
          <w:color w:val="000000" w:themeColor="text1"/>
          <w:sz w:val="32"/>
          <w:szCs w:val="32"/>
          <w14:textFill>
            <w14:solidFill>
              <w14:schemeClr w14:val="tx1"/>
            </w14:solidFill>
          </w14:textFill>
        </w:rPr>
      </w:pPr>
      <w:r>
        <w:rPr>
          <w:rStyle w:val="7"/>
          <w:rFonts w:hint="eastAsia" w:ascii="Times New Roman" w:hAnsi="Times New Roman" w:eastAsia="方正仿宋_GBK"/>
          <w:color w:val="000000" w:themeColor="text1"/>
          <w:sz w:val="32"/>
          <w:szCs w:val="32"/>
          <w14:textFill>
            <w14:solidFill>
              <w14:schemeClr w14:val="tx1"/>
            </w14:solidFill>
          </w14:textFill>
        </w:rPr>
        <w:t>3</w:t>
      </w:r>
      <w:r>
        <w:rPr>
          <w:rStyle w:val="7"/>
          <w:rFonts w:hint="eastAsia" w:ascii="方正仿宋_GBK" w:eastAsia="方正仿宋_GBK"/>
          <w:color w:val="000000" w:themeColor="text1"/>
          <w:sz w:val="32"/>
          <w:szCs w:val="32"/>
          <w14:textFill>
            <w14:solidFill>
              <w14:schemeClr w14:val="tx1"/>
            </w14:solidFill>
          </w14:textFill>
        </w:rPr>
        <w:t>.结转结余情况。</w:t>
      </w:r>
      <w:r>
        <w:rPr>
          <w:rFonts w:hint="eastAsia" w:ascii="Times New Roman" w:hAnsi="Times New Roman" w:eastAsia="方正仿宋_GBK" w:cs="方正仿宋_GBK"/>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w:t>
      </w:r>
      <w:r>
        <w:rPr>
          <w:rFonts w:ascii="方正仿宋_GBK" w:hAnsi="方正仿宋_GBK" w:eastAsia="方正仿宋_GBK" w:cs="方正仿宋_GBK"/>
          <w:sz w:val="32"/>
          <w:szCs w:val="32"/>
          <w:shd w:val="clear" w:color="auto" w:fill="FFFFFF"/>
        </w:rPr>
        <w:t>度年末一般公共预算财政拨款结转和结余</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00</w:t>
      </w:r>
      <w:r>
        <w:rPr>
          <w:rFonts w:ascii="方正仿宋_GBK" w:hAnsi="方正仿宋_GBK" w:eastAsia="方正仿宋_GBK" w:cs="方正仿宋_GBK"/>
          <w:sz w:val="32"/>
          <w:szCs w:val="32"/>
          <w:shd w:val="clear" w:color="auto" w:fill="FFFFFF"/>
        </w:rPr>
        <w:t>万元，与</w:t>
      </w:r>
      <w:r>
        <w:rPr>
          <w:rFonts w:ascii="Times New Roman" w:hAnsi="Times New Roman" w:eastAsia="方正仿宋_GBK" w:cs="方正仿宋_GBK"/>
          <w:sz w:val="32"/>
          <w:szCs w:val="32"/>
          <w:shd w:val="clear" w:color="auto" w:fill="FFFFFF"/>
        </w:rPr>
        <w:t>2023</w:t>
      </w:r>
      <w:r>
        <w:rPr>
          <w:rFonts w:ascii="方正仿宋_GBK" w:hAnsi="方正仿宋_GBK" w:eastAsia="方正仿宋_GBK" w:cs="方正仿宋_GBK"/>
          <w:sz w:val="32"/>
          <w:szCs w:val="32"/>
          <w:shd w:val="clear" w:color="auto" w:fill="FFFFFF"/>
        </w:rPr>
        <w:t>年度相比，无增减，主要原因是</w:t>
      </w:r>
      <w:r>
        <w:rPr>
          <w:rFonts w:hint="eastAsia" w:ascii="方正仿宋_GBK" w:hAnsi="方正仿宋_GBK" w:eastAsia="方正仿宋_GBK" w:cs="方正仿宋_GBK"/>
          <w:sz w:val="32"/>
          <w:szCs w:val="32"/>
          <w:shd w:val="clear" w:color="auto" w:fill="FFFFFF"/>
          <w:lang w:val="en-US" w:eastAsia="zh-CN"/>
        </w:rPr>
        <w:t>年底无结转结余</w:t>
      </w:r>
      <w:r>
        <w:rPr>
          <w:rFonts w:hint="eastAsia" w:ascii="方正仿宋_GBK" w:eastAsia="方正仿宋_GBK"/>
          <w:color w:val="000000" w:themeColor="text1"/>
          <w:sz w:val="32"/>
          <w:szCs w:val="32"/>
          <w14:textFill>
            <w14:solidFill>
              <w14:schemeClr w14:val="tx1"/>
            </w14:solidFill>
          </w14:textFill>
        </w:rPr>
        <w:t>。</w:t>
      </w:r>
    </w:p>
    <w:p w14:paraId="02AEE7F5">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3" w:firstLineChars="200"/>
        <w:contextualSpacing/>
        <w:jc w:val="both"/>
        <w:textAlignment w:val="auto"/>
        <w:rPr>
          <w:rFonts w:ascii="方正仿宋_GBK" w:eastAsia="方正仿宋_GBK"/>
          <w:color w:val="000000" w:themeColor="text1"/>
          <w:sz w:val="32"/>
          <w:szCs w:val="32"/>
          <w14:textFill>
            <w14:solidFill>
              <w14:schemeClr w14:val="tx1"/>
            </w14:solidFill>
          </w14:textFill>
        </w:rPr>
      </w:pPr>
      <w:r>
        <w:rPr>
          <w:rStyle w:val="7"/>
          <w:rFonts w:hint="eastAsia" w:ascii="Times New Roman" w:hAnsi="Times New Roman" w:eastAsia="方正仿宋_GBK"/>
          <w:color w:val="000000" w:themeColor="text1"/>
          <w:sz w:val="32"/>
          <w:szCs w:val="32"/>
          <w14:textFill>
            <w14:solidFill>
              <w14:schemeClr w14:val="tx1"/>
            </w14:solidFill>
          </w14:textFill>
        </w:rPr>
        <w:t>4</w:t>
      </w:r>
      <w:r>
        <w:rPr>
          <w:rStyle w:val="7"/>
          <w:rFonts w:hint="eastAsia" w:ascii="方正仿宋_GBK" w:eastAsia="方正仿宋_GBK"/>
          <w:color w:val="000000" w:themeColor="text1"/>
          <w:sz w:val="32"/>
          <w:szCs w:val="32"/>
          <w14:textFill>
            <w14:solidFill>
              <w14:schemeClr w14:val="tx1"/>
            </w14:solidFill>
          </w14:textFill>
        </w:rPr>
        <w:t>.比较情况。</w:t>
      </w:r>
      <w:r>
        <w:rPr>
          <w:rFonts w:ascii="方正仿宋_GBK" w:hAnsi="方正仿宋_GBK" w:eastAsia="方正仿宋_GBK" w:cs="方正仿宋_GBK"/>
          <w:sz w:val="32"/>
          <w:szCs w:val="32"/>
          <w:shd w:val="clear" w:color="auto" w:fill="FFFFFF"/>
        </w:rPr>
        <w:t>本</w:t>
      </w:r>
      <w:r>
        <w:rPr>
          <w:rFonts w:hint="eastAsia" w:ascii="方正仿宋_GBK" w:hAnsi="方正仿宋_GBK" w:eastAsia="方正仿宋_GBK" w:cs="方正仿宋_GBK"/>
          <w:sz w:val="32"/>
          <w:szCs w:val="32"/>
          <w:shd w:val="clear" w:color="auto" w:fill="FFFFFF"/>
          <w:lang w:eastAsia="zh-CN"/>
        </w:rPr>
        <w:t>单位</w:t>
      </w:r>
      <w:r>
        <w:rPr>
          <w:rFonts w:hint="eastAsia" w:ascii="Times New Roman" w:hAnsi="Times New Roman" w:eastAsia="方正仿宋_GBK" w:cs="方正仿宋_GBK"/>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w:t>
      </w:r>
      <w:r>
        <w:rPr>
          <w:rFonts w:ascii="方正仿宋_GBK" w:hAnsi="方正仿宋_GBK" w:eastAsia="方正仿宋_GBK" w:cs="方正仿宋_GBK"/>
          <w:sz w:val="32"/>
          <w:szCs w:val="32"/>
          <w:shd w:val="clear" w:color="auto" w:fill="FFFFFF"/>
        </w:rPr>
        <w:t>度一般公共预算财政拨款支出主要用于以下几个方面：</w:t>
      </w:r>
    </w:p>
    <w:p w14:paraId="0B0562AC">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contextualSpacing/>
        <w:jc w:val="both"/>
        <w:textAlignment w:val="auto"/>
        <w:rPr>
          <w:rFonts w:ascii="方正仿宋_GBK" w:eastAsia="方正仿宋_GBK"/>
          <w:color w:val="000000" w:themeColor="text1"/>
          <w:sz w:val="32"/>
          <w:szCs w:val="32"/>
          <w14:textFill>
            <w14:solidFill>
              <w14:schemeClr w14:val="tx1"/>
            </w14:solidFill>
          </w14:textFill>
        </w:rPr>
      </w:pPr>
      <w:r>
        <w:rPr>
          <w:rFonts w:hint="eastAsia" w:ascii="方正仿宋_GBK" w:eastAsia="方正仿宋_GBK"/>
          <w:color w:val="000000" w:themeColor="text1"/>
          <w:sz w:val="32"/>
          <w:szCs w:val="32"/>
          <w14:textFill>
            <w14:solidFill>
              <w14:schemeClr w14:val="tx1"/>
            </w14:solidFill>
          </w14:textFill>
        </w:rPr>
        <w:t>（</w:t>
      </w:r>
      <w:r>
        <w:rPr>
          <w:rFonts w:hint="eastAsia" w:ascii="Times New Roman" w:hAnsi="Times New Roman" w:eastAsia="方正仿宋_GBK"/>
          <w:color w:val="000000" w:themeColor="text1"/>
          <w:sz w:val="32"/>
          <w:szCs w:val="32"/>
          <w14:textFill>
            <w14:solidFill>
              <w14:schemeClr w14:val="tx1"/>
            </w14:solidFill>
          </w14:textFill>
        </w:rPr>
        <w:t>1</w:t>
      </w:r>
      <w:r>
        <w:rPr>
          <w:rFonts w:hint="eastAsia" w:ascii="方正仿宋_GBK" w:eastAsia="方正仿宋_GBK"/>
          <w:color w:val="000000" w:themeColor="text1"/>
          <w:sz w:val="32"/>
          <w:szCs w:val="32"/>
          <w14:textFill>
            <w14:solidFill>
              <w14:schemeClr w14:val="tx1"/>
            </w14:solidFill>
          </w14:textFill>
        </w:rPr>
        <w:t>）</w:t>
      </w:r>
      <w:r>
        <w:rPr>
          <w:rFonts w:ascii="方正仿宋_GBK" w:hAnsi="方正仿宋_GBK" w:eastAsia="方正仿宋_GBK" w:cs="方正仿宋_GBK"/>
          <w:sz w:val="32"/>
          <w:szCs w:val="32"/>
          <w:shd w:val="clear" w:color="auto" w:fill="FFFFFF"/>
        </w:rPr>
        <w:t>教育支出</w:t>
      </w:r>
      <w:r>
        <w:rPr>
          <w:rFonts w:ascii="Times New Roman" w:hAnsi="Times New Roman" w:eastAsia="方正仿宋_GBK" w:cs="方正仿宋_GBK"/>
          <w:sz w:val="32"/>
          <w:szCs w:val="32"/>
        </w:rPr>
        <w:t>1532</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06</w:t>
      </w:r>
      <w:r>
        <w:rPr>
          <w:rFonts w:ascii="方正仿宋_GBK" w:hAnsi="方正仿宋_GBK" w:eastAsia="方正仿宋_GBK" w:cs="方正仿宋_GBK"/>
          <w:sz w:val="32"/>
          <w:szCs w:val="32"/>
          <w:shd w:val="clear" w:color="auto" w:fill="FFFFFF"/>
        </w:rPr>
        <w:t>万元，占</w:t>
      </w:r>
      <w:r>
        <w:rPr>
          <w:rFonts w:ascii="Times New Roman" w:hAnsi="Times New Roman" w:eastAsia="方正仿宋_GBK" w:cs="方正仿宋_GBK"/>
          <w:sz w:val="32"/>
          <w:szCs w:val="32"/>
        </w:rPr>
        <w:t>97</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25</w:t>
      </w:r>
      <w:r>
        <w:rPr>
          <w:rFonts w:ascii="方正仿宋_GBK" w:hAnsi="方正仿宋_GBK" w:eastAsia="方正仿宋_GBK" w:cs="方正仿宋_GBK"/>
          <w:sz w:val="32"/>
          <w:szCs w:val="32"/>
          <w:shd w:val="clear" w:color="auto" w:fill="FFFFFF"/>
        </w:rPr>
        <w:t>%，较年初预算数减少</w:t>
      </w:r>
      <w:r>
        <w:rPr>
          <w:rFonts w:ascii="Times New Roman" w:hAnsi="Times New Roman" w:eastAsia="方正仿宋_GBK" w:cs="方正仿宋_GBK"/>
          <w:sz w:val="32"/>
          <w:szCs w:val="32"/>
          <w:shd w:val="clear" w:color="auto" w:fill="FFFFFF"/>
        </w:rPr>
        <w:t>22</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88</w:t>
      </w:r>
      <w:r>
        <w:rPr>
          <w:rFonts w:ascii="方正仿宋_GBK" w:hAnsi="方正仿宋_GBK" w:eastAsia="方正仿宋_GBK" w:cs="方正仿宋_GBK"/>
          <w:sz w:val="32"/>
          <w:szCs w:val="32"/>
          <w:shd w:val="clear" w:color="auto" w:fill="FFFFFF"/>
        </w:rPr>
        <w:t>万元，下降</w:t>
      </w:r>
      <w:r>
        <w:rPr>
          <w:rFonts w:ascii="Times New Roman" w:hAnsi="Times New Roman" w:eastAsia="方正仿宋_GBK" w:cs="方正仿宋_GBK"/>
          <w:sz w:val="32"/>
          <w:szCs w:val="32"/>
          <w:shd w:val="clear" w:color="auto" w:fill="FFFFFF"/>
        </w:rPr>
        <w:t>1</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5</w:t>
      </w:r>
      <w:r>
        <w:rPr>
          <w:rFonts w:ascii="方正仿宋_GBK" w:hAnsi="方正仿宋_GBK" w:eastAsia="方正仿宋_GBK" w:cs="方正仿宋_GBK"/>
          <w:sz w:val="32"/>
          <w:szCs w:val="32"/>
          <w:shd w:val="clear" w:color="auto" w:fill="FFFFFF"/>
        </w:rPr>
        <w:t>%，</w:t>
      </w:r>
      <w:r>
        <w:rPr>
          <w:rFonts w:hint="eastAsia" w:ascii="方正仿宋_GBK" w:eastAsia="方正仿宋_GBK"/>
          <w:color w:val="000000" w:themeColor="text1"/>
          <w:sz w:val="32"/>
          <w:szCs w:val="32"/>
          <w14:textFill>
            <w14:solidFill>
              <w14:schemeClr w14:val="tx1"/>
            </w14:solidFill>
          </w14:textFill>
        </w:rPr>
        <w:t>主要原因是</w:t>
      </w:r>
      <w:r>
        <w:rPr>
          <w:rFonts w:hint="eastAsia" w:ascii="方正仿宋_GBK" w:eastAsia="方正仿宋_GBK"/>
          <w:color w:val="000000" w:themeColor="text1"/>
          <w:sz w:val="32"/>
          <w:szCs w:val="32"/>
          <w:lang w:val="en-US" w:eastAsia="zh-CN"/>
          <w14:textFill>
            <w14:solidFill>
              <w14:schemeClr w14:val="tx1"/>
            </w14:solidFill>
          </w14:textFill>
        </w:rPr>
        <w:t>工程建设款据实结算</w:t>
      </w:r>
      <w:r>
        <w:rPr>
          <w:rFonts w:hint="eastAsia" w:ascii="方正仿宋_GBK" w:eastAsia="方正仿宋_GBK"/>
          <w:color w:val="000000" w:themeColor="text1"/>
          <w:sz w:val="32"/>
          <w:szCs w:val="32"/>
          <w14:textFill>
            <w14:solidFill>
              <w14:schemeClr w14:val="tx1"/>
            </w14:solidFill>
          </w14:textFill>
        </w:rPr>
        <w:t>。</w:t>
      </w:r>
    </w:p>
    <w:p w14:paraId="68A70A98">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contextualSpacing/>
        <w:jc w:val="both"/>
        <w:textAlignment w:val="auto"/>
        <w:rPr>
          <w:rFonts w:ascii="方正仿宋_GBK" w:eastAsia="方正仿宋_GBK"/>
          <w:color w:val="000000" w:themeColor="text1"/>
          <w:sz w:val="32"/>
          <w:szCs w:val="32"/>
          <w14:textFill>
            <w14:solidFill>
              <w14:schemeClr w14:val="tx1"/>
            </w14:solidFill>
          </w14:textFill>
        </w:rPr>
      </w:pPr>
      <w:r>
        <w:rPr>
          <w:rFonts w:hint="eastAsia" w:ascii="方正仿宋_GBK" w:eastAsia="方正仿宋_GBK"/>
          <w:color w:val="000000" w:themeColor="text1"/>
          <w:sz w:val="32"/>
          <w:szCs w:val="32"/>
          <w14:textFill>
            <w14:solidFill>
              <w14:schemeClr w14:val="tx1"/>
            </w14:solidFill>
          </w14:textFill>
        </w:rPr>
        <w:t>（</w:t>
      </w:r>
      <w:r>
        <w:rPr>
          <w:rFonts w:hint="eastAsia" w:ascii="Times New Roman" w:hAnsi="Times New Roman" w:eastAsia="方正仿宋_GBK"/>
          <w:color w:val="000000" w:themeColor="text1"/>
          <w:sz w:val="32"/>
          <w:szCs w:val="32"/>
          <w14:textFill>
            <w14:solidFill>
              <w14:schemeClr w14:val="tx1"/>
            </w14:solidFill>
          </w14:textFill>
        </w:rPr>
        <w:t>2</w:t>
      </w:r>
      <w:r>
        <w:rPr>
          <w:rFonts w:hint="eastAsia" w:ascii="方正仿宋_GBK" w:eastAsia="方正仿宋_GBK"/>
          <w:color w:val="000000" w:themeColor="text1"/>
          <w:sz w:val="32"/>
          <w:szCs w:val="32"/>
          <w14:textFill>
            <w14:solidFill>
              <w14:schemeClr w14:val="tx1"/>
            </w14:solidFill>
          </w14:textFill>
        </w:rPr>
        <w:t>）</w:t>
      </w:r>
      <w:r>
        <w:rPr>
          <w:rFonts w:ascii="方正仿宋_GBK" w:hAnsi="方正仿宋_GBK" w:eastAsia="方正仿宋_GBK" w:cs="方正仿宋_GBK"/>
          <w:sz w:val="32"/>
          <w:szCs w:val="32"/>
          <w:shd w:val="clear" w:color="auto" w:fill="FFFFFF"/>
        </w:rPr>
        <w:t>社会保障与就业支出</w:t>
      </w:r>
      <w:r>
        <w:rPr>
          <w:rFonts w:ascii="Times New Roman" w:hAnsi="Times New Roman" w:eastAsia="方正仿宋_GBK" w:cs="方正仿宋_GBK"/>
          <w:sz w:val="32"/>
          <w:szCs w:val="32"/>
        </w:rPr>
        <w:t>22</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26</w:t>
      </w:r>
      <w:r>
        <w:rPr>
          <w:rFonts w:ascii="方正仿宋_GBK" w:hAnsi="方正仿宋_GBK" w:eastAsia="方正仿宋_GBK" w:cs="方正仿宋_GBK"/>
          <w:sz w:val="32"/>
          <w:szCs w:val="32"/>
          <w:shd w:val="clear" w:color="auto" w:fill="FFFFFF"/>
        </w:rPr>
        <w:t>万元，占</w:t>
      </w:r>
      <w:r>
        <w:rPr>
          <w:rFonts w:ascii="Times New Roman" w:hAnsi="Times New Roman" w:eastAsia="方正仿宋_GBK" w:cs="方正仿宋_GBK"/>
          <w:sz w:val="32"/>
          <w:szCs w:val="32"/>
        </w:rPr>
        <w:t>1</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41</w:t>
      </w:r>
      <w:r>
        <w:rPr>
          <w:rFonts w:ascii="方正仿宋_GBK" w:hAnsi="方正仿宋_GBK" w:eastAsia="方正仿宋_GBK" w:cs="方正仿宋_GBK"/>
          <w:sz w:val="32"/>
          <w:szCs w:val="32"/>
          <w:shd w:val="clear" w:color="auto" w:fill="FFFFFF"/>
        </w:rPr>
        <w:t>%，较年初预算数增加</w:t>
      </w:r>
      <w:r>
        <w:rPr>
          <w:rFonts w:ascii="Times New Roman" w:hAnsi="Times New Roman" w:eastAsia="方正仿宋_GBK" w:cs="方正仿宋_GBK"/>
          <w:sz w:val="32"/>
          <w:szCs w:val="32"/>
          <w:shd w:val="clear" w:color="auto" w:fill="FFFFFF"/>
        </w:rPr>
        <w:t>9</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42</w:t>
      </w:r>
      <w:r>
        <w:rPr>
          <w:rFonts w:ascii="方正仿宋_GBK" w:hAnsi="方正仿宋_GBK" w:eastAsia="方正仿宋_GBK" w:cs="方正仿宋_GBK"/>
          <w:sz w:val="32"/>
          <w:szCs w:val="32"/>
          <w:shd w:val="clear" w:color="auto" w:fill="FFFFFF"/>
        </w:rPr>
        <w:t>万元，增长</w:t>
      </w:r>
      <w:r>
        <w:rPr>
          <w:rFonts w:ascii="Times New Roman" w:hAnsi="Times New Roman" w:eastAsia="方正仿宋_GBK" w:cs="方正仿宋_GBK"/>
          <w:sz w:val="32"/>
          <w:szCs w:val="32"/>
          <w:shd w:val="clear" w:color="auto" w:fill="FFFFFF"/>
        </w:rPr>
        <w:t>73</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w:t>
      </w:r>
      <w:r>
        <w:rPr>
          <w:rFonts w:hint="eastAsia" w:ascii="方正仿宋_GBK" w:eastAsia="方正仿宋_GBK"/>
          <w:color w:val="000000" w:themeColor="text1"/>
          <w:sz w:val="32"/>
          <w:szCs w:val="32"/>
          <w14:textFill>
            <w14:solidFill>
              <w14:schemeClr w14:val="tx1"/>
            </w14:solidFill>
          </w14:textFill>
        </w:rPr>
        <w:t>主要原因是</w:t>
      </w:r>
      <w:r>
        <w:rPr>
          <w:rFonts w:hint="eastAsia" w:ascii="方正仿宋_GBK" w:eastAsia="方正仿宋_GBK"/>
          <w:color w:val="000000" w:themeColor="text1"/>
          <w:sz w:val="32"/>
          <w:szCs w:val="32"/>
          <w:lang w:val="en-US" w:eastAsia="zh-CN"/>
          <w14:textFill>
            <w14:solidFill>
              <w14:schemeClr w14:val="tx1"/>
            </w14:solidFill>
          </w14:textFill>
        </w:rPr>
        <w:t>增人增资</w:t>
      </w:r>
      <w:r>
        <w:rPr>
          <w:rFonts w:hint="eastAsia" w:ascii="方正仿宋_GBK" w:eastAsia="方正仿宋_GBK"/>
          <w:color w:val="000000" w:themeColor="text1"/>
          <w:sz w:val="32"/>
          <w:szCs w:val="32"/>
          <w14:textFill>
            <w14:solidFill>
              <w14:schemeClr w14:val="tx1"/>
            </w14:solidFill>
          </w14:textFill>
        </w:rPr>
        <w:t>。</w:t>
      </w:r>
    </w:p>
    <w:p w14:paraId="6B4E5D32">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contextualSpacing/>
        <w:jc w:val="both"/>
        <w:textAlignment w:val="auto"/>
        <w:rPr>
          <w:rFonts w:ascii="方正仿宋_GBK" w:eastAsia="方正仿宋_GBK"/>
          <w:color w:val="000000" w:themeColor="text1"/>
          <w:sz w:val="32"/>
          <w:szCs w:val="32"/>
          <w14:textFill>
            <w14:solidFill>
              <w14:schemeClr w14:val="tx1"/>
            </w14:solidFill>
          </w14:textFill>
        </w:rPr>
      </w:pPr>
      <w:r>
        <w:rPr>
          <w:rFonts w:hint="eastAsia" w:ascii="方正仿宋_GBK" w:eastAsia="方正仿宋_GBK"/>
          <w:color w:val="000000" w:themeColor="text1"/>
          <w:sz w:val="32"/>
          <w:szCs w:val="32"/>
          <w14:textFill>
            <w14:solidFill>
              <w14:schemeClr w14:val="tx1"/>
            </w14:solidFill>
          </w14:textFill>
        </w:rPr>
        <w:t>（</w:t>
      </w:r>
      <w:r>
        <w:rPr>
          <w:rFonts w:hint="eastAsia" w:ascii="Times New Roman" w:hAnsi="Times New Roman" w:eastAsia="方正仿宋_GBK"/>
          <w:color w:val="000000" w:themeColor="text1"/>
          <w:sz w:val="32"/>
          <w:szCs w:val="32"/>
          <w14:textFill>
            <w14:solidFill>
              <w14:schemeClr w14:val="tx1"/>
            </w14:solidFill>
          </w14:textFill>
        </w:rPr>
        <w:t>3</w:t>
      </w:r>
      <w:r>
        <w:rPr>
          <w:rFonts w:hint="eastAsia" w:ascii="方正仿宋_GBK" w:eastAsia="方正仿宋_GBK"/>
          <w:color w:val="000000" w:themeColor="text1"/>
          <w:sz w:val="32"/>
          <w:szCs w:val="32"/>
          <w14:textFill>
            <w14:solidFill>
              <w14:schemeClr w14:val="tx1"/>
            </w14:solidFill>
          </w14:textFill>
        </w:rPr>
        <w:t>）</w:t>
      </w:r>
      <w:r>
        <w:rPr>
          <w:rFonts w:ascii="方正仿宋_GBK" w:hAnsi="方正仿宋_GBK" w:eastAsia="方正仿宋_GBK" w:cs="方正仿宋_GBK"/>
          <w:sz w:val="32"/>
          <w:szCs w:val="32"/>
          <w:shd w:val="clear" w:color="auto" w:fill="FFFFFF"/>
        </w:rPr>
        <w:t>卫生健康支出</w:t>
      </w:r>
      <w:r>
        <w:rPr>
          <w:rFonts w:ascii="Times New Roman" w:hAnsi="Times New Roman" w:eastAsia="方正仿宋_GBK" w:cs="方正仿宋_GBK"/>
          <w:sz w:val="32"/>
          <w:szCs w:val="32"/>
        </w:rPr>
        <w:t>7</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40</w:t>
      </w:r>
      <w:r>
        <w:rPr>
          <w:rFonts w:ascii="方正仿宋_GBK" w:hAnsi="方正仿宋_GBK" w:eastAsia="方正仿宋_GBK" w:cs="方正仿宋_GBK"/>
          <w:sz w:val="32"/>
          <w:szCs w:val="32"/>
          <w:shd w:val="clear" w:color="auto" w:fill="FFFFFF"/>
        </w:rPr>
        <w:t>万元，占</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47</w:t>
      </w:r>
      <w:r>
        <w:rPr>
          <w:rFonts w:ascii="方正仿宋_GBK" w:hAnsi="方正仿宋_GBK" w:eastAsia="方正仿宋_GBK" w:cs="方正仿宋_GBK"/>
          <w:sz w:val="32"/>
          <w:szCs w:val="32"/>
          <w:shd w:val="clear" w:color="auto" w:fill="FFFFFF"/>
        </w:rPr>
        <w:t>%，较年初预算数增加</w:t>
      </w:r>
      <w:r>
        <w:rPr>
          <w:rFonts w:ascii="Times New Roman" w:hAnsi="Times New Roman"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93</w:t>
      </w:r>
      <w:r>
        <w:rPr>
          <w:rFonts w:ascii="方正仿宋_GBK" w:hAnsi="方正仿宋_GBK" w:eastAsia="方正仿宋_GBK" w:cs="方正仿宋_GBK"/>
          <w:sz w:val="32"/>
          <w:szCs w:val="32"/>
          <w:shd w:val="clear" w:color="auto" w:fill="FFFFFF"/>
        </w:rPr>
        <w:t>万元，增长</w:t>
      </w:r>
      <w:r>
        <w:rPr>
          <w:rFonts w:ascii="Times New Roman" w:hAnsi="Times New Roman" w:eastAsia="方正仿宋_GBK" w:cs="方正仿宋_GBK"/>
          <w:sz w:val="32"/>
          <w:szCs w:val="32"/>
          <w:shd w:val="clear" w:color="auto" w:fill="FFFFFF"/>
        </w:rPr>
        <w:t>14</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w:t>
      </w:r>
      <w:r>
        <w:rPr>
          <w:rFonts w:hint="eastAsia" w:ascii="方正仿宋_GBK" w:eastAsia="方正仿宋_GBK"/>
          <w:color w:val="000000" w:themeColor="text1"/>
          <w:sz w:val="32"/>
          <w:szCs w:val="32"/>
          <w14:textFill>
            <w14:solidFill>
              <w14:schemeClr w14:val="tx1"/>
            </w14:solidFill>
          </w14:textFill>
        </w:rPr>
        <w:t>主要原因是</w:t>
      </w:r>
      <w:r>
        <w:rPr>
          <w:rFonts w:hint="eastAsia" w:ascii="方正仿宋_GBK" w:eastAsia="方正仿宋_GBK"/>
          <w:color w:val="000000" w:themeColor="text1"/>
          <w:sz w:val="32"/>
          <w:szCs w:val="32"/>
          <w:lang w:val="en-US" w:eastAsia="zh-CN"/>
          <w14:textFill>
            <w14:solidFill>
              <w14:schemeClr w14:val="tx1"/>
            </w14:solidFill>
          </w14:textFill>
        </w:rPr>
        <w:t>增人增资</w:t>
      </w:r>
      <w:r>
        <w:rPr>
          <w:rFonts w:hint="eastAsia" w:ascii="方正仿宋_GBK" w:eastAsia="方正仿宋_GBK"/>
          <w:color w:val="000000" w:themeColor="text1"/>
          <w:sz w:val="32"/>
          <w:szCs w:val="32"/>
          <w14:textFill>
            <w14:solidFill>
              <w14:schemeClr w14:val="tx1"/>
            </w14:solidFill>
          </w14:textFill>
        </w:rPr>
        <w:t>。</w:t>
      </w:r>
    </w:p>
    <w:p w14:paraId="792EC160">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contextualSpacing/>
        <w:jc w:val="both"/>
        <w:textAlignment w:val="auto"/>
        <w:rPr>
          <w:rFonts w:ascii="方正仿宋_GBK" w:eastAsia="方正仿宋_GBK"/>
          <w:color w:val="000000" w:themeColor="text1"/>
          <w:sz w:val="32"/>
          <w:szCs w:val="32"/>
          <w14:textFill>
            <w14:solidFill>
              <w14:schemeClr w14:val="tx1"/>
            </w14:solidFill>
          </w14:textFill>
        </w:rPr>
      </w:pPr>
      <w:r>
        <w:rPr>
          <w:rFonts w:hint="eastAsia" w:ascii="方正仿宋_GBK" w:eastAsia="方正仿宋_GBK"/>
          <w:color w:val="000000" w:themeColor="text1"/>
          <w:sz w:val="32"/>
          <w:szCs w:val="32"/>
          <w14:textFill>
            <w14:solidFill>
              <w14:schemeClr w14:val="tx1"/>
            </w14:solidFill>
          </w14:textFill>
        </w:rPr>
        <w:t>（</w:t>
      </w:r>
      <w:r>
        <w:rPr>
          <w:rFonts w:hint="eastAsia" w:ascii="Times New Roman" w:hAnsi="Times New Roman" w:eastAsia="方正仿宋_GBK"/>
          <w:color w:val="000000" w:themeColor="text1"/>
          <w:sz w:val="32"/>
          <w:szCs w:val="32"/>
          <w14:textFill>
            <w14:solidFill>
              <w14:schemeClr w14:val="tx1"/>
            </w14:solidFill>
          </w14:textFill>
        </w:rPr>
        <w:t>4</w:t>
      </w:r>
      <w:r>
        <w:rPr>
          <w:rFonts w:hint="eastAsia" w:ascii="方正仿宋_GBK" w:eastAsia="方正仿宋_GBK"/>
          <w:color w:val="000000" w:themeColor="text1"/>
          <w:sz w:val="32"/>
          <w:szCs w:val="32"/>
          <w14:textFill>
            <w14:solidFill>
              <w14:schemeClr w14:val="tx1"/>
            </w14:solidFill>
          </w14:textFill>
        </w:rPr>
        <w:t>）</w:t>
      </w:r>
      <w:r>
        <w:rPr>
          <w:rFonts w:ascii="方正仿宋_GBK" w:hAnsi="方正仿宋_GBK" w:eastAsia="方正仿宋_GBK" w:cs="方正仿宋_GBK"/>
          <w:sz w:val="32"/>
          <w:szCs w:val="32"/>
        </w:rPr>
        <w:t>住房保障支出</w:t>
      </w:r>
      <w:r>
        <w:rPr>
          <w:rFonts w:ascii="Times New Roman" w:hAnsi="Times New Roman" w:eastAsia="方正仿宋_GBK" w:cs="方正仿宋_GBK"/>
          <w:sz w:val="32"/>
          <w:szCs w:val="32"/>
        </w:rPr>
        <w:t>13</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62</w:t>
      </w:r>
      <w:r>
        <w:rPr>
          <w:rFonts w:ascii="方正仿宋_GBK" w:hAnsi="方正仿宋_GBK" w:eastAsia="方正仿宋_GBK" w:cs="方正仿宋_GBK"/>
          <w:sz w:val="32"/>
          <w:szCs w:val="32"/>
          <w:shd w:val="clear" w:color="auto" w:fill="FFFFFF"/>
        </w:rPr>
        <w:t>万元，占</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86</w:t>
      </w:r>
      <w:r>
        <w:rPr>
          <w:rFonts w:ascii="方正仿宋_GBK" w:hAnsi="方正仿宋_GBK" w:eastAsia="方正仿宋_GBK" w:cs="方正仿宋_GBK"/>
          <w:sz w:val="32"/>
          <w:szCs w:val="32"/>
          <w:shd w:val="clear" w:color="auto" w:fill="FFFFFF"/>
        </w:rPr>
        <w:t>%，较年初预算数增加</w:t>
      </w:r>
      <w:r>
        <w:rPr>
          <w:rFonts w:ascii="Times New Roman" w:hAnsi="Times New Roman" w:eastAsia="方正仿宋_GBK" w:cs="方正仿宋_GBK"/>
          <w:sz w:val="32"/>
          <w:szCs w:val="32"/>
          <w:shd w:val="clear" w:color="auto" w:fill="FFFFFF"/>
        </w:rPr>
        <w:t>1</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20</w:t>
      </w:r>
      <w:r>
        <w:rPr>
          <w:rFonts w:ascii="方正仿宋_GBK" w:hAnsi="方正仿宋_GBK" w:eastAsia="方正仿宋_GBK" w:cs="方正仿宋_GBK"/>
          <w:sz w:val="32"/>
          <w:szCs w:val="32"/>
          <w:shd w:val="clear" w:color="auto" w:fill="FFFFFF"/>
        </w:rPr>
        <w:t>万元，增长</w:t>
      </w:r>
      <w:r>
        <w:rPr>
          <w:rFonts w:ascii="Times New Roman" w:hAnsi="Times New Roman" w:eastAsia="方正仿宋_GBK" w:cs="方正仿宋_GBK"/>
          <w:sz w:val="32"/>
          <w:szCs w:val="32"/>
          <w:shd w:val="clear" w:color="auto" w:fill="FFFFFF"/>
        </w:rPr>
        <w:t>9</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7</w:t>
      </w:r>
      <w:r>
        <w:rPr>
          <w:rFonts w:ascii="方正仿宋_GBK" w:hAnsi="方正仿宋_GBK" w:eastAsia="方正仿宋_GBK" w:cs="方正仿宋_GBK"/>
          <w:sz w:val="32"/>
          <w:szCs w:val="32"/>
          <w:shd w:val="clear" w:color="auto" w:fill="FFFFFF"/>
        </w:rPr>
        <w:t>%，</w:t>
      </w:r>
      <w:r>
        <w:rPr>
          <w:rFonts w:hint="eastAsia" w:ascii="方正仿宋_GBK" w:eastAsia="方正仿宋_GBK"/>
          <w:color w:val="000000" w:themeColor="text1"/>
          <w:sz w:val="32"/>
          <w:szCs w:val="32"/>
          <w14:textFill>
            <w14:solidFill>
              <w14:schemeClr w14:val="tx1"/>
            </w14:solidFill>
          </w14:textFill>
        </w:rPr>
        <w:t>主要原因是</w:t>
      </w:r>
      <w:r>
        <w:rPr>
          <w:rFonts w:hint="eastAsia" w:ascii="方正仿宋_GBK" w:eastAsia="方正仿宋_GBK"/>
          <w:color w:val="000000" w:themeColor="text1"/>
          <w:sz w:val="32"/>
          <w:szCs w:val="32"/>
          <w:lang w:val="en-US" w:eastAsia="zh-CN"/>
          <w14:textFill>
            <w14:solidFill>
              <w14:schemeClr w14:val="tx1"/>
            </w14:solidFill>
          </w14:textFill>
        </w:rPr>
        <w:t>增人增资</w:t>
      </w:r>
      <w:r>
        <w:rPr>
          <w:rFonts w:hint="eastAsia" w:ascii="方正仿宋_GBK" w:eastAsia="方正仿宋_GBK"/>
          <w:color w:val="000000" w:themeColor="text1"/>
          <w:sz w:val="32"/>
          <w:szCs w:val="32"/>
          <w14:textFill>
            <w14:solidFill>
              <w14:schemeClr w14:val="tx1"/>
            </w14:solidFill>
          </w14:textFill>
        </w:rPr>
        <w:t>。</w:t>
      </w:r>
    </w:p>
    <w:p w14:paraId="11BD87CC">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contextualSpacing/>
        <w:jc w:val="both"/>
        <w:textAlignment w:val="auto"/>
        <w:rPr>
          <w:rFonts w:ascii="方正楷体_GBK" w:eastAsia="方正楷体_GBK"/>
          <w:b/>
          <w:bCs/>
          <w:color w:val="000000" w:themeColor="text1"/>
          <w:sz w:val="32"/>
          <w:szCs w:val="32"/>
          <w14:textFill>
            <w14:solidFill>
              <w14:schemeClr w14:val="tx1"/>
            </w14:solidFill>
          </w14:textFill>
        </w:rPr>
      </w:pPr>
      <w:r>
        <w:rPr>
          <w:rStyle w:val="7"/>
          <w:rFonts w:hint="eastAsia" w:ascii="方正楷体_GBK" w:eastAsia="方正楷体_GBK"/>
          <w:b w:val="0"/>
          <w:bCs w:val="0"/>
          <w:color w:val="000000" w:themeColor="text1"/>
          <w:sz w:val="32"/>
          <w:szCs w:val="32"/>
          <w14:textFill>
            <w14:solidFill>
              <w14:schemeClr w14:val="tx1"/>
            </w14:solidFill>
          </w14:textFill>
        </w:rPr>
        <w:t>（四）一般公共预算财政拨款基本支出决算情况说明</w:t>
      </w:r>
    </w:p>
    <w:p w14:paraId="2F0F63C5">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contextualSpacing/>
        <w:jc w:val="both"/>
        <w:textAlignment w:val="auto"/>
        <w:rPr>
          <w:rFonts w:ascii="方正仿宋_GBK" w:eastAsia="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w:t>
      </w:r>
      <w:r>
        <w:rPr>
          <w:rFonts w:ascii="方正仿宋_GBK" w:hAnsi="方正仿宋_GBK" w:eastAsia="方正仿宋_GBK" w:cs="方正仿宋_GBK"/>
          <w:sz w:val="32"/>
          <w:szCs w:val="32"/>
          <w:shd w:val="clear" w:color="auto" w:fill="FFFFFF"/>
        </w:rPr>
        <w:t>度一般公共财政拨款基本支出</w:t>
      </w:r>
      <w:r>
        <w:rPr>
          <w:rFonts w:ascii="Times New Roman" w:hAnsi="Times New Roman" w:eastAsia="方正仿宋_GBK" w:cs="方正仿宋_GBK"/>
          <w:sz w:val="32"/>
          <w:szCs w:val="32"/>
        </w:rPr>
        <w:t>153</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39</w:t>
      </w:r>
      <w:r>
        <w:rPr>
          <w:rFonts w:ascii="方正仿宋_GBK" w:hAnsi="方正仿宋_GBK" w:eastAsia="方正仿宋_GBK" w:cs="方正仿宋_GBK"/>
          <w:sz w:val="32"/>
          <w:szCs w:val="32"/>
          <w:shd w:val="clear" w:color="auto" w:fill="FFFFFF"/>
        </w:rPr>
        <w:t>万元。其中：人员经费</w:t>
      </w:r>
      <w:r>
        <w:rPr>
          <w:rFonts w:ascii="Times New Roman" w:hAnsi="Times New Roman" w:eastAsia="方正仿宋_GBK" w:cs="方正仿宋_GBK"/>
          <w:sz w:val="32"/>
          <w:szCs w:val="32"/>
        </w:rPr>
        <w:t>148</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74</w:t>
      </w:r>
      <w:r>
        <w:rPr>
          <w:rFonts w:ascii="方正仿宋_GBK" w:hAnsi="方正仿宋_GBK" w:eastAsia="方正仿宋_GBK" w:cs="方正仿宋_GBK"/>
          <w:sz w:val="32"/>
          <w:szCs w:val="32"/>
          <w:shd w:val="clear" w:color="auto" w:fill="FFFFFF"/>
        </w:rPr>
        <w:t>万元，与</w:t>
      </w:r>
      <w:r>
        <w:rPr>
          <w:rFonts w:ascii="Times New Roman" w:hAnsi="Times New Roman" w:eastAsia="方正仿宋_GBK" w:cs="方正仿宋_GBK"/>
          <w:sz w:val="32"/>
          <w:szCs w:val="32"/>
          <w:shd w:val="clear" w:color="auto" w:fill="FFFFFF"/>
        </w:rPr>
        <w:t>2023</w:t>
      </w:r>
      <w:r>
        <w:rPr>
          <w:rFonts w:ascii="方正仿宋_GBK" w:hAnsi="方正仿宋_GBK" w:eastAsia="方正仿宋_GBK" w:cs="方正仿宋_GBK"/>
          <w:sz w:val="32"/>
          <w:szCs w:val="32"/>
          <w:shd w:val="clear" w:color="auto" w:fill="FFFFFF"/>
        </w:rPr>
        <w:t>年度相比，增加</w:t>
      </w:r>
      <w:r>
        <w:rPr>
          <w:rFonts w:ascii="Times New Roman" w:hAnsi="Times New Roman" w:eastAsia="方正仿宋_GBK" w:cs="方正仿宋_GBK"/>
          <w:sz w:val="32"/>
          <w:szCs w:val="32"/>
          <w:shd w:val="clear" w:color="auto" w:fill="FFFFFF"/>
        </w:rPr>
        <w:t>66</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21</w:t>
      </w:r>
      <w:r>
        <w:rPr>
          <w:rFonts w:ascii="方正仿宋_GBK" w:hAnsi="方正仿宋_GBK" w:eastAsia="方正仿宋_GBK" w:cs="方正仿宋_GBK"/>
          <w:sz w:val="32"/>
          <w:szCs w:val="32"/>
          <w:shd w:val="clear" w:color="auto" w:fill="FFFFFF"/>
        </w:rPr>
        <w:t>万元，增长</w:t>
      </w:r>
      <w:r>
        <w:rPr>
          <w:rFonts w:ascii="Times New Roman" w:hAnsi="Times New Roman" w:eastAsia="方正仿宋_GBK" w:cs="方正仿宋_GBK"/>
          <w:sz w:val="32"/>
          <w:szCs w:val="32"/>
          <w:shd w:val="clear" w:color="auto" w:fill="FFFFFF"/>
        </w:rPr>
        <w:t>80</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2</w:t>
      </w:r>
      <w:r>
        <w:rPr>
          <w:rFonts w:ascii="方正仿宋_GBK" w:hAnsi="方正仿宋_GBK" w:eastAsia="方正仿宋_GBK" w:cs="方正仿宋_GBK"/>
          <w:sz w:val="32"/>
          <w:szCs w:val="32"/>
          <w:shd w:val="clear" w:color="auto" w:fill="FFFFFF"/>
        </w:rPr>
        <w:t>%，</w:t>
      </w:r>
      <w:r>
        <w:rPr>
          <w:rFonts w:hint="eastAsia" w:ascii="方正仿宋_GBK" w:eastAsia="方正仿宋_GBK"/>
          <w:color w:val="000000" w:themeColor="text1"/>
          <w:sz w:val="32"/>
          <w:szCs w:val="32"/>
          <w14:textFill>
            <w14:solidFill>
              <w14:schemeClr w14:val="tx1"/>
            </w14:solidFill>
          </w14:textFill>
        </w:rPr>
        <w:t>主要原因是</w:t>
      </w:r>
      <w:r>
        <w:rPr>
          <w:rFonts w:hint="eastAsia" w:ascii="方正仿宋_GBK" w:eastAsia="方正仿宋_GBK"/>
          <w:color w:val="000000" w:themeColor="text1"/>
          <w:sz w:val="32"/>
          <w:szCs w:val="32"/>
          <w:lang w:val="en-US" w:eastAsia="zh-CN"/>
          <w14:textFill>
            <w14:solidFill>
              <w14:schemeClr w14:val="tx1"/>
            </w14:solidFill>
          </w14:textFill>
        </w:rPr>
        <w:t>增人增资</w:t>
      </w:r>
      <w:r>
        <w:rPr>
          <w:rFonts w:hint="eastAsia" w:ascii="方正仿宋_GBK" w:eastAsia="方正仿宋_GBK"/>
          <w:color w:val="000000" w:themeColor="text1"/>
          <w:sz w:val="32"/>
          <w:szCs w:val="32"/>
          <w14:textFill>
            <w14:solidFill>
              <w14:schemeClr w14:val="tx1"/>
            </w14:solidFill>
          </w14:textFill>
        </w:rPr>
        <w:t>，人员经费用途主要包括基本工资、绩效工资、社会保险、住房公积金等工资福利支出。</w:t>
      </w:r>
      <w:r>
        <w:rPr>
          <w:rFonts w:ascii="方正仿宋_GBK" w:hAnsi="方正仿宋_GBK" w:eastAsia="方正仿宋_GBK" w:cs="方正仿宋_GBK"/>
          <w:sz w:val="32"/>
          <w:szCs w:val="32"/>
          <w:shd w:val="clear" w:color="auto" w:fill="FFFFFF"/>
        </w:rPr>
        <w:t>公用经费</w:t>
      </w:r>
      <w:r>
        <w:rPr>
          <w:rFonts w:ascii="Times New Roman" w:hAnsi="Times New Roman" w:eastAsia="方正仿宋_GBK" w:cs="方正仿宋_GBK"/>
          <w:sz w:val="32"/>
          <w:szCs w:val="32"/>
        </w:rPr>
        <w:t>4</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65</w:t>
      </w:r>
      <w:r>
        <w:rPr>
          <w:rFonts w:ascii="方正仿宋_GBK" w:hAnsi="方正仿宋_GBK" w:eastAsia="方正仿宋_GBK" w:cs="方正仿宋_GBK"/>
          <w:sz w:val="32"/>
          <w:szCs w:val="32"/>
          <w:shd w:val="clear" w:color="auto" w:fill="FFFFFF"/>
        </w:rPr>
        <w:t>万元，与</w:t>
      </w:r>
      <w:r>
        <w:rPr>
          <w:rFonts w:ascii="Times New Roman" w:hAnsi="Times New Roman" w:eastAsia="方正仿宋_GBK" w:cs="方正仿宋_GBK"/>
          <w:sz w:val="32"/>
          <w:szCs w:val="32"/>
          <w:shd w:val="clear" w:color="auto" w:fill="FFFFFF"/>
        </w:rPr>
        <w:t>2023</w:t>
      </w:r>
      <w:r>
        <w:rPr>
          <w:rFonts w:ascii="方正仿宋_GBK" w:hAnsi="方正仿宋_GBK" w:eastAsia="方正仿宋_GBK" w:cs="方正仿宋_GBK"/>
          <w:sz w:val="32"/>
          <w:szCs w:val="32"/>
          <w:shd w:val="clear" w:color="auto" w:fill="FFFFFF"/>
        </w:rPr>
        <w:t>年度相比，增加</w:t>
      </w:r>
      <w:r>
        <w:rPr>
          <w:rFonts w:ascii="Times New Roman" w:hAnsi="Times New Roman" w:eastAsia="方正仿宋_GBK" w:cs="方正仿宋_GBK"/>
          <w:sz w:val="32"/>
          <w:szCs w:val="32"/>
          <w:shd w:val="clear" w:color="auto" w:fill="FFFFFF"/>
        </w:rPr>
        <w:t>2</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43</w:t>
      </w:r>
      <w:r>
        <w:rPr>
          <w:rFonts w:ascii="方正仿宋_GBK" w:hAnsi="方正仿宋_GBK" w:eastAsia="方正仿宋_GBK" w:cs="方正仿宋_GBK"/>
          <w:sz w:val="32"/>
          <w:szCs w:val="32"/>
          <w:shd w:val="clear" w:color="auto" w:fill="FFFFFF"/>
        </w:rPr>
        <w:t>万元，增长</w:t>
      </w:r>
      <w:r>
        <w:rPr>
          <w:rFonts w:ascii="Times New Roman" w:hAnsi="Times New Roman" w:eastAsia="方正仿宋_GBK" w:cs="方正仿宋_GBK"/>
          <w:sz w:val="32"/>
          <w:szCs w:val="32"/>
          <w:shd w:val="clear" w:color="auto" w:fill="FFFFFF"/>
        </w:rPr>
        <w:t>109</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5</w:t>
      </w:r>
      <w:r>
        <w:rPr>
          <w:rFonts w:ascii="方正仿宋_GBK" w:hAnsi="方正仿宋_GBK" w:eastAsia="方正仿宋_GBK" w:cs="方正仿宋_GBK"/>
          <w:sz w:val="32"/>
          <w:szCs w:val="32"/>
          <w:shd w:val="clear" w:color="auto" w:fill="FFFFFF"/>
        </w:rPr>
        <w:t>%，</w:t>
      </w:r>
      <w:r>
        <w:rPr>
          <w:rFonts w:hint="eastAsia" w:ascii="方正仿宋_GBK" w:eastAsia="方正仿宋_GBK"/>
          <w:color w:val="000000" w:themeColor="text1"/>
          <w:sz w:val="32"/>
          <w:szCs w:val="32"/>
          <w14:textFill>
            <w14:solidFill>
              <w14:schemeClr w14:val="tx1"/>
            </w14:solidFill>
          </w14:textFill>
        </w:rPr>
        <w:t>主要原因是</w:t>
      </w:r>
      <w:r>
        <w:rPr>
          <w:rFonts w:hint="eastAsia" w:ascii="方正仿宋_GBK" w:eastAsia="方正仿宋_GBK"/>
          <w:color w:val="000000" w:themeColor="text1"/>
          <w:sz w:val="32"/>
          <w:szCs w:val="32"/>
          <w:lang w:val="en-US" w:eastAsia="zh-CN"/>
          <w14:textFill>
            <w14:solidFill>
              <w14:schemeClr w14:val="tx1"/>
            </w14:solidFill>
          </w14:textFill>
        </w:rPr>
        <w:t>人员增加</w:t>
      </w:r>
      <w:r>
        <w:rPr>
          <w:rFonts w:hint="eastAsia" w:ascii="方正仿宋_GBK" w:eastAsia="方正仿宋_GBK"/>
          <w:color w:val="000000" w:themeColor="text1"/>
          <w:sz w:val="32"/>
          <w:szCs w:val="32"/>
          <w14:textFill>
            <w14:solidFill>
              <w14:schemeClr w14:val="tx1"/>
            </w14:solidFill>
          </w14:textFill>
        </w:rPr>
        <w:t>。公用经费用途主要包括</w:t>
      </w:r>
      <w:r>
        <w:rPr>
          <w:rFonts w:hint="eastAsia" w:ascii="方正仿宋_GBK" w:eastAsia="方正仿宋_GBK"/>
          <w:color w:val="000000" w:themeColor="text1"/>
          <w:sz w:val="32"/>
          <w:szCs w:val="32"/>
          <w:lang w:val="en-US" w:eastAsia="zh-CN"/>
          <w14:textFill>
            <w14:solidFill>
              <w14:schemeClr w14:val="tx1"/>
            </w14:solidFill>
          </w14:textFill>
        </w:rPr>
        <w:t>水费、电费、办公费</w:t>
      </w:r>
      <w:r>
        <w:rPr>
          <w:rFonts w:hint="eastAsia" w:ascii="方正仿宋_GBK" w:eastAsia="方正仿宋_GBK"/>
          <w:color w:val="000000" w:themeColor="text1"/>
          <w:sz w:val="32"/>
          <w:szCs w:val="32"/>
          <w14:textFill>
            <w14:solidFill>
              <w14:schemeClr w14:val="tx1"/>
            </w14:solidFill>
          </w14:textFill>
        </w:rPr>
        <w:t>等支出。</w:t>
      </w:r>
    </w:p>
    <w:p w14:paraId="7C733B0E">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contextualSpacing/>
        <w:jc w:val="both"/>
        <w:textAlignment w:val="auto"/>
        <w:rPr>
          <w:rStyle w:val="7"/>
          <w:rFonts w:ascii="方正楷体_GBK" w:eastAsia="方正楷体_GBK"/>
          <w:b w:val="0"/>
          <w:bCs w:val="0"/>
          <w:color w:val="000000" w:themeColor="text1"/>
          <w:sz w:val="32"/>
          <w:szCs w:val="32"/>
          <w14:textFill>
            <w14:solidFill>
              <w14:schemeClr w14:val="tx1"/>
            </w14:solidFill>
          </w14:textFill>
        </w:rPr>
      </w:pPr>
      <w:r>
        <w:rPr>
          <w:rStyle w:val="7"/>
          <w:rFonts w:hint="eastAsia" w:ascii="方正楷体_GBK" w:eastAsia="方正楷体_GBK"/>
          <w:b w:val="0"/>
          <w:bCs w:val="0"/>
          <w:color w:val="000000" w:themeColor="text1"/>
          <w:sz w:val="32"/>
          <w:szCs w:val="32"/>
          <w14:textFill>
            <w14:solidFill>
              <w14:schemeClr w14:val="tx1"/>
            </w14:solidFill>
          </w14:textFill>
        </w:rPr>
        <w:t>（五）政府性基金预算收支决算情况说明。</w:t>
      </w:r>
    </w:p>
    <w:p w14:paraId="3C64DC62">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contextualSpacing/>
        <w:jc w:val="both"/>
        <w:textAlignment w:val="auto"/>
        <w:rPr>
          <w:rFonts w:hint="eastAsia" w:ascii="方正仿宋_GBK" w:hAnsi="方正仿宋_GBK"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w:t>
      </w:r>
      <w:r>
        <w:rPr>
          <w:rFonts w:ascii="方正仿宋_GBK" w:hAnsi="方正仿宋_GBK" w:eastAsia="方正仿宋_GBK" w:cs="方正仿宋_GBK"/>
          <w:sz w:val="32"/>
          <w:szCs w:val="32"/>
          <w:shd w:val="clear" w:color="auto" w:fill="FFFFFF"/>
        </w:rPr>
        <w:t>度政府性基金预算财政拨款年初结转结余</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00</w:t>
      </w:r>
      <w:r>
        <w:rPr>
          <w:rFonts w:ascii="方正仿宋_GBK" w:hAnsi="方正仿宋_GBK" w:eastAsia="方正仿宋_GBK" w:cs="方正仿宋_GBK"/>
          <w:sz w:val="32"/>
          <w:szCs w:val="32"/>
          <w:shd w:val="clear" w:color="auto" w:fill="FFFFFF"/>
        </w:rPr>
        <w:t>万元，年末结转结余</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00</w:t>
      </w:r>
      <w:r>
        <w:rPr>
          <w:rFonts w:ascii="方正仿宋_GBK" w:hAnsi="方正仿宋_GBK" w:eastAsia="方正仿宋_GBK" w:cs="方正仿宋_GBK"/>
          <w:sz w:val="32"/>
          <w:szCs w:val="32"/>
          <w:shd w:val="clear" w:color="auto" w:fill="FFFFFF"/>
        </w:rPr>
        <w:t>万元。本年收入</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00</w:t>
      </w:r>
      <w:r>
        <w:rPr>
          <w:rFonts w:ascii="方正仿宋_GBK" w:hAnsi="方正仿宋_GBK" w:eastAsia="方正仿宋_GBK" w:cs="方正仿宋_GBK"/>
          <w:sz w:val="32"/>
          <w:szCs w:val="32"/>
          <w:shd w:val="clear" w:color="auto" w:fill="FFFFFF"/>
        </w:rPr>
        <w:t>万元，与</w:t>
      </w:r>
      <w:r>
        <w:rPr>
          <w:rFonts w:ascii="Times New Roman" w:hAnsi="Times New Roman" w:eastAsia="方正仿宋_GBK" w:cs="方正仿宋_GBK"/>
          <w:sz w:val="32"/>
          <w:szCs w:val="32"/>
          <w:shd w:val="clear" w:color="auto" w:fill="FFFFFF"/>
        </w:rPr>
        <w:t>2023</w:t>
      </w:r>
      <w:r>
        <w:rPr>
          <w:rFonts w:ascii="方正仿宋_GBK" w:hAnsi="方正仿宋_GBK" w:eastAsia="方正仿宋_GBK" w:cs="方正仿宋_GBK"/>
          <w:sz w:val="32"/>
          <w:szCs w:val="32"/>
          <w:shd w:val="clear" w:color="auto" w:fill="FFFFFF"/>
        </w:rPr>
        <w:t>年度相比，减少</w:t>
      </w:r>
      <w:r>
        <w:rPr>
          <w:rFonts w:ascii="Times New Roman" w:hAnsi="Times New Roman" w:eastAsia="方正仿宋_GBK" w:cs="方正仿宋_GBK"/>
          <w:sz w:val="32"/>
          <w:szCs w:val="32"/>
          <w:shd w:val="clear" w:color="auto" w:fill="FFFFFF"/>
        </w:rPr>
        <w:t>476</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00</w:t>
      </w:r>
      <w:r>
        <w:rPr>
          <w:rFonts w:ascii="方正仿宋_GBK" w:hAnsi="方正仿宋_GBK" w:eastAsia="方正仿宋_GBK" w:cs="方正仿宋_GBK"/>
          <w:sz w:val="32"/>
          <w:szCs w:val="32"/>
          <w:shd w:val="clear" w:color="auto" w:fill="FFFFFF"/>
        </w:rPr>
        <w:t>万元，下降</w:t>
      </w:r>
      <w:r>
        <w:rPr>
          <w:rFonts w:ascii="Times New Roman" w:hAnsi="Times New Roman" w:eastAsia="方正仿宋_GBK" w:cs="方正仿宋_GBK"/>
          <w:sz w:val="32"/>
          <w:szCs w:val="32"/>
          <w:shd w:val="clear" w:color="auto" w:fill="FFFFFF"/>
        </w:rPr>
        <w:t>100</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本单位</w:t>
      </w:r>
      <w:r>
        <w:rPr>
          <w:rFonts w:hint="eastAsia" w:ascii="Times New Roman" w:hAnsi="Times New Roman" w:eastAsia="方正仿宋_GBK" w:cs="方正仿宋_GBK"/>
          <w:sz w:val="32"/>
          <w:szCs w:val="32"/>
          <w:shd w:val="clear" w:color="auto" w:fill="FFFFFF"/>
        </w:rPr>
        <w:t>2024</w:t>
      </w:r>
      <w:r>
        <w:rPr>
          <w:rFonts w:hint="eastAsia" w:ascii="方正仿宋_GBK" w:hAnsi="方正仿宋_GBK" w:eastAsia="方正仿宋_GBK" w:cs="方正仿宋_GBK"/>
          <w:sz w:val="32"/>
          <w:szCs w:val="32"/>
          <w:shd w:val="clear" w:color="auto" w:fill="FFFFFF"/>
        </w:rPr>
        <w:t>年度无政府性基金预算财政拨款收支。</w:t>
      </w:r>
      <w:r>
        <w:rPr>
          <w:rFonts w:ascii="方正仿宋_GBK" w:hAnsi="方正仿宋_GBK" w:eastAsia="方正仿宋_GBK" w:cs="方正仿宋_GBK"/>
          <w:sz w:val="32"/>
          <w:szCs w:val="32"/>
          <w:shd w:val="clear" w:color="auto" w:fill="FFFFFF"/>
        </w:rPr>
        <w:t>本年支出</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00</w:t>
      </w:r>
      <w:r>
        <w:rPr>
          <w:rFonts w:ascii="方正仿宋_GBK" w:hAnsi="方正仿宋_GBK" w:eastAsia="方正仿宋_GBK" w:cs="方正仿宋_GBK"/>
          <w:sz w:val="32"/>
          <w:szCs w:val="32"/>
          <w:shd w:val="clear" w:color="auto" w:fill="FFFFFF"/>
        </w:rPr>
        <w:t>万元，与</w:t>
      </w:r>
      <w:r>
        <w:rPr>
          <w:rFonts w:ascii="Times New Roman" w:hAnsi="Times New Roman" w:eastAsia="方正仿宋_GBK" w:cs="方正仿宋_GBK"/>
          <w:sz w:val="32"/>
          <w:szCs w:val="32"/>
          <w:shd w:val="clear" w:color="auto" w:fill="FFFFFF"/>
        </w:rPr>
        <w:t>2023</w:t>
      </w:r>
      <w:r>
        <w:rPr>
          <w:rFonts w:ascii="方正仿宋_GBK" w:hAnsi="方正仿宋_GBK" w:eastAsia="方正仿宋_GBK" w:cs="方正仿宋_GBK"/>
          <w:sz w:val="32"/>
          <w:szCs w:val="32"/>
          <w:shd w:val="clear" w:color="auto" w:fill="FFFFFF"/>
        </w:rPr>
        <w:t>年度相比，减少</w:t>
      </w:r>
      <w:r>
        <w:rPr>
          <w:rFonts w:ascii="Times New Roman" w:hAnsi="Times New Roman" w:eastAsia="方正仿宋_GBK" w:cs="方正仿宋_GBK"/>
          <w:sz w:val="32"/>
          <w:szCs w:val="32"/>
          <w:shd w:val="clear" w:color="auto" w:fill="FFFFFF"/>
        </w:rPr>
        <w:t>476</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00</w:t>
      </w:r>
      <w:r>
        <w:rPr>
          <w:rFonts w:ascii="方正仿宋_GBK" w:hAnsi="方正仿宋_GBK" w:eastAsia="方正仿宋_GBK" w:cs="方正仿宋_GBK"/>
          <w:sz w:val="32"/>
          <w:szCs w:val="32"/>
          <w:shd w:val="clear" w:color="auto" w:fill="FFFFFF"/>
        </w:rPr>
        <w:t>万元，下降</w:t>
      </w:r>
      <w:r>
        <w:rPr>
          <w:rFonts w:ascii="Times New Roman" w:hAnsi="Times New Roman" w:eastAsia="方正仿宋_GBK" w:cs="方正仿宋_GBK"/>
          <w:sz w:val="32"/>
          <w:szCs w:val="32"/>
          <w:shd w:val="clear" w:color="auto" w:fill="FFFFFF"/>
        </w:rPr>
        <w:t>100</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w:t>
      </w:r>
      <w:r>
        <w:rPr>
          <w:rFonts w:hint="eastAsia" w:ascii="方正仿宋_GBK" w:hAnsi="方正仿宋_GBK" w:eastAsia="方正仿宋_GBK" w:cs="方正仿宋_GBK"/>
          <w:sz w:val="32"/>
          <w:szCs w:val="32"/>
          <w:shd w:val="clear" w:color="auto" w:fill="FFFFFF"/>
          <w:lang w:eastAsia="zh-CN"/>
        </w:rPr>
        <w:t>单位</w:t>
      </w:r>
      <w:r>
        <w:rPr>
          <w:rFonts w:hint="eastAsia" w:ascii="Times New Roman" w:hAnsi="Times New Roman" w:eastAsia="方正仿宋_GBK" w:cs="方正仿宋_GBK"/>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w:t>
      </w:r>
      <w:r>
        <w:rPr>
          <w:rFonts w:hint="eastAsia" w:ascii="方正仿宋_GBK" w:hAnsi="方正仿宋_GBK" w:eastAsia="方正仿宋_GBK" w:cs="方正仿宋_GBK"/>
          <w:sz w:val="32"/>
          <w:szCs w:val="32"/>
          <w:shd w:val="clear" w:color="auto" w:fill="FFFFFF"/>
        </w:rPr>
        <w:t>度无政府性基金预算财政拨款收支。</w:t>
      </w:r>
    </w:p>
    <w:p w14:paraId="78613283">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contextualSpacing/>
        <w:jc w:val="both"/>
        <w:textAlignment w:val="auto"/>
        <w:rPr>
          <w:rStyle w:val="7"/>
          <w:rFonts w:ascii="方正楷体_GBK" w:eastAsia="方正楷体_GBK"/>
          <w:b w:val="0"/>
          <w:bCs w:val="0"/>
          <w:color w:val="000000" w:themeColor="text1"/>
          <w:sz w:val="32"/>
          <w:szCs w:val="32"/>
          <w14:textFill>
            <w14:solidFill>
              <w14:schemeClr w14:val="tx1"/>
            </w14:solidFill>
          </w14:textFill>
        </w:rPr>
      </w:pPr>
      <w:r>
        <w:rPr>
          <w:rStyle w:val="7"/>
          <w:rFonts w:hint="eastAsia" w:ascii="方正楷体_GBK" w:eastAsia="方正楷体_GBK"/>
          <w:b w:val="0"/>
          <w:bCs w:val="0"/>
          <w:color w:val="000000" w:themeColor="text1"/>
          <w:sz w:val="32"/>
          <w:szCs w:val="32"/>
          <w14:textFill>
            <w14:solidFill>
              <w14:schemeClr w14:val="tx1"/>
            </w14:solidFill>
          </w14:textFill>
        </w:rPr>
        <w:t>（六）国有资本经营预算财政拨款支出决算情况说明。</w:t>
      </w:r>
    </w:p>
    <w:p w14:paraId="43DBB191">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contextualSpacing/>
        <w:jc w:val="both"/>
        <w:textAlignment w:val="auto"/>
        <w:rPr>
          <w:color w:val="000000" w:themeColor="text1"/>
          <w:sz w:val="32"/>
          <w:szCs w:val="32"/>
          <w14:textFill>
            <w14:solidFill>
              <w14:schemeClr w14:val="tx1"/>
            </w14:solidFill>
          </w14:textFill>
        </w:rPr>
      </w:pPr>
      <w:r>
        <w:rPr>
          <w:rStyle w:val="7"/>
          <w:rFonts w:hint="eastAsia" w:ascii="方正仿宋_GBK" w:eastAsia="方正仿宋_GBK"/>
          <w:b w:val="0"/>
          <w:bCs w:val="0"/>
          <w:color w:val="000000" w:themeColor="text1"/>
          <w:sz w:val="32"/>
          <w:szCs w:val="32"/>
          <w14:textFill>
            <w14:solidFill>
              <w14:schemeClr w14:val="tx1"/>
            </w14:solidFill>
          </w14:textFill>
        </w:rPr>
        <w:t>本单位</w:t>
      </w:r>
      <w:r>
        <w:rPr>
          <w:rStyle w:val="7"/>
          <w:rFonts w:hint="eastAsia" w:ascii="Times New Roman" w:hAnsi="Times New Roman" w:eastAsia="方正仿宋_GBK"/>
          <w:b w:val="0"/>
          <w:bCs w:val="0"/>
          <w:color w:val="000000" w:themeColor="text1"/>
          <w:sz w:val="32"/>
          <w:szCs w:val="32"/>
          <w:lang w:eastAsia="zh-CN"/>
          <w14:textFill>
            <w14:solidFill>
              <w14:schemeClr w14:val="tx1"/>
            </w14:solidFill>
          </w14:textFill>
        </w:rPr>
        <w:t>2024</w:t>
      </w:r>
      <w:r>
        <w:rPr>
          <w:rStyle w:val="7"/>
          <w:rFonts w:hint="eastAsia" w:ascii="方正仿宋_GBK" w:eastAsia="方正仿宋_GBK"/>
          <w:b w:val="0"/>
          <w:bCs w:val="0"/>
          <w:color w:val="000000" w:themeColor="text1"/>
          <w:sz w:val="32"/>
          <w:szCs w:val="32"/>
          <w:lang w:eastAsia="zh-CN"/>
          <w14:textFill>
            <w14:solidFill>
              <w14:schemeClr w14:val="tx1"/>
            </w14:solidFill>
          </w14:textFill>
        </w:rPr>
        <w:t>年度</w:t>
      </w:r>
      <w:r>
        <w:rPr>
          <w:rStyle w:val="7"/>
          <w:rFonts w:hint="eastAsia" w:ascii="方正仿宋_GBK" w:eastAsia="方正仿宋_GBK"/>
          <w:b w:val="0"/>
          <w:bCs w:val="0"/>
          <w:color w:val="000000" w:themeColor="text1"/>
          <w:sz w:val="32"/>
          <w:szCs w:val="32"/>
          <w14:textFill>
            <w14:solidFill>
              <w14:schemeClr w14:val="tx1"/>
            </w14:solidFill>
          </w14:textFill>
        </w:rPr>
        <w:t>无国有资本经营预算财政拨款支出</w:t>
      </w:r>
      <w:r>
        <w:rPr>
          <w:rFonts w:hint="eastAsia" w:ascii="方正仿宋_GBK" w:eastAsia="方正仿宋_GBK"/>
          <w:b/>
          <w:bCs/>
          <w:color w:val="000000" w:themeColor="text1"/>
          <w:sz w:val="32"/>
          <w:szCs w:val="32"/>
          <w14:textFill>
            <w14:solidFill>
              <w14:schemeClr w14:val="tx1"/>
            </w14:solidFill>
          </w14:textFill>
        </w:rPr>
        <w:t>。</w:t>
      </w:r>
    </w:p>
    <w:p w14:paraId="5E37E9C1">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contextualSpacing/>
        <w:jc w:val="both"/>
        <w:textAlignment w:val="auto"/>
        <w:rPr>
          <w:rFonts w:ascii="方正黑体_GBK" w:eastAsia="方正黑体_GBK"/>
          <w:b/>
          <w:bCs/>
          <w:color w:val="000000" w:themeColor="text1"/>
          <w:sz w:val="32"/>
          <w:szCs w:val="32"/>
          <w14:textFill>
            <w14:solidFill>
              <w14:schemeClr w14:val="tx1"/>
            </w14:solidFill>
          </w14:textFill>
        </w:rPr>
      </w:pPr>
      <w:r>
        <w:rPr>
          <w:rStyle w:val="7"/>
          <w:rFonts w:hint="eastAsia" w:ascii="方正黑体_GBK" w:eastAsia="方正黑体_GBK"/>
          <w:b w:val="0"/>
          <w:bCs w:val="0"/>
          <w:color w:val="000000" w:themeColor="text1"/>
          <w:sz w:val="32"/>
          <w:szCs w:val="32"/>
          <w14:textFill>
            <w14:solidFill>
              <w14:schemeClr w14:val="tx1"/>
            </w14:solidFill>
          </w14:textFill>
        </w:rPr>
        <w:t>三、“三公”经费情况说明</w:t>
      </w:r>
    </w:p>
    <w:p w14:paraId="220F8867">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contextualSpacing/>
        <w:jc w:val="both"/>
        <w:textAlignment w:val="auto"/>
        <w:rPr>
          <w:rStyle w:val="7"/>
          <w:rFonts w:ascii="方正楷体_GBK" w:eastAsia="方正楷体_GBK"/>
          <w:b w:val="0"/>
          <w:bCs w:val="0"/>
          <w:color w:val="000000" w:themeColor="text1"/>
          <w:sz w:val="32"/>
          <w:szCs w:val="32"/>
          <w14:textFill>
            <w14:solidFill>
              <w14:schemeClr w14:val="tx1"/>
            </w14:solidFill>
          </w14:textFill>
        </w:rPr>
      </w:pPr>
      <w:r>
        <w:rPr>
          <w:rStyle w:val="7"/>
          <w:rFonts w:hint="eastAsia" w:ascii="方正楷体_GBK" w:eastAsia="方正楷体_GBK"/>
          <w:b w:val="0"/>
          <w:bCs w:val="0"/>
          <w:color w:val="000000" w:themeColor="text1"/>
          <w:sz w:val="32"/>
          <w:szCs w:val="32"/>
          <w14:textFill>
            <w14:solidFill>
              <w14:schemeClr w14:val="tx1"/>
            </w14:solidFill>
          </w14:textFill>
        </w:rPr>
        <w:t>（一）“三公”经费支出总体情况说明</w:t>
      </w:r>
    </w:p>
    <w:p w14:paraId="0290436A">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ascii="方正仿宋_GBK" w:eastAsia="方正仿宋_GBK"/>
          <w:color w:val="000000" w:themeColor="text1"/>
          <w:sz w:val="32"/>
          <w:szCs w:val="32"/>
          <w14:textFill>
            <w14:solidFill>
              <w14:schemeClr w14:val="tx1"/>
            </w14:solidFill>
          </w14:textFill>
        </w:rPr>
      </w:pPr>
      <w:r>
        <w:rPr>
          <w:rFonts w:hint="eastAsia" w:ascii="Times New Roman" w:hAnsi="Times New Roman" w:eastAsia="方正仿宋_GBK"/>
          <w:color w:val="000000" w:themeColor="text1"/>
          <w:sz w:val="32"/>
          <w:szCs w:val="32"/>
          <w:lang w:eastAsia="zh-CN"/>
          <w14:textFill>
            <w14:solidFill>
              <w14:schemeClr w14:val="tx1"/>
            </w14:solidFill>
          </w14:textFill>
        </w:rPr>
        <w:t>2024</w:t>
      </w:r>
      <w:r>
        <w:rPr>
          <w:rFonts w:hint="eastAsia" w:ascii="方正仿宋_GBK" w:eastAsia="方正仿宋_GBK"/>
          <w:color w:val="000000" w:themeColor="text1"/>
          <w:sz w:val="32"/>
          <w:szCs w:val="32"/>
          <w:lang w:eastAsia="zh-CN"/>
          <w14:textFill>
            <w14:solidFill>
              <w14:schemeClr w14:val="tx1"/>
            </w14:solidFill>
          </w14:textFill>
        </w:rPr>
        <w:t>年度</w:t>
      </w:r>
      <w:r>
        <w:rPr>
          <w:rFonts w:ascii="方正仿宋_GBK" w:eastAsia="方正仿宋_GBK"/>
          <w:color w:val="000000" w:themeColor="text1"/>
          <w:sz w:val="32"/>
          <w:szCs w:val="32"/>
          <w14:textFill>
            <w14:solidFill>
              <w14:schemeClr w14:val="tx1"/>
            </w14:solidFill>
          </w14:textFill>
        </w:rPr>
        <w:t>“三公”经费支出共计</w:t>
      </w:r>
      <w:r>
        <w:rPr>
          <w:rFonts w:ascii="Times New Roman" w:hAnsi="Times New Roman" w:eastAsia="方正仿宋_GBK"/>
          <w:color w:val="000000" w:themeColor="text1"/>
          <w:sz w:val="32"/>
          <w:szCs w:val="32"/>
          <w14:textFill>
            <w14:solidFill>
              <w14:schemeClr w14:val="tx1"/>
            </w14:solidFill>
          </w14:textFill>
        </w:rPr>
        <w:t>0</w:t>
      </w:r>
      <w:r>
        <w:rPr>
          <w:rFonts w:ascii="方正仿宋_GBK" w:eastAsia="方正仿宋_GBK"/>
          <w:color w:val="000000" w:themeColor="text1"/>
          <w:sz w:val="32"/>
          <w:szCs w:val="32"/>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00</w:t>
      </w:r>
      <w:r>
        <w:rPr>
          <w:rFonts w:ascii="方正仿宋_GBK" w:eastAsia="方正仿宋_GBK"/>
          <w:color w:val="000000" w:themeColor="text1"/>
          <w:sz w:val="32"/>
          <w:szCs w:val="32"/>
          <w14:textFill>
            <w14:solidFill>
              <w14:schemeClr w14:val="tx1"/>
            </w14:solidFill>
          </w14:textFill>
        </w:rPr>
        <w:t>万元，</w:t>
      </w:r>
      <w:r>
        <w:rPr>
          <w:rFonts w:ascii="方正仿宋_GBK" w:hAnsi="方正仿宋_GBK" w:eastAsia="方正仿宋_GBK" w:cs="方正仿宋_GBK"/>
          <w:sz w:val="32"/>
          <w:szCs w:val="32"/>
          <w:shd w:val="clear" w:color="auto" w:fill="FFFFFF"/>
        </w:rPr>
        <w:t>费用支出较年初预算数无增减</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color w:val="000000" w:themeColor="text1"/>
          <w:sz w:val="32"/>
          <w:szCs w:val="32"/>
          <w14:textFill>
            <w14:solidFill>
              <w14:schemeClr w14:val="tx1"/>
            </w14:solidFill>
          </w14:textFill>
        </w:rPr>
        <w:t>主要原因是本单位</w:t>
      </w:r>
      <w:r>
        <w:rPr>
          <w:rFonts w:hint="eastAsia" w:ascii="Times New Roman" w:hAnsi="Times New Roman" w:eastAsia="方正仿宋_GBK"/>
          <w:color w:val="000000" w:themeColor="text1"/>
          <w:sz w:val="32"/>
          <w:szCs w:val="32"/>
          <w:lang w:eastAsia="zh-CN"/>
          <w14:textFill>
            <w14:solidFill>
              <w14:schemeClr w14:val="tx1"/>
            </w14:solidFill>
          </w14:textFill>
        </w:rPr>
        <w:t>2024</w:t>
      </w:r>
      <w:r>
        <w:rPr>
          <w:rFonts w:hint="eastAsia" w:ascii="方正仿宋_GBK" w:eastAsia="方正仿宋_GBK"/>
          <w:color w:val="000000" w:themeColor="text1"/>
          <w:sz w:val="32"/>
          <w:szCs w:val="32"/>
          <w:lang w:eastAsia="zh-CN"/>
          <w14:textFill>
            <w14:solidFill>
              <w14:schemeClr w14:val="tx1"/>
            </w14:solidFill>
          </w14:textFill>
        </w:rPr>
        <w:t>年度</w:t>
      </w:r>
      <w:r>
        <w:rPr>
          <w:rFonts w:ascii="方正仿宋_GBK" w:eastAsia="方正仿宋_GBK"/>
          <w:color w:val="000000" w:themeColor="text1"/>
          <w:sz w:val="32"/>
          <w:szCs w:val="32"/>
          <w14:textFill>
            <w14:solidFill>
              <w14:schemeClr w14:val="tx1"/>
            </w14:solidFill>
          </w14:textFill>
        </w:rPr>
        <w:t>未发生“三公”支出</w:t>
      </w:r>
      <w:r>
        <w:rPr>
          <w:rFonts w:hint="default" w:ascii="Times New Roman" w:hAnsi="Times New Roman" w:eastAsia="方正仿宋_GBK" w:cs="Times New Roman"/>
          <w:sz w:val="32"/>
          <w:szCs w:val="32"/>
          <w:shd w:val="clear" w:color="auto" w:fill="FFFFFF"/>
        </w:rPr>
        <w:t>，与上年决算数持平</w:t>
      </w:r>
      <w:r>
        <w:rPr>
          <w:rFonts w:ascii="方正仿宋_GBK" w:eastAsia="方正仿宋_GBK"/>
          <w:color w:val="000000" w:themeColor="text1"/>
          <w:sz w:val="32"/>
          <w:szCs w:val="32"/>
          <w14:textFill>
            <w14:solidFill>
              <w14:schemeClr w14:val="tx1"/>
            </w14:solidFill>
          </w14:textFill>
        </w:rPr>
        <w:t>。</w:t>
      </w:r>
    </w:p>
    <w:p w14:paraId="500A397B">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contextualSpacing/>
        <w:jc w:val="both"/>
        <w:textAlignment w:val="auto"/>
        <w:rPr>
          <w:rStyle w:val="7"/>
          <w:rFonts w:ascii="方正楷体_GBK" w:eastAsia="方正楷体_GBK"/>
          <w:b w:val="0"/>
          <w:bCs w:val="0"/>
          <w:color w:val="000000" w:themeColor="text1"/>
          <w:sz w:val="32"/>
          <w:szCs w:val="32"/>
          <w14:textFill>
            <w14:solidFill>
              <w14:schemeClr w14:val="tx1"/>
            </w14:solidFill>
          </w14:textFill>
        </w:rPr>
      </w:pPr>
      <w:r>
        <w:rPr>
          <w:rStyle w:val="7"/>
          <w:rFonts w:hint="eastAsia" w:ascii="方正楷体_GBK" w:eastAsia="方正楷体_GBK"/>
          <w:b w:val="0"/>
          <w:bCs w:val="0"/>
          <w:color w:val="000000" w:themeColor="text1"/>
          <w:sz w:val="32"/>
          <w:szCs w:val="32"/>
          <w14:textFill>
            <w14:solidFill>
              <w14:schemeClr w14:val="tx1"/>
            </w14:solidFill>
          </w14:textFill>
        </w:rPr>
        <w:t>（二）“三公”经费分项支出情况</w:t>
      </w:r>
    </w:p>
    <w:p w14:paraId="34D70971">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Style w:val="7"/>
          <w:rFonts w:ascii="方正仿宋_GBK" w:eastAsia="方正仿宋_GBK"/>
          <w:b w:val="0"/>
          <w:bCs w:val="0"/>
          <w:color w:val="000000" w:themeColor="text1"/>
          <w:sz w:val="32"/>
          <w:szCs w:val="32"/>
          <w:highlight w:val="none"/>
          <w14:textFill>
            <w14:solidFill>
              <w14:schemeClr w14:val="tx1"/>
            </w14:solidFill>
          </w14:textFill>
        </w:rPr>
      </w:pPr>
      <w:r>
        <w:rPr>
          <w:rStyle w:val="7"/>
          <w:rFonts w:hint="eastAsia" w:ascii="Times New Roman" w:hAnsi="Times New Roman" w:eastAsia="方正仿宋_GBK"/>
          <w:b w:val="0"/>
          <w:bCs w:val="0"/>
          <w:color w:val="000000" w:themeColor="text1"/>
          <w:sz w:val="32"/>
          <w:szCs w:val="32"/>
          <w:highlight w:val="none"/>
          <w:lang w:eastAsia="zh-CN"/>
          <w14:textFill>
            <w14:solidFill>
              <w14:schemeClr w14:val="tx1"/>
            </w14:solidFill>
          </w14:textFill>
        </w:rPr>
        <w:t>2024</w:t>
      </w:r>
      <w:r>
        <w:rPr>
          <w:rStyle w:val="7"/>
          <w:rFonts w:hint="eastAsia" w:ascii="方正仿宋_GBK" w:eastAsia="方正仿宋_GBK"/>
          <w:b w:val="0"/>
          <w:bCs w:val="0"/>
          <w:color w:val="000000" w:themeColor="text1"/>
          <w:sz w:val="32"/>
          <w:szCs w:val="32"/>
          <w:highlight w:val="none"/>
          <w:lang w:eastAsia="zh-CN"/>
          <w14:textFill>
            <w14:solidFill>
              <w14:schemeClr w14:val="tx1"/>
            </w14:solidFill>
          </w14:textFill>
        </w:rPr>
        <w:t>年度</w:t>
      </w:r>
      <w:r>
        <w:rPr>
          <w:rStyle w:val="7"/>
          <w:rFonts w:hint="eastAsia" w:ascii="方正仿宋_GBK" w:eastAsia="方正仿宋_GBK"/>
          <w:b w:val="0"/>
          <w:bCs w:val="0"/>
          <w:color w:val="000000" w:themeColor="text1"/>
          <w:sz w:val="32"/>
          <w:szCs w:val="32"/>
          <w:highlight w:val="none"/>
          <w14:textFill>
            <w14:solidFill>
              <w14:schemeClr w14:val="tx1"/>
            </w14:solidFill>
          </w14:textFill>
        </w:rPr>
        <w:t>本单位因公出国（境）费用</w:t>
      </w:r>
      <w:r>
        <w:rPr>
          <w:rFonts w:ascii="Times New Roman" w:hAnsi="Times New Roman" w:eastAsia="方正仿宋_GBK" w:cs="方正仿宋_GBK"/>
          <w:sz w:val="32"/>
          <w:szCs w:val="32"/>
          <w:highlight w:val="none"/>
        </w:rPr>
        <w:t>0</w:t>
      </w:r>
      <w:r>
        <w:rPr>
          <w:rFonts w:ascii="方正仿宋_GBK" w:hAnsi="方正仿宋_GBK" w:eastAsia="方正仿宋_GBK" w:cs="方正仿宋_GBK"/>
          <w:sz w:val="32"/>
          <w:szCs w:val="32"/>
          <w:highlight w:val="none"/>
        </w:rPr>
        <w:t>.</w:t>
      </w:r>
      <w:r>
        <w:rPr>
          <w:rFonts w:ascii="Times New Roman" w:hAnsi="Times New Roman" w:eastAsia="方正仿宋_GBK" w:cs="方正仿宋_GBK"/>
          <w:sz w:val="32"/>
          <w:szCs w:val="32"/>
          <w:highlight w:val="none"/>
        </w:rPr>
        <w:t>00</w:t>
      </w:r>
      <w:r>
        <w:rPr>
          <w:rStyle w:val="7"/>
          <w:rFonts w:hint="eastAsia" w:ascii="方正仿宋_GBK" w:eastAsia="方正仿宋_GBK"/>
          <w:b w:val="0"/>
          <w:bCs w:val="0"/>
          <w:color w:val="000000" w:themeColor="text1"/>
          <w:sz w:val="32"/>
          <w:szCs w:val="32"/>
          <w:highlight w:val="none"/>
          <w14:textFill>
            <w14:solidFill>
              <w14:schemeClr w14:val="tx1"/>
            </w14:solidFill>
          </w14:textFill>
        </w:rPr>
        <w:t>万元，</w:t>
      </w:r>
      <w:r>
        <w:rPr>
          <w:rFonts w:ascii="方正仿宋_GBK" w:hAnsi="方正仿宋_GBK" w:eastAsia="方正仿宋_GBK" w:cs="方正仿宋_GBK"/>
          <w:sz w:val="32"/>
          <w:szCs w:val="32"/>
          <w:highlight w:val="none"/>
          <w:shd w:val="clear" w:color="auto" w:fill="FFFFFF"/>
        </w:rPr>
        <w:t>费用支出较年初预算数无增减</w:t>
      </w:r>
      <w:r>
        <w:rPr>
          <w:rFonts w:hint="eastAsia" w:ascii="方正仿宋_GBK" w:hAnsi="方正仿宋_GBK" w:eastAsia="方正仿宋_GBK" w:cs="方正仿宋_GBK"/>
          <w:sz w:val="32"/>
          <w:szCs w:val="32"/>
          <w:highlight w:val="none"/>
          <w:shd w:val="clear" w:color="auto" w:fill="FFFFFF"/>
          <w:lang w:eastAsia="zh-CN"/>
        </w:rPr>
        <w:t>。</w:t>
      </w:r>
      <w:r>
        <w:rPr>
          <w:rFonts w:ascii="方正仿宋_GBK" w:hAnsi="方正仿宋_GBK" w:eastAsia="方正仿宋_GBK" w:cs="方正仿宋_GBK"/>
          <w:sz w:val="32"/>
          <w:szCs w:val="32"/>
          <w:highlight w:val="none"/>
          <w:shd w:val="clear" w:color="auto" w:fill="FFFFFF"/>
        </w:rPr>
        <w:t>较上年支出数无增减。</w:t>
      </w:r>
      <w:r>
        <w:rPr>
          <w:rFonts w:ascii="方正仿宋_GBK" w:eastAsia="方正仿宋_GBK"/>
          <w:color w:val="000000" w:themeColor="text1"/>
          <w:sz w:val="32"/>
          <w:szCs w:val="32"/>
          <w14:textFill>
            <w14:solidFill>
              <w14:schemeClr w14:val="tx1"/>
            </w14:solidFill>
          </w14:textFill>
        </w:rPr>
        <w:t>主要原因是</w:t>
      </w:r>
      <w:r>
        <w:rPr>
          <w:rStyle w:val="7"/>
          <w:rFonts w:hint="eastAsia" w:ascii="方正仿宋_GBK" w:eastAsia="方正仿宋_GBK"/>
          <w:b w:val="0"/>
          <w:bCs w:val="0"/>
          <w:color w:val="000000" w:themeColor="text1"/>
          <w:sz w:val="32"/>
          <w:szCs w:val="32"/>
          <w:highlight w:val="none"/>
          <w14:textFill>
            <w14:solidFill>
              <w14:schemeClr w14:val="tx1"/>
            </w14:solidFill>
          </w14:textFill>
        </w:rPr>
        <w:t>本单位</w:t>
      </w:r>
      <w:r>
        <w:rPr>
          <w:rStyle w:val="7"/>
          <w:rFonts w:hint="eastAsia" w:ascii="Times New Roman" w:hAnsi="Times New Roman" w:eastAsia="方正仿宋_GBK"/>
          <w:b w:val="0"/>
          <w:bCs w:val="0"/>
          <w:color w:val="000000" w:themeColor="text1"/>
          <w:sz w:val="32"/>
          <w:szCs w:val="32"/>
          <w:highlight w:val="none"/>
          <w:lang w:eastAsia="zh-CN"/>
          <w14:textFill>
            <w14:solidFill>
              <w14:schemeClr w14:val="tx1"/>
            </w14:solidFill>
          </w14:textFill>
        </w:rPr>
        <w:t>2024</w:t>
      </w:r>
      <w:r>
        <w:rPr>
          <w:rStyle w:val="7"/>
          <w:rFonts w:hint="eastAsia" w:ascii="方正仿宋_GBK" w:eastAsia="方正仿宋_GBK"/>
          <w:b w:val="0"/>
          <w:bCs w:val="0"/>
          <w:color w:val="000000" w:themeColor="text1"/>
          <w:sz w:val="32"/>
          <w:szCs w:val="32"/>
          <w:highlight w:val="none"/>
          <w:lang w:eastAsia="zh-CN"/>
          <w14:textFill>
            <w14:solidFill>
              <w14:schemeClr w14:val="tx1"/>
            </w14:solidFill>
          </w14:textFill>
        </w:rPr>
        <w:t>年度</w:t>
      </w:r>
      <w:r>
        <w:rPr>
          <w:rStyle w:val="7"/>
          <w:rFonts w:hint="eastAsia" w:ascii="方正仿宋_GBK" w:eastAsia="方正仿宋_GBK"/>
          <w:b w:val="0"/>
          <w:bCs w:val="0"/>
          <w:color w:val="000000" w:themeColor="text1"/>
          <w:sz w:val="32"/>
          <w:szCs w:val="32"/>
          <w:highlight w:val="none"/>
          <w14:textFill>
            <w14:solidFill>
              <w14:schemeClr w14:val="tx1"/>
            </w14:solidFill>
          </w14:textFill>
        </w:rPr>
        <w:t>未发生因公出国（境）费用</w:t>
      </w:r>
      <w:r>
        <w:rPr>
          <w:rFonts w:hint="default" w:ascii="Times New Roman" w:hAnsi="Times New Roman" w:eastAsia="方正仿宋_GBK" w:cs="Times New Roman"/>
          <w:sz w:val="32"/>
          <w:szCs w:val="32"/>
          <w:shd w:val="clear" w:color="auto" w:fill="FFFFFF"/>
        </w:rPr>
        <w:t>，与上年决算数持平</w:t>
      </w:r>
      <w:r>
        <w:rPr>
          <w:rStyle w:val="7"/>
          <w:rFonts w:hint="eastAsia" w:ascii="方正仿宋_GBK" w:eastAsia="方正仿宋_GBK"/>
          <w:b w:val="0"/>
          <w:bCs w:val="0"/>
          <w:color w:val="000000" w:themeColor="text1"/>
          <w:sz w:val="32"/>
          <w:szCs w:val="32"/>
          <w:highlight w:val="none"/>
          <w14:textFill>
            <w14:solidFill>
              <w14:schemeClr w14:val="tx1"/>
            </w14:solidFill>
          </w14:textFill>
        </w:rPr>
        <w:t>。</w:t>
      </w:r>
    </w:p>
    <w:p w14:paraId="56696E2A">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Style w:val="7"/>
          <w:rFonts w:ascii="方正仿宋_GBK" w:eastAsia="方正仿宋_GBK"/>
          <w:b w:val="0"/>
          <w:bCs w:val="0"/>
          <w:color w:val="000000" w:themeColor="text1"/>
          <w:sz w:val="32"/>
          <w:szCs w:val="32"/>
          <w:highlight w:val="none"/>
          <w14:textFill>
            <w14:solidFill>
              <w14:schemeClr w14:val="tx1"/>
            </w14:solidFill>
          </w14:textFill>
        </w:rPr>
      </w:pPr>
      <w:r>
        <w:rPr>
          <w:rStyle w:val="7"/>
          <w:rFonts w:hint="eastAsia" w:ascii="方正仿宋_GBK" w:eastAsia="方正仿宋_GBK"/>
          <w:b w:val="0"/>
          <w:bCs w:val="0"/>
          <w:color w:val="000000" w:themeColor="text1"/>
          <w:sz w:val="32"/>
          <w:szCs w:val="32"/>
          <w:highlight w:val="none"/>
          <w14:textFill>
            <w14:solidFill>
              <w14:schemeClr w14:val="tx1"/>
            </w14:solidFill>
          </w14:textFill>
        </w:rPr>
        <w:t>公务车购置费</w:t>
      </w:r>
      <w:r>
        <w:rPr>
          <w:rFonts w:ascii="Times New Roman" w:hAnsi="Times New Roman" w:eastAsia="方正仿宋_GBK" w:cs="方正仿宋_GBK"/>
          <w:sz w:val="32"/>
          <w:szCs w:val="32"/>
          <w:highlight w:val="none"/>
        </w:rPr>
        <w:t>0</w:t>
      </w:r>
      <w:r>
        <w:rPr>
          <w:rFonts w:ascii="方正仿宋_GBK" w:hAnsi="方正仿宋_GBK" w:eastAsia="方正仿宋_GBK" w:cs="方正仿宋_GBK"/>
          <w:sz w:val="32"/>
          <w:szCs w:val="32"/>
          <w:highlight w:val="none"/>
        </w:rPr>
        <w:t>.</w:t>
      </w:r>
      <w:r>
        <w:rPr>
          <w:rFonts w:ascii="Times New Roman" w:hAnsi="Times New Roman" w:eastAsia="方正仿宋_GBK" w:cs="方正仿宋_GBK"/>
          <w:sz w:val="32"/>
          <w:szCs w:val="32"/>
          <w:highlight w:val="none"/>
        </w:rPr>
        <w:t>00</w:t>
      </w:r>
      <w:r>
        <w:rPr>
          <w:rStyle w:val="7"/>
          <w:rFonts w:hint="eastAsia" w:ascii="方正仿宋_GBK" w:eastAsia="方正仿宋_GBK"/>
          <w:b w:val="0"/>
          <w:bCs w:val="0"/>
          <w:color w:val="000000" w:themeColor="text1"/>
          <w:sz w:val="32"/>
          <w:szCs w:val="32"/>
          <w:highlight w:val="none"/>
          <w14:textFill>
            <w14:solidFill>
              <w14:schemeClr w14:val="tx1"/>
            </w14:solidFill>
          </w14:textFill>
        </w:rPr>
        <w:t>万元。</w:t>
      </w:r>
      <w:r>
        <w:rPr>
          <w:rFonts w:ascii="方正仿宋_GBK" w:hAnsi="方正仿宋_GBK" w:eastAsia="方正仿宋_GBK" w:cs="方正仿宋_GBK"/>
          <w:sz w:val="32"/>
          <w:szCs w:val="32"/>
          <w:highlight w:val="none"/>
          <w:shd w:val="clear" w:color="auto" w:fill="FFFFFF"/>
        </w:rPr>
        <w:t>费用支出较年初预算数无增减</w:t>
      </w:r>
      <w:r>
        <w:rPr>
          <w:rFonts w:hint="eastAsia" w:ascii="方正仿宋_GBK" w:hAnsi="方正仿宋_GBK" w:eastAsia="方正仿宋_GBK" w:cs="方正仿宋_GBK"/>
          <w:sz w:val="32"/>
          <w:szCs w:val="32"/>
          <w:highlight w:val="none"/>
          <w:shd w:val="clear" w:color="auto" w:fill="FFFFFF"/>
          <w:lang w:eastAsia="zh-CN"/>
        </w:rPr>
        <w:t>。</w:t>
      </w:r>
      <w:r>
        <w:rPr>
          <w:rFonts w:ascii="方正仿宋_GBK" w:hAnsi="方正仿宋_GBK" w:eastAsia="方正仿宋_GBK" w:cs="方正仿宋_GBK"/>
          <w:sz w:val="32"/>
          <w:szCs w:val="32"/>
          <w:highlight w:val="none"/>
          <w:shd w:val="clear" w:color="auto" w:fill="FFFFFF"/>
        </w:rPr>
        <w:t>较上年支出数无增减。</w:t>
      </w:r>
      <w:r>
        <w:rPr>
          <w:rFonts w:ascii="方正仿宋_GBK" w:eastAsia="方正仿宋_GBK"/>
          <w:color w:val="000000" w:themeColor="text1"/>
          <w:sz w:val="32"/>
          <w:szCs w:val="32"/>
          <w14:textFill>
            <w14:solidFill>
              <w14:schemeClr w14:val="tx1"/>
            </w14:solidFill>
          </w14:textFill>
        </w:rPr>
        <w:t>主要原因是</w:t>
      </w:r>
      <w:r>
        <w:rPr>
          <w:rStyle w:val="7"/>
          <w:rFonts w:hint="eastAsia" w:ascii="方正仿宋_GBK" w:eastAsia="方正仿宋_GBK"/>
          <w:b w:val="0"/>
          <w:bCs w:val="0"/>
          <w:color w:val="000000" w:themeColor="text1"/>
          <w:sz w:val="32"/>
          <w:szCs w:val="32"/>
          <w:highlight w:val="none"/>
          <w14:textFill>
            <w14:solidFill>
              <w14:schemeClr w14:val="tx1"/>
            </w14:solidFill>
          </w14:textFill>
        </w:rPr>
        <w:t>本单位</w:t>
      </w:r>
      <w:r>
        <w:rPr>
          <w:rStyle w:val="7"/>
          <w:rFonts w:hint="eastAsia" w:ascii="Times New Roman" w:hAnsi="Times New Roman" w:eastAsia="方正仿宋_GBK"/>
          <w:b w:val="0"/>
          <w:bCs w:val="0"/>
          <w:color w:val="000000" w:themeColor="text1"/>
          <w:sz w:val="32"/>
          <w:szCs w:val="32"/>
          <w:highlight w:val="none"/>
          <w:lang w:eastAsia="zh-CN"/>
          <w14:textFill>
            <w14:solidFill>
              <w14:schemeClr w14:val="tx1"/>
            </w14:solidFill>
          </w14:textFill>
        </w:rPr>
        <w:t>2024</w:t>
      </w:r>
      <w:r>
        <w:rPr>
          <w:rStyle w:val="7"/>
          <w:rFonts w:hint="eastAsia" w:ascii="方正仿宋_GBK" w:eastAsia="方正仿宋_GBK"/>
          <w:b w:val="0"/>
          <w:bCs w:val="0"/>
          <w:color w:val="000000" w:themeColor="text1"/>
          <w:sz w:val="32"/>
          <w:szCs w:val="32"/>
          <w:highlight w:val="none"/>
          <w:lang w:eastAsia="zh-CN"/>
          <w14:textFill>
            <w14:solidFill>
              <w14:schemeClr w14:val="tx1"/>
            </w14:solidFill>
          </w14:textFill>
        </w:rPr>
        <w:t>年度</w:t>
      </w:r>
      <w:r>
        <w:rPr>
          <w:rStyle w:val="7"/>
          <w:rFonts w:hint="eastAsia" w:ascii="方正仿宋_GBK" w:eastAsia="方正仿宋_GBK"/>
          <w:b w:val="0"/>
          <w:bCs w:val="0"/>
          <w:color w:val="000000" w:themeColor="text1"/>
          <w:sz w:val="32"/>
          <w:szCs w:val="32"/>
          <w:highlight w:val="none"/>
          <w14:textFill>
            <w14:solidFill>
              <w14:schemeClr w14:val="tx1"/>
            </w14:solidFill>
          </w14:textFill>
        </w:rPr>
        <w:t>未发生公务车购置支出</w:t>
      </w:r>
      <w:r>
        <w:rPr>
          <w:rFonts w:hint="default" w:ascii="Times New Roman" w:hAnsi="Times New Roman" w:eastAsia="方正仿宋_GBK" w:cs="Times New Roman"/>
          <w:sz w:val="32"/>
          <w:szCs w:val="32"/>
          <w:shd w:val="clear" w:color="auto" w:fill="FFFFFF"/>
        </w:rPr>
        <w:t>，与上年决算数持平</w:t>
      </w:r>
      <w:r>
        <w:rPr>
          <w:rStyle w:val="7"/>
          <w:rFonts w:hint="eastAsia" w:ascii="方正仿宋_GBK" w:eastAsia="方正仿宋_GBK"/>
          <w:b w:val="0"/>
          <w:bCs w:val="0"/>
          <w:color w:val="000000" w:themeColor="text1"/>
          <w:sz w:val="32"/>
          <w:szCs w:val="32"/>
          <w:highlight w:val="none"/>
          <w14:textFill>
            <w14:solidFill>
              <w14:schemeClr w14:val="tx1"/>
            </w14:solidFill>
          </w14:textFill>
        </w:rPr>
        <w:t>。</w:t>
      </w:r>
    </w:p>
    <w:p w14:paraId="4E050B1B">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Style w:val="7"/>
          <w:rFonts w:ascii="方正仿宋_GBK" w:eastAsia="方正仿宋_GBK"/>
          <w:b w:val="0"/>
          <w:bCs w:val="0"/>
          <w:color w:val="000000" w:themeColor="text1"/>
          <w:sz w:val="32"/>
          <w:szCs w:val="32"/>
          <w:highlight w:val="none"/>
          <w14:textFill>
            <w14:solidFill>
              <w14:schemeClr w14:val="tx1"/>
            </w14:solidFill>
          </w14:textFill>
        </w:rPr>
      </w:pPr>
      <w:r>
        <w:rPr>
          <w:rStyle w:val="7"/>
          <w:rFonts w:hint="eastAsia" w:ascii="方正仿宋_GBK" w:eastAsia="方正仿宋_GBK"/>
          <w:b w:val="0"/>
          <w:bCs w:val="0"/>
          <w:color w:val="000000" w:themeColor="text1"/>
          <w:sz w:val="32"/>
          <w:szCs w:val="32"/>
          <w:highlight w:val="none"/>
          <w14:textFill>
            <w14:solidFill>
              <w14:schemeClr w14:val="tx1"/>
            </w14:solidFill>
          </w14:textFill>
        </w:rPr>
        <w:t>公务车运行维护费</w:t>
      </w:r>
      <w:r>
        <w:rPr>
          <w:rFonts w:ascii="Times New Roman" w:hAnsi="Times New Roman" w:eastAsia="方正仿宋_GBK" w:cs="方正仿宋_GBK"/>
          <w:sz w:val="32"/>
          <w:szCs w:val="32"/>
          <w:highlight w:val="none"/>
        </w:rPr>
        <w:t>0</w:t>
      </w:r>
      <w:r>
        <w:rPr>
          <w:rFonts w:ascii="方正仿宋_GBK" w:hAnsi="方正仿宋_GBK" w:eastAsia="方正仿宋_GBK" w:cs="方正仿宋_GBK"/>
          <w:sz w:val="32"/>
          <w:szCs w:val="32"/>
          <w:highlight w:val="none"/>
        </w:rPr>
        <w:t>.</w:t>
      </w:r>
      <w:r>
        <w:rPr>
          <w:rFonts w:ascii="Times New Roman" w:hAnsi="Times New Roman" w:eastAsia="方正仿宋_GBK" w:cs="方正仿宋_GBK"/>
          <w:sz w:val="32"/>
          <w:szCs w:val="32"/>
          <w:highlight w:val="none"/>
        </w:rPr>
        <w:t>00</w:t>
      </w:r>
      <w:r>
        <w:rPr>
          <w:rStyle w:val="7"/>
          <w:rFonts w:hint="eastAsia" w:ascii="方正仿宋_GBK" w:eastAsia="方正仿宋_GBK"/>
          <w:b w:val="0"/>
          <w:bCs w:val="0"/>
          <w:color w:val="000000" w:themeColor="text1"/>
          <w:sz w:val="32"/>
          <w:szCs w:val="32"/>
          <w:highlight w:val="none"/>
          <w14:textFill>
            <w14:solidFill>
              <w14:schemeClr w14:val="tx1"/>
            </w14:solidFill>
          </w14:textFill>
        </w:rPr>
        <w:t>万元，</w:t>
      </w:r>
      <w:r>
        <w:rPr>
          <w:rFonts w:ascii="方正仿宋_GBK" w:hAnsi="方正仿宋_GBK" w:eastAsia="方正仿宋_GBK" w:cs="方正仿宋_GBK"/>
          <w:sz w:val="32"/>
          <w:szCs w:val="32"/>
          <w:highlight w:val="none"/>
          <w:shd w:val="clear" w:color="auto" w:fill="FFFFFF"/>
        </w:rPr>
        <w:t>费用支出较年初预算数无增减</w:t>
      </w:r>
      <w:r>
        <w:rPr>
          <w:rFonts w:hint="eastAsia" w:ascii="方正仿宋_GBK" w:hAnsi="方正仿宋_GBK" w:eastAsia="方正仿宋_GBK" w:cs="方正仿宋_GBK"/>
          <w:sz w:val="32"/>
          <w:szCs w:val="32"/>
          <w:highlight w:val="none"/>
          <w:shd w:val="clear" w:color="auto" w:fill="FFFFFF"/>
          <w:lang w:eastAsia="zh-CN"/>
        </w:rPr>
        <w:t>。</w:t>
      </w:r>
      <w:r>
        <w:rPr>
          <w:rFonts w:ascii="方正仿宋_GBK" w:hAnsi="方正仿宋_GBK" w:eastAsia="方正仿宋_GBK" w:cs="方正仿宋_GBK"/>
          <w:sz w:val="32"/>
          <w:szCs w:val="32"/>
          <w:highlight w:val="none"/>
          <w:shd w:val="clear" w:color="auto" w:fill="FFFFFF"/>
        </w:rPr>
        <w:t>较上年支出数无增减。</w:t>
      </w:r>
      <w:r>
        <w:rPr>
          <w:rFonts w:ascii="方正仿宋_GBK" w:eastAsia="方正仿宋_GBK"/>
          <w:color w:val="000000" w:themeColor="text1"/>
          <w:sz w:val="32"/>
          <w:szCs w:val="32"/>
          <w14:textFill>
            <w14:solidFill>
              <w14:schemeClr w14:val="tx1"/>
            </w14:solidFill>
          </w14:textFill>
        </w:rPr>
        <w:t>主要原因是</w:t>
      </w:r>
      <w:r>
        <w:rPr>
          <w:rStyle w:val="7"/>
          <w:rFonts w:hint="eastAsia" w:ascii="方正仿宋_GBK" w:eastAsia="方正仿宋_GBK"/>
          <w:b w:val="0"/>
          <w:bCs w:val="0"/>
          <w:color w:val="000000" w:themeColor="text1"/>
          <w:sz w:val="32"/>
          <w:szCs w:val="32"/>
          <w:highlight w:val="none"/>
          <w14:textFill>
            <w14:solidFill>
              <w14:schemeClr w14:val="tx1"/>
            </w14:solidFill>
          </w14:textFill>
        </w:rPr>
        <w:t>本单位</w:t>
      </w:r>
      <w:r>
        <w:rPr>
          <w:rStyle w:val="7"/>
          <w:rFonts w:hint="eastAsia" w:ascii="Times New Roman" w:hAnsi="Times New Roman" w:eastAsia="方正仿宋_GBK"/>
          <w:b w:val="0"/>
          <w:bCs w:val="0"/>
          <w:color w:val="000000" w:themeColor="text1"/>
          <w:sz w:val="32"/>
          <w:szCs w:val="32"/>
          <w:highlight w:val="none"/>
          <w:lang w:eastAsia="zh-CN"/>
          <w14:textFill>
            <w14:solidFill>
              <w14:schemeClr w14:val="tx1"/>
            </w14:solidFill>
          </w14:textFill>
        </w:rPr>
        <w:t>2024</w:t>
      </w:r>
      <w:r>
        <w:rPr>
          <w:rStyle w:val="7"/>
          <w:rFonts w:hint="eastAsia" w:ascii="方正仿宋_GBK" w:eastAsia="方正仿宋_GBK"/>
          <w:b w:val="0"/>
          <w:bCs w:val="0"/>
          <w:color w:val="000000" w:themeColor="text1"/>
          <w:sz w:val="32"/>
          <w:szCs w:val="32"/>
          <w:highlight w:val="none"/>
          <w:lang w:eastAsia="zh-CN"/>
          <w14:textFill>
            <w14:solidFill>
              <w14:schemeClr w14:val="tx1"/>
            </w14:solidFill>
          </w14:textFill>
        </w:rPr>
        <w:t>年度</w:t>
      </w:r>
      <w:r>
        <w:rPr>
          <w:rStyle w:val="7"/>
          <w:rFonts w:hint="eastAsia" w:ascii="方正仿宋_GBK" w:eastAsia="方正仿宋_GBK"/>
          <w:b w:val="0"/>
          <w:bCs w:val="0"/>
          <w:color w:val="000000" w:themeColor="text1"/>
          <w:sz w:val="32"/>
          <w:szCs w:val="32"/>
          <w:highlight w:val="none"/>
          <w14:textFill>
            <w14:solidFill>
              <w14:schemeClr w14:val="tx1"/>
            </w14:solidFill>
          </w14:textFill>
        </w:rPr>
        <w:t>未发生公务车运行维护费</w:t>
      </w:r>
      <w:r>
        <w:rPr>
          <w:rFonts w:hint="default" w:ascii="Times New Roman" w:hAnsi="Times New Roman" w:eastAsia="方正仿宋_GBK" w:cs="Times New Roman"/>
          <w:sz w:val="32"/>
          <w:szCs w:val="32"/>
          <w:shd w:val="clear" w:color="auto" w:fill="FFFFFF"/>
        </w:rPr>
        <w:t>，与上年决算数持平</w:t>
      </w:r>
      <w:r>
        <w:rPr>
          <w:rStyle w:val="7"/>
          <w:rFonts w:hint="eastAsia" w:ascii="方正仿宋_GBK" w:eastAsia="方正仿宋_GBK"/>
          <w:b w:val="0"/>
          <w:bCs w:val="0"/>
          <w:color w:val="000000" w:themeColor="text1"/>
          <w:sz w:val="32"/>
          <w:szCs w:val="32"/>
          <w:highlight w:val="none"/>
          <w14:textFill>
            <w14:solidFill>
              <w14:schemeClr w14:val="tx1"/>
            </w14:solidFill>
          </w14:textFill>
        </w:rPr>
        <w:t>。</w:t>
      </w:r>
    </w:p>
    <w:p w14:paraId="3045B634">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Style w:val="7"/>
          <w:rFonts w:ascii="方正仿宋_GBK" w:eastAsia="方正仿宋_GBK"/>
          <w:b w:val="0"/>
          <w:bCs w:val="0"/>
          <w:color w:val="000000" w:themeColor="text1"/>
          <w:sz w:val="32"/>
          <w:szCs w:val="32"/>
          <w:highlight w:val="none"/>
          <w14:textFill>
            <w14:solidFill>
              <w14:schemeClr w14:val="tx1"/>
            </w14:solidFill>
          </w14:textFill>
        </w:rPr>
      </w:pPr>
      <w:r>
        <w:rPr>
          <w:rStyle w:val="7"/>
          <w:rFonts w:hint="eastAsia" w:ascii="方正仿宋_GBK" w:eastAsia="方正仿宋_GBK"/>
          <w:b w:val="0"/>
          <w:bCs w:val="0"/>
          <w:color w:val="000000" w:themeColor="text1"/>
          <w:sz w:val="32"/>
          <w:szCs w:val="32"/>
          <w:highlight w:val="none"/>
          <w14:textFill>
            <w14:solidFill>
              <w14:schemeClr w14:val="tx1"/>
            </w14:solidFill>
          </w14:textFill>
        </w:rPr>
        <w:t>公务接待费</w:t>
      </w:r>
      <w:r>
        <w:rPr>
          <w:rStyle w:val="7"/>
          <w:rFonts w:hint="eastAsia" w:ascii="Times New Roman" w:hAnsi="Times New Roman" w:eastAsia="方正仿宋_GBK"/>
          <w:b w:val="0"/>
          <w:bCs w:val="0"/>
          <w:color w:val="000000" w:themeColor="text1"/>
          <w:sz w:val="32"/>
          <w:szCs w:val="32"/>
          <w:highlight w:val="none"/>
          <w14:textFill>
            <w14:solidFill>
              <w14:schemeClr w14:val="tx1"/>
            </w14:solidFill>
          </w14:textFill>
        </w:rPr>
        <w:t>0</w:t>
      </w:r>
      <w:r>
        <w:rPr>
          <w:rStyle w:val="7"/>
          <w:rFonts w:hint="eastAsia" w:ascii="方正仿宋_GBK" w:eastAsia="方正仿宋_GBK"/>
          <w:b w:val="0"/>
          <w:bCs w:val="0"/>
          <w:color w:val="000000" w:themeColor="text1"/>
          <w:sz w:val="32"/>
          <w:szCs w:val="32"/>
          <w:highlight w:val="none"/>
          <w14:textFill>
            <w14:solidFill>
              <w14:schemeClr w14:val="tx1"/>
            </w14:solidFill>
          </w14:textFill>
        </w:rPr>
        <w:t>.</w:t>
      </w:r>
      <w:r>
        <w:rPr>
          <w:rStyle w:val="7"/>
          <w:rFonts w:hint="eastAsia" w:ascii="Times New Roman" w:hAnsi="Times New Roman" w:eastAsia="方正仿宋_GBK"/>
          <w:b w:val="0"/>
          <w:bCs w:val="0"/>
          <w:color w:val="000000" w:themeColor="text1"/>
          <w:sz w:val="32"/>
          <w:szCs w:val="32"/>
          <w:highlight w:val="none"/>
          <w14:textFill>
            <w14:solidFill>
              <w14:schemeClr w14:val="tx1"/>
            </w14:solidFill>
          </w14:textFill>
        </w:rPr>
        <w:t>00</w:t>
      </w:r>
      <w:r>
        <w:rPr>
          <w:rStyle w:val="7"/>
          <w:rFonts w:hint="eastAsia" w:ascii="方正仿宋_GBK" w:eastAsia="方正仿宋_GBK"/>
          <w:b w:val="0"/>
          <w:bCs w:val="0"/>
          <w:color w:val="000000" w:themeColor="text1"/>
          <w:sz w:val="32"/>
          <w:szCs w:val="32"/>
          <w:highlight w:val="none"/>
          <w14:textFill>
            <w14:solidFill>
              <w14:schemeClr w14:val="tx1"/>
            </w14:solidFill>
          </w14:textFill>
        </w:rPr>
        <w:t>万元，</w:t>
      </w:r>
      <w:r>
        <w:rPr>
          <w:rFonts w:ascii="方正仿宋_GBK" w:hAnsi="方正仿宋_GBK" w:eastAsia="方正仿宋_GBK" w:cs="方正仿宋_GBK"/>
          <w:sz w:val="32"/>
          <w:szCs w:val="32"/>
          <w:highlight w:val="none"/>
          <w:shd w:val="clear" w:color="auto" w:fill="FFFFFF"/>
        </w:rPr>
        <w:t>费用支出较年初预算数无增减</w:t>
      </w:r>
      <w:r>
        <w:rPr>
          <w:rFonts w:hint="eastAsia" w:ascii="方正仿宋_GBK" w:hAnsi="方正仿宋_GBK" w:eastAsia="方正仿宋_GBK" w:cs="方正仿宋_GBK"/>
          <w:sz w:val="32"/>
          <w:szCs w:val="32"/>
          <w:highlight w:val="none"/>
          <w:shd w:val="clear" w:color="auto" w:fill="FFFFFF"/>
          <w:lang w:eastAsia="zh-CN"/>
        </w:rPr>
        <w:t>。</w:t>
      </w:r>
      <w:r>
        <w:rPr>
          <w:rFonts w:ascii="方正仿宋_GBK" w:hAnsi="方正仿宋_GBK" w:eastAsia="方正仿宋_GBK" w:cs="方正仿宋_GBK"/>
          <w:sz w:val="32"/>
          <w:szCs w:val="32"/>
          <w:highlight w:val="none"/>
          <w:shd w:val="clear" w:color="auto" w:fill="FFFFFF"/>
        </w:rPr>
        <w:t>较上年支出数无增减。</w:t>
      </w:r>
      <w:r>
        <w:rPr>
          <w:rFonts w:ascii="方正仿宋_GBK" w:eastAsia="方正仿宋_GBK"/>
          <w:color w:val="000000" w:themeColor="text1"/>
          <w:sz w:val="32"/>
          <w:szCs w:val="32"/>
          <w14:textFill>
            <w14:solidFill>
              <w14:schemeClr w14:val="tx1"/>
            </w14:solidFill>
          </w14:textFill>
        </w:rPr>
        <w:t>主要原因是</w:t>
      </w:r>
      <w:r>
        <w:rPr>
          <w:rStyle w:val="7"/>
          <w:rFonts w:hint="eastAsia" w:ascii="方正仿宋_GBK" w:eastAsia="方正仿宋_GBK"/>
          <w:b w:val="0"/>
          <w:bCs w:val="0"/>
          <w:color w:val="000000" w:themeColor="text1"/>
          <w:sz w:val="32"/>
          <w:szCs w:val="32"/>
          <w:highlight w:val="none"/>
          <w14:textFill>
            <w14:solidFill>
              <w14:schemeClr w14:val="tx1"/>
            </w14:solidFill>
          </w14:textFill>
        </w:rPr>
        <w:t>本单位</w:t>
      </w:r>
      <w:r>
        <w:rPr>
          <w:rStyle w:val="7"/>
          <w:rFonts w:hint="eastAsia" w:ascii="Times New Roman" w:hAnsi="Times New Roman" w:eastAsia="方正仿宋_GBK"/>
          <w:b w:val="0"/>
          <w:bCs w:val="0"/>
          <w:color w:val="000000" w:themeColor="text1"/>
          <w:sz w:val="32"/>
          <w:szCs w:val="32"/>
          <w:highlight w:val="none"/>
          <w:lang w:eastAsia="zh-CN"/>
          <w14:textFill>
            <w14:solidFill>
              <w14:schemeClr w14:val="tx1"/>
            </w14:solidFill>
          </w14:textFill>
        </w:rPr>
        <w:t>2024</w:t>
      </w:r>
      <w:r>
        <w:rPr>
          <w:rStyle w:val="7"/>
          <w:rFonts w:hint="eastAsia" w:ascii="方正仿宋_GBK" w:eastAsia="方正仿宋_GBK"/>
          <w:b w:val="0"/>
          <w:bCs w:val="0"/>
          <w:color w:val="000000" w:themeColor="text1"/>
          <w:sz w:val="32"/>
          <w:szCs w:val="32"/>
          <w:highlight w:val="none"/>
          <w:lang w:eastAsia="zh-CN"/>
          <w14:textFill>
            <w14:solidFill>
              <w14:schemeClr w14:val="tx1"/>
            </w14:solidFill>
          </w14:textFill>
        </w:rPr>
        <w:t>年度</w:t>
      </w:r>
      <w:r>
        <w:rPr>
          <w:rStyle w:val="7"/>
          <w:rFonts w:hint="eastAsia" w:ascii="方正仿宋_GBK" w:eastAsia="方正仿宋_GBK"/>
          <w:b w:val="0"/>
          <w:bCs w:val="0"/>
          <w:color w:val="000000" w:themeColor="text1"/>
          <w:sz w:val="32"/>
          <w:szCs w:val="32"/>
          <w:highlight w:val="none"/>
          <w14:textFill>
            <w14:solidFill>
              <w14:schemeClr w14:val="tx1"/>
            </w14:solidFill>
          </w14:textFill>
        </w:rPr>
        <w:t>未发生公务接待费支出</w:t>
      </w:r>
      <w:r>
        <w:rPr>
          <w:rFonts w:hint="default" w:ascii="Times New Roman" w:hAnsi="Times New Roman" w:eastAsia="方正仿宋_GBK" w:cs="Times New Roman"/>
          <w:sz w:val="32"/>
          <w:szCs w:val="32"/>
          <w:shd w:val="clear" w:color="auto" w:fill="FFFFFF"/>
        </w:rPr>
        <w:t>，与上年决算数持平</w:t>
      </w:r>
      <w:bookmarkStart w:id="0" w:name="_GoBack"/>
      <w:bookmarkEnd w:id="0"/>
      <w:r>
        <w:rPr>
          <w:rStyle w:val="7"/>
          <w:rFonts w:hint="eastAsia" w:ascii="方正仿宋_GBK" w:eastAsia="方正仿宋_GBK"/>
          <w:b w:val="0"/>
          <w:bCs w:val="0"/>
          <w:color w:val="000000" w:themeColor="text1"/>
          <w:sz w:val="32"/>
          <w:szCs w:val="32"/>
          <w:highlight w:val="none"/>
          <w14:textFill>
            <w14:solidFill>
              <w14:schemeClr w14:val="tx1"/>
            </w14:solidFill>
          </w14:textFill>
        </w:rPr>
        <w:t>。</w:t>
      </w:r>
    </w:p>
    <w:p w14:paraId="7D6BC56C">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contextualSpacing/>
        <w:jc w:val="both"/>
        <w:textAlignment w:val="auto"/>
        <w:rPr>
          <w:rStyle w:val="7"/>
          <w:rFonts w:ascii="方正楷体_GBK" w:eastAsia="方正楷体_GBK"/>
          <w:color w:val="000000" w:themeColor="text1"/>
          <w:sz w:val="32"/>
          <w:szCs w:val="32"/>
          <w14:textFill>
            <w14:solidFill>
              <w14:schemeClr w14:val="tx1"/>
            </w14:solidFill>
          </w14:textFill>
        </w:rPr>
      </w:pPr>
      <w:r>
        <w:rPr>
          <w:rStyle w:val="7"/>
          <w:rFonts w:hint="eastAsia" w:ascii="方正楷体_GBK" w:eastAsia="方正楷体_GBK"/>
          <w:b w:val="0"/>
          <w:bCs w:val="0"/>
          <w:color w:val="000000" w:themeColor="text1"/>
          <w:sz w:val="32"/>
          <w:szCs w:val="32"/>
          <w14:textFill>
            <w14:solidFill>
              <w14:schemeClr w14:val="tx1"/>
            </w14:solidFill>
          </w14:textFill>
        </w:rPr>
        <w:t>（三）“三公”经费实物量情况</w:t>
      </w:r>
    </w:p>
    <w:p w14:paraId="2A81CCF4">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contextualSpacing/>
        <w:jc w:val="both"/>
        <w:textAlignment w:val="auto"/>
        <w:rPr>
          <w:rFonts w:ascii="方正仿宋_GBK" w:eastAsia="方正仿宋_GBK"/>
          <w:color w:val="000000" w:themeColor="text1"/>
          <w:sz w:val="32"/>
          <w:szCs w:val="32"/>
          <w14:textFill>
            <w14:solidFill>
              <w14:schemeClr w14:val="tx1"/>
            </w14:solidFill>
          </w14:textFill>
        </w:rPr>
      </w:pPr>
      <w:r>
        <w:rPr>
          <w:rFonts w:hint="eastAsia" w:ascii="Times New Roman" w:hAnsi="Times New Roman" w:eastAsia="方正仿宋_GBK"/>
          <w:color w:val="000000" w:themeColor="text1"/>
          <w:sz w:val="32"/>
          <w:szCs w:val="32"/>
          <w:lang w:eastAsia="zh-CN"/>
          <w14:textFill>
            <w14:solidFill>
              <w14:schemeClr w14:val="tx1"/>
            </w14:solidFill>
          </w14:textFill>
        </w:rPr>
        <w:t>2024</w:t>
      </w:r>
      <w:r>
        <w:rPr>
          <w:rFonts w:hint="eastAsia" w:ascii="方正仿宋_GBK" w:eastAsia="方正仿宋_GBK"/>
          <w:color w:val="000000" w:themeColor="text1"/>
          <w:sz w:val="32"/>
          <w:szCs w:val="32"/>
          <w:lang w:eastAsia="zh-CN"/>
          <w14:textFill>
            <w14:solidFill>
              <w14:schemeClr w14:val="tx1"/>
            </w14:solidFill>
          </w14:textFill>
        </w:rPr>
        <w:t>年度</w:t>
      </w:r>
      <w:r>
        <w:rPr>
          <w:rFonts w:hint="eastAsia" w:ascii="方正仿宋_GBK" w:eastAsia="方正仿宋_GBK"/>
          <w:color w:val="000000" w:themeColor="text1"/>
          <w:sz w:val="32"/>
          <w:szCs w:val="32"/>
          <w14:textFill>
            <w14:solidFill>
              <w14:schemeClr w14:val="tx1"/>
            </w14:solidFill>
          </w14:textFill>
        </w:rPr>
        <w:t>本单位因公出国（境）共计</w:t>
      </w:r>
      <w:r>
        <w:rPr>
          <w:rFonts w:hint="eastAsia" w:ascii="Times New Roman" w:hAnsi="Times New Roman" w:eastAsia="方正仿宋_GBK"/>
          <w:color w:val="000000" w:themeColor="text1"/>
          <w:sz w:val="32"/>
          <w:szCs w:val="32"/>
          <w14:textFill>
            <w14:solidFill>
              <w14:schemeClr w14:val="tx1"/>
            </w14:solidFill>
          </w14:textFill>
        </w:rPr>
        <w:t>0</w:t>
      </w:r>
      <w:r>
        <w:rPr>
          <w:rFonts w:hint="eastAsia" w:ascii="方正仿宋_GBK" w:eastAsia="方正仿宋_GBK"/>
          <w:color w:val="000000" w:themeColor="text1"/>
          <w:sz w:val="32"/>
          <w:szCs w:val="32"/>
          <w14:textFill>
            <w14:solidFill>
              <w14:schemeClr w14:val="tx1"/>
            </w14:solidFill>
          </w14:textFill>
        </w:rPr>
        <w:t>.</w:t>
      </w:r>
      <w:r>
        <w:rPr>
          <w:rFonts w:hint="eastAsia" w:ascii="Times New Roman" w:hAnsi="Times New Roman" w:eastAsia="方正仿宋_GBK"/>
          <w:color w:val="000000" w:themeColor="text1"/>
          <w:sz w:val="32"/>
          <w:szCs w:val="32"/>
          <w14:textFill>
            <w14:solidFill>
              <w14:schemeClr w14:val="tx1"/>
            </w14:solidFill>
          </w14:textFill>
        </w:rPr>
        <w:t>00</w:t>
      </w:r>
      <w:r>
        <w:rPr>
          <w:rFonts w:hint="eastAsia" w:ascii="方正仿宋_GBK" w:eastAsia="方正仿宋_GBK"/>
          <w:color w:val="000000" w:themeColor="text1"/>
          <w:sz w:val="32"/>
          <w:szCs w:val="32"/>
          <w14:textFill>
            <w14:solidFill>
              <w14:schemeClr w14:val="tx1"/>
            </w14:solidFill>
          </w14:textFill>
        </w:rPr>
        <w:t>个团组，</w:t>
      </w:r>
      <w:r>
        <w:rPr>
          <w:rFonts w:hint="eastAsia" w:ascii="Times New Roman" w:hAnsi="Times New Roman" w:eastAsia="方正仿宋_GBK"/>
          <w:color w:val="000000" w:themeColor="text1"/>
          <w:sz w:val="32"/>
          <w:szCs w:val="32"/>
          <w14:textFill>
            <w14:solidFill>
              <w14:schemeClr w14:val="tx1"/>
            </w14:solidFill>
          </w14:textFill>
        </w:rPr>
        <w:t>0</w:t>
      </w:r>
      <w:r>
        <w:rPr>
          <w:rFonts w:hint="eastAsia" w:ascii="方正仿宋_GBK" w:eastAsia="方正仿宋_GBK"/>
          <w:color w:val="000000" w:themeColor="text1"/>
          <w:sz w:val="32"/>
          <w:szCs w:val="32"/>
          <w14:textFill>
            <w14:solidFill>
              <w14:schemeClr w14:val="tx1"/>
            </w14:solidFill>
          </w14:textFill>
        </w:rPr>
        <w:t>.</w:t>
      </w:r>
      <w:r>
        <w:rPr>
          <w:rFonts w:hint="eastAsia" w:ascii="Times New Roman" w:hAnsi="Times New Roman" w:eastAsia="方正仿宋_GBK"/>
          <w:color w:val="000000" w:themeColor="text1"/>
          <w:sz w:val="32"/>
          <w:szCs w:val="32"/>
          <w14:textFill>
            <w14:solidFill>
              <w14:schemeClr w14:val="tx1"/>
            </w14:solidFill>
          </w14:textFill>
        </w:rPr>
        <w:t>00</w:t>
      </w:r>
      <w:r>
        <w:rPr>
          <w:rFonts w:hint="eastAsia" w:ascii="方正仿宋_GBK" w:eastAsia="方正仿宋_GBK"/>
          <w:color w:val="000000" w:themeColor="text1"/>
          <w:sz w:val="32"/>
          <w:szCs w:val="32"/>
          <w14:textFill>
            <w14:solidFill>
              <w14:schemeClr w14:val="tx1"/>
            </w14:solidFill>
          </w14:textFill>
        </w:rPr>
        <w:t>人；公务用车购置</w:t>
      </w:r>
      <w:r>
        <w:rPr>
          <w:rFonts w:hint="eastAsia" w:ascii="Times New Roman" w:hAnsi="Times New Roman" w:eastAsia="方正仿宋_GBK"/>
          <w:color w:val="000000" w:themeColor="text1"/>
          <w:sz w:val="32"/>
          <w:szCs w:val="32"/>
          <w14:textFill>
            <w14:solidFill>
              <w14:schemeClr w14:val="tx1"/>
            </w14:solidFill>
          </w14:textFill>
        </w:rPr>
        <w:t>0</w:t>
      </w:r>
      <w:r>
        <w:rPr>
          <w:rFonts w:hint="eastAsia" w:ascii="方正仿宋_GBK" w:eastAsia="方正仿宋_GBK"/>
          <w:color w:val="000000" w:themeColor="text1"/>
          <w:sz w:val="32"/>
          <w:szCs w:val="32"/>
          <w14:textFill>
            <w14:solidFill>
              <w14:schemeClr w14:val="tx1"/>
            </w14:solidFill>
          </w14:textFill>
        </w:rPr>
        <w:t>.</w:t>
      </w:r>
      <w:r>
        <w:rPr>
          <w:rFonts w:hint="eastAsia" w:ascii="Times New Roman" w:hAnsi="Times New Roman" w:eastAsia="方正仿宋_GBK"/>
          <w:color w:val="000000" w:themeColor="text1"/>
          <w:sz w:val="32"/>
          <w:szCs w:val="32"/>
          <w14:textFill>
            <w14:solidFill>
              <w14:schemeClr w14:val="tx1"/>
            </w14:solidFill>
          </w14:textFill>
        </w:rPr>
        <w:t>00</w:t>
      </w:r>
      <w:r>
        <w:rPr>
          <w:rFonts w:hint="eastAsia" w:ascii="方正仿宋_GBK" w:eastAsia="方正仿宋_GBK"/>
          <w:color w:val="000000" w:themeColor="text1"/>
          <w:sz w:val="32"/>
          <w:szCs w:val="32"/>
          <w14:textFill>
            <w14:solidFill>
              <w14:schemeClr w14:val="tx1"/>
            </w14:solidFill>
          </w14:textFill>
        </w:rPr>
        <w:t>辆，公务车保有量为</w:t>
      </w:r>
      <w:r>
        <w:rPr>
          <w:rFonts w:hint="eastAsia" w:ascii="Times New Roman" w:hAnsi="Times New Roman" w:eastAsia="方正仿宋_GBK"/>
          <w:color w:val="000000" w:themeColor="text1"/>
          <w:sz w:val="32"/>
          <w:szCs w:val="32"/>
          <w14:textFill>
            <w14:solidFill>
              <w14:schemeClr w14:val="tx1"/>
            </w14:solidFill>
          </w14:textFill>
        </w:rPr>
        <w:t>0</w:t>
      </w:r>
      <w:r>
        <w:rPr>
          <w:rFonts w:hint="eastAsia" w:ascii="方正仿宋_GBK" w:eastAsia="方正仿宋_GBK"/>
          <w:color w:val="000000" w:themeColor="text1"/>
          <w:sz w:val="32"/>
          <w:szCs w:val="32"/>
          <w14:textFill>
            <w14:solidFill>
              <w14:schemeClr w14:val="tx1"/>
            </w14:solidFill>
          </w14:textFill>
        </w:rPr>
        <w:t>.</w:t>
      </w:r>
      <w:r>
        <w:rPr>
          <w:rFonts w:hint="eastAsia" w:ascii="Times New Roman" w:hAnsi="Times New Roman" w:eastAsia="方正仿宋_GBK"/>
          <w:color w:val="000000" w:themeColor="text1"/>
          <w:sz w:val="32"/>
          <w:szCs w:val="32"/>
          <w14:textFill>
            <w14:solidFill>
              <w14:schemeClr w14:val="tx1"/>
            </w14:solidFill>
          </w14:textFill>
        </w:rPr>
        <w:t>00</w:t>
      </w:r>
      <w:r>
        <w:rPr>
          <w:rFonts w:hint="eastAsia" w:ascii="方正仿宋_GBK" w:eastAsia="方正仿宋_GBK"/>
          <w:color w:val="000000" w:themeColor="text1"/>
          <w:sz w:val="32"/>
          <w:szCs w:val="32"/>
          <w14:textFill>
            <w14:solidFill>
              <w14:schemeClr w14:val="tx1"/>
            </w14:solidFill>
          </w14:textFill>
        </w:rPr>
        <w:t>辆；国内公务接待</w:t>
      </w:r>
      <w:r>
        <w:rPr>
          <w:rFonts w:hint="eastAsia" w:ascii="Times New Roman" w:hAnsi="Times New Roman" w:eastAsia="方正仿宋_GBK"/>
          <w:color w:val="000000" w:themeColor="text1"/>
          <w:sz w:val="32"/>
          <w:szCs w:val="32"/>
          <w14:textFill>
            <w14:solidFill>
              <w14:schemeClr w14:val="tx1"/>
            </w14:solidFill>
          </w14:textFill>
        </w:rPr>
        <w:t>0</w:t>
      </w:r>
      <w:r>
        <w:rPr>
          <w:rFonts w:hint="eastAsia" w:ascii="方正仿宋_GBK" w:eastAsia="方正仿宋_GBK"/>
          <w:color w:val="000000" w:themeColor="text1"/>
          <w:sz w:val="32"/>
          <w:szCs w:val="32"/>
          <w14:textFill>
            <w14:solidFill>
              <w14:schemeClr w14:val="tx1"/>
            </w14:solidFill>
          </w14:textFill>
        </w:rPr>
        <w:t>.</w:t>
      </w:r>
      <w:r>
        <w:rPr>
          <w:rFonts w:hint="eastAsia" w:ascii="Times New Roman" w:hAnsi="Times New Roman" w:eastAsia="方正仿宋_GBK"/>
          <w:color w:val="000000" w:themeColor="text1"/>
          <w:sz w:val="32"/>
          <w:szCs w:val="32"/>
          <w14:textFill>
            <w14:solidFill>
              <w14:schemeClr w14:val="tx1"/>
            </w14:solidFill>
          </w14:textFill>
        </w:rPr>
        <w:t>00</w:t>
      </w:r>
      <w:r>
        <w:rPr>
          <w:rFonts w:hint="eastAsia" w:ascii="方正仿宋_GBK" w:eastAsia="方正仿宋_GBK"/>
          <w:color w:val="000000" w:themeColor="text1"/>
          <w:sz w:val="32"/>
          <w:szCs w:val="32"/>
          <w14:textFill>
            <w14:solidFill>
              <w14:schemeClr w14:val="tx1"/>
            </w14:solidFill>
          </w14:textFill>
        </w:rPr>
        <w:t>批次</w:t>
      </w:r>
      <w:r>
        <w:rPr>
          <w:rFonts w:hint="eastAsia" w:ascii="Times New Roman" w:hAnsi="Times New Roman" w:eastAsia="方正仿宋_GBK"/>
          <w:color w:val="000000" w:themeColor="text1"/>
          <w:sz w:val="32"/>
          <w:szCs w:val="32"/>
          <w14:textFill>
            <w14:solidFill>
              <w14:schemeClr w14:val="tx1"/>
            </w14:solidFill>
          </w14:textFill>
        </w:rPr>
        <w:t>0</w:t>
      </w:r>
      <w:r>
        <w:rPr>
          <w:rFonts w:hint="eastAsia" w:ascii="方正仿宋_GBK" w:eastAsia="方正仿宋_GBK"/>
          <w:color w:val="000000" w:themeColor="text1"/>
          <w:sz w:val="32"/>
          <w:szCs w:val="32"/>
          <w14:textFill>
            <w14:solidFill>
              <w14:schemeClr w14:val="tx1"/>
            </w14:solidFill>
          </w14:textFill>
        </w:rPr>
        <w:t>.</w:t>
      </w:r>
      <w:r>
        <w:rPr>
          <w:rFonts w:hint="eastAsia" w:ascii="Times New Roman" w:hAnsi="Times New Roman" w:eastAsia="方正仿宋_GBK"/>
          <w:color w:val="000000" w:themeColor="text1"/>
          <w:sz w:val="32"/>
          <w:szCs w:val="32"/>
          <w14:textFill>
            <w14:solidFill>
              <w14:schemeClr w14:val="tx1"/>
            </w14:solidFill>
          </w14:textFill>
        </w:rPr>
        <w:t>00</w:t>
      </w:r>
      <w:r>
        <w:rPr>
          <w:rFonts w:hint="eastAsia" w:ascii="方正仿宋_GBK" w:eastAsia="方正仿宋_GBK"/>
          <w:color w:val="000000" w:themeColor="text1"/>
          <w:sz w:val="32"/>
          <w:szCs w:val="32"/>
          <w14:textFill>
            <w14:solidFill>
              <w14:schemeClr w14:val="tx1"/>
            </w14:solidFill>
          </w14:textFill>
        </w:rPr>
        <w:t>人，其中：国内外事接待</w:t>
      </w:r>
      <w:r>
        <w:rPr>
          <w:rFonts w:hint="eastAsia" w:ascii="Times New Roman" w:hAnsi="Times New Roman" w:eastAsia="方正仿宋_GBK"/>
          <w:color w:val="000000" w:themeColor="text1"/>
          <w:sz w:val="32"/>
          <w:szCs w:val="32"/>
          <w14:textFill>
            <w14:solidFill>
              <w14:schemeClr w14:val="tx1"/>
            </w14:solidFill>
          </w14:textFill>
        </w:rPr>
        <w:t>0</w:t>
      </w:r>
      <w:r>
        <w:rPr>
          <w:rFonts w:hint="eastAsia" w:ascii="方正仿宋_GBK" w:eastAsia="方正仿宋_GBK"/>
          <w:color w:val="000000" w:themeColor="text1"/>
          <w:sz w:val="32"/>
          <w:szCs w:val="32"/>
          <w14:textFill>
            <w14:solidFill>
              <w14:schemeClr w14:val="tx1"/>
            </w14:solidFill>
          </w14:textFill>
        </w:rPr>
        <w:t>.</w:t>
      </w:r>
      <w:r>
        <w:rPr>
          <w:rFonts w:hint="eastAsia" w:ascii="Times New Roman" w:hAnsi="Times New Roman" w:eastAsia="方正仿宋_GBK"/>
          <w:color w:val="000000" w:themeColor="text1"/>
          <w:sz w:val="32"/>
          <w:szCs w:val="32"/>
          <w14:textFill>
            <w14:solidFill>
              <w14:schemeClr w14:val="tx1"/>
            </w14:solidFill>
          </w14:textFill>
        </w:rPr>
        <w:t>00</w:t>
      </w:r>
      <w:r>
        <w:rPr>
          <w:rFonts w:hint="eastAsia" w:ascii="方正仿宋_GBK" w:eastAsia="方正仿宋_GBK"/>
          <w:color w:val="000000" w:themeColor="text1"/>
          <w:sz w:val="32"/>
          <w:szCs w:val="32"/>
          <w14:textFill>
            <w14:solidFill>
              <w14:schemeClr w14:val="tx1"/>
            </w14:solidFill>
          </w14:textFill>
        </w:rPr>
        <w:t>批次，</w:t>
      </w:r>
      <w:r>
        <w:rPr>
          <w:rFonts w:hint="eastAsia" w:ascii="Times New Roman" w:hAnsi="Times New Roman" w:eastAsia="方正仿宋_GBK"/>
          <w:color w:val="000000" w:themeColor="text1"/>
          <w:sz w:val="32"/>
          <w:szCs w:val="32"/>
          <w14:textFill>
            <w14:solidFill>
              <w14:schemeClr w14:val="tx1"/>
            </w14:solidFill>
          </w14:textFill>
        </w:rPr>
        <w:t>0</w:t>
      </w:r>
      <w:r>
        <w:rPr>
          <w:rFonts w:hint="eastAsia" w:ascii="方正仿宋_GBK" w:eastAsia="方正仿宋_GBK"/>
          <w:color w:val="000000" w:themeColor="text1"/>
          <w:sz w:val="32"/>
          <w:szCs w:val="32"/>
          <w14:textFill>
            <w14:solidFill>
              <w14:schemeClr w14:val="tx1"/>
            </w14:solidFill>
          </w14:textFill>
        </w:rPr>
        <w:t>.</w:t>
      </w:r>
      <w:r>
        <w:rPr>
          <w:rFonts w:hint="eastAsia" w:ascii="Times New Roman" w:hAnsi="Times New Roman" w:eastAsia="方正仿宋_GBK"/>
          <w:color w:val="000000" w:themeColor="text1"/>
          <w:sz w:val="32"/>
          <w:szCs w:val="32"/>
          <w14:textFill>
            <w14:solidFill>
              <w14:schemeClr w14:val="tx1"/>
            </w14:solidFill>
          </w14:textFill>
        </w:rPr>
        <w:t>00</w:t>
      </w:r>
      <w:r>
        <w:rPr>
          <w:rFonts w:hint="eastAsia" w:ascii="方正仿宋_GBK" w:eastAsia="方正仿宋_GBK"/>
          <w:color w:val="000000" w:themeColor="text1"/>
          <w:sz w:val="32"/>
          <w:szCs w:val="32"/>
          <w14:textFill>
            <w14:solidFill>
              <w14:schemeClr w14:val="tx1"/>
            </w14:solidFill>
          </w14:textFill>
        </w:rPr>
        <w:t>人；国（境）外公务接待</w:t>
      </w:r>
      <w:r>
        <w:rPr>
          <w:rFonts w:hint="eastAsia" w:ascii="Times New Roman" w:hAnsi="Times New Roman" w:eastAsia="方正仿宋_GBK"/>
          <w:color w:val="000000" w:themeColor="text1"/>
          <w:sz w:val="32"/>
          <w:szCs w:val="32"/>
          <w14:textFill>
            <w14:solidFill>
              <w14:schemeClr w14:val="tx1"/>
            </w14:solidFill>
          </w14:textFill>
        </w:rPr>
        <w:t>0</w:t>
      </w:r>
      <w:r>
        <w:rPr>
          <w:rFonts w:hint="eastAsia" w:ascii="方正仿宋_GBK" w:eastAsia="方正仿宋_GBK"/>
          <w:color w:val="000000" w:themeColor="text1"/>
          <w:sz w:val="32"/>
          <w:szCs w:val="32"/>
          <w14:textFill>
            <w14:solidFill>
              <w14:schemeClr w14:val="tx1"/>
            </w14:solidFill>
          </w14:textFill>
        </w:rPr>
        <w:t>.</w:t>
      </w:r>
      <w:r>
        <w:rPr>
          <w:rFonts w:hint="eastAsia" w:ascii="Times New Roman" w:hAnsi="Times New Roman" w:eastAsia="方正仿宋_GBK"/>
          <w:color w:val="000000" w:themeColor="text1"/>
          <w:sz w:val="32"/>
          <w:szCs w:val="32"/>
          <w14:textFill>
            <w14:solidFill>
              <w14:schemeClr w14:val="tx1"/>
            </w14:solidFill>
          </w14:textFill>
        </w:rPr>
        <w:t>00</w:t>
      </w:r>
      <w:r>
        <w:rPr>
          <w:rFonts w:hint="eastAsia" w:ascii="方正仿宋_GBK" w:eastAsia="方正仿宋_GBK"/>
          <w:color w:val="000000" w:themeColor="text1"/>
          <w:sz w:val="32"/>
          <w:szCs w:val="32"/>
          <w14:textFill>
            <w14:solidFill>
              <w14:schemeClr w14:val="tx1"/>
            </w14:solidFill>
          </w14:textFill>
        </w:rPr>
        <w:t>批次，</w:t>
      </w:r>
      <w:r>
        <w:rPr>
          <w:rFonts w:hint="eastAsia" w:ascii="Times New Roman" w:hAnsi="Times New Roman" w:eastAsia="方正仿宋_GBK"/>
          <w:color w:val="000000" w:themeColor="text1"/>
          <w:sz w:val="32"/>
          <w:szCs w:val="32"/>
          <w14:textFill>
            <w14:solidFill>
              <w14:schemeClr w14:val="tx1"/>
            </w14:solidFill>
          </w14:textFill>
        </w:rPr>
        <w:t>0</w:t>
      </w:r>
      <w:r>
        <w:rPr>
          <w:rFonts w:hint="eastAsia" w:ascii="方正仿宋_GBK" w:eastAsia="方正仿宋_GBK"/>
          <w:color w:val="000000" w:themeColor="text1"/>
          <w:sz w:val="32"/>
          <w:szCs w:val="32"/>
          <w14:textFill>
            <w14:solidFill>
              <w14:schemeClr w14:val="tx1"/>
            </w14:solidFill>
          </w14:textFill>
        </w:rPr>
        <w:t>.</w:t>
      </w:r>
      <w:r>
        <w:rPr>
          <w:rFonts w:hint="eastAsia" w:ascii="Times New Roman" w:hAnsi="Times New Roman" w:eastAsia="方正仿宋_GBK"/>
          <w:color w:val="000000" w:themeColor="text1"/>
          <w:sz w:val="32"/>
          <w:szCs w:val="32"/>
          <w14:textFill>
            <w14:solidFill>
              <w14:schemeClr w14:val="tx1"/>
            </w14:solidFill>
          </w14:textFill>
        </w:rPr>
        <w:t>00</w:t>
      </w:r>
      <w:r>
        <w:rPr>
          <w:rFonts w:hint="eastAsia" w:ascii="方正仿宋_GBK" w:eastAsia="方正仿宋_GBK"/>
          <w:color w:val="000000" w:themeColor="text1"/>
          <w:sz w:val="32"/>
          <w:szCs w:val="32"/>
          <w14:textFill>
            <w14:solidFill>
              <w14:schemeClr w14:val="tx1"/>
            </w14:solidFill>
          </w14:textFill>
        </w:rPr>
        <w:t>人。</w:t>
      </w:r>
      <w:r>
        <w:rPr>
          <w:rFonts w:hint="eastAsia" w:ascii="Times New Roman" w:hAnsi="Times New Roman" w:eastAsia="方正仿宋_GBK"/>
          <w:color w:val="000000" w:themeColor="text1"/>
          <w:sz w:val="32"/>
          <w:szCs w:val="32"/>
          <w14:textFill>
            <w14:solidFill>
              <w14:schemeClr w14:val="tx1"/>
            </w14:solidFill>
          </w14:textFill>
        </w:rPr>
        <w:t>202</w:t>
      </w:r>
      <w:r>
        <w:rPr>
          <w:rFonts w:hint="eastAsia" w:ascii="Times New Roman" w:hAnsi="Times New Roman" w:eastAsia="方正仿宋_GBK"/>
          <w:color w:val="000000" w:themeColor="text1"/>
          <w:sz w:val="32"/>
          <w:szCs w:val="32"/>
          <w:lang w:val="en-US" w:eastAsia="zh-CN"/>
          <w14:textFill>
            <w14:solidFill>
              <w14:schemeClr w14:val="tx1"/>
            </w14:solidFill>
          </w14:textFill>
        </w:rPr>
        <w:t>3</w:t>
      </w:r>
      <w:r>
        <w:rPr>
          <w:rFonts w:hint="eastAsia" w:ascii="方正仿宋_GBK" w:eastAsia="方正仿宋_GBK"/>
          <w:color w:val="000000" w:themeColor="text1"/>
          <w:sz w:val="32"/>
          <w:szCs w:val="32"/>
          <w14:textFill>
            <w14:solidFill>
              <w14:schemeClr w14:val="tx1"/>
            </w14:solidFill>
          </w14:textFill>
        </w:rPr>
        <w:t>年本单位人均接待费</w:t>
      </w:r>
      <w:r>
        <w:rPr>
          <w:rFonts w:hint="eastAsia" w:ascii="Times New Roman" w:hAnsi="Times New Roman" w:eastAsia="方正仿宋_GBK"/>
          <w:color w:val="000000" w:themeColor="text1"/>
          <w:sz w:val="32"/>
          <w:szCs w:val="32"/>
          <w14:textFill>
            <w14:solidFill>
              <w14:schemeClr w14:val="tx1"/>
            </w14:solidFill>
          </w14:textFill>
        </w:rPr>
        <w:t>0</w:t>
      </w:r>
      <w:r>
        <w:rPr>
          <w:rFonts w:hint="eastAsia" w:ascii="方正仿宋_GBK" w:eastAsia="方正仿宋_GBK"/>
          <w:color w:val="000000" w:themeColor="text1"/>
          <w:sz w:val="32"/>
          <w:szCs w:val="32"/>
          <w14:textFill>
            <w14:solidFill>
              <w14:schemeClr w14:val="tx1"/>
            </w14:solidFill>
          </w14:textFill>
        </w:rPr>
        <w:t>.</w:t>
      </w:r>
      <w:r>
        <w:rPr>
          <w:rFonts w:hint="eastAsia" w:ascii="Times New Roman" w:hAnsi="Times New Roman" w:eastAsia="方正仿宋_GBK"/>
          <w:color w:val="000000" w:themeColor="text1"/>
          <w:sz w:val="32"/>
          <w:szCs w:val="32"/>
          <w14:textFill>
            <w14:solidFill>
              <w14:schemeClr w14:val="tx1"/>
            </w14:solidFill>
          </w14:textFill>
        </w:rPr>
        <w:t>00</w:t>
      </w:r>
      <w:r>
        <w:rPr>
          <w:rFonts w:hint="eastAsia" w:ascii="方正仿宋_GBK" w:eastAsia="方正仿宋_GBK"/>
          <w:color w:val="000000" w:themeColor="text1"/>
          <w:sz w:val="32"/>
          <w:szCs w:val="32"/>
          <w14:textFill>
            <w14:solidFill>
              <w14:schemeClr w14:val="tx1"/>
            </w14:solidFill>
          </w14:textFill>
        </w:rPr>
        <w:t>元，车均购置费</w:t>
      </w:r>
      <w:r>
        <w:rPr>
          <w:rFonts w:hint="eastAsia" w:ascii="Times New Roman" w:hAnsi="Times New Roman" w:eastAsia="方正仿宋_GBK"/>
          <w:color w:val="000000" w:themeColor="text1"/>
          <w:sz w:val="32"/>
          <w:szCs w:val="32"/>
          <w14:textFill>
            <w14:solidFill>
              <w14:schemeClr w14:val="tx1"/>
            </w14:solidFill>
          </w14:textFill>
        </w:rPr>
        <w:t>0</w:t>
      </w:r>
      <w:r>
        <w:rPr>
          <w:rFonts w:hint="eastAsia" w:ascii="方正仿宋_GBK" w:eastAsia="方正仿宋_GBK"/>
          <w:color w:val="000000" w:themeColor="text1"/>
          <w:sz w:val="32"/>
          <w:szCs w:val="32"/>
          <w14:textFill>
            <w14:solidFill>
              <w14:schemeClr w14:val="tx1"/>
            </w14:solidFill>
          </w14:textFill>
        </w:rPr>
        <w:t>.</w:t>
      </w:r>
      <w:r>
        <w:rPr>
          <w:rFonts w:hint="eastAsia" w:ascii="Times New Roman" w:hAnsi="Times New Roman" w:eastAsia="方正仿宋_GBK"/>
          <w:color w:val="000000" w:themeColor="text1"/>
          <w:sz w:val="32"/>
          <w:szCs w:val="32"/>
          <w14:textFill>
            <w14:solidFill>
              <w14:schemeClr w14:val="tx1"/>
            </w14:solidFill>
          </w14:textFill>
        </w:rPr>
        <w:t>00</w:t>
      </w:r>
      <w:r>
        <w:rPr>
          <w:rFonts w:hint="eastAsia" w:ascii="方正仿宋_GBK" w:eastAsia="方正仿宋_GBK"/>
          <w:color w:val="000000" w:themeColor="text1"/>
          <w:sz w:val="32"/>
          <w:szCs w:val="32"/>
          <w14:textFill>
            <w14:solidFill>
              <w14:schemeClr w14:val="tx1"/>
            </w14:solidFill>
          </w14:textFill>
        </w:rPr>
        <w:t>万元，车均维护费</w:t>
      </w:r>
      <w:r>
        <w:rPr>
          <w:rFonts w:hint="eastAsia" w:ascii="Times New Roman" w:hAnsi="Times New Roman" w:eastAsia="方正仿宋_GBK"/>
          <w:color w:val="000000" w:themeColor="text1"/>
          <w:sz w:val="32"/>
          <w:szCs w:val="32"/>
          <w14:textFill>
            <w14:solidFill>
              <w14:schemeClr w14:val="tx1"/>
            </w14:solidFill>
          </w14:textFill>
        </w:rPr>
        <w:t>0</w:t>
      </w:r>
      <w:r>
        <w:rPr>
          <w:rFonts w:hint="eastAsia" w:ascii="方正仿宋_GBK" w:eastAsia="方正仿宋_GBK"/>
          <w:color w:val="000000" w:themeColor="text1"/>
          <w:sz w:val="32"/>
          <w:szCs w:val="32"/>
          <w14:textFill>
            <w14:solidFill>
              <w14:schemeClr w14:val="tx1"/>
            </w14:solidFill>
          </w14:textFill>
        </w:rPr>
        <w:t>.</w:t>
      </w:r>
      <w:r>
        <w:rPr>
          <w:rFonts w:hint="eastAsia" w:ascii="Times New Roman" w:hAnsi="Times New Roman" w:eastAsia="方正仿宋_GBK"/>
          <w:color w:val="000000" w:themeColor="text1"/>
          <w:sz w:val="32"/>
          <w:szCs w:val="32"/>
          <w14:textFill>
            <w14:solidFill>
              <w14:schemeClr w14:val="tx1"/>
            </w14:solidFill>
          </w14:textFill>
        </w:rPr>
        <w:t>00</w:t>
      </w:r>
      <w:r>
        <w:rPr>
          <w:rFonts w:hint="eastAsia" w:ascii="方正仿宋_GBK" w:eastAsia="方正仿宋_GBK"/>
          <w:color w:val="000000" w:themeColor="text1"/>
          <w:sz w:val="32"/>
          <w:szCs w:val="32"/>
          <w14:textFill>
            <w14:solidFill>
              <w14:schemeClr w14:val="tx1"/>
            </w14:solidFill>
          </w14:textFill>
        </w:rPr>
        <w:t>万元。</w:t>
      </w:r>
    </w:p>
    <w:p w14:paraId="50A064E9">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contextualSpacing/>
        <w:jc w:val="both"/>
        <w:textAlignment w:val="auto"/>
        <w:rPr>
          <w:rStyle w:val="7"/>
          <w:rFonts w:ascii="方正黑体_GBK" w:eastAsia="方正黑体_GBK"/>
          <w:b w:val="0"/>
          <w:bCs w:val="0"/>
          <w:color w:val="000000" w:themeColor="text1"/>
          <w:sz w:val="32"/>
          <w:szCs w:val="32"/>
          <w14:textFill>
            <w14:solidFill>
              <w14:schemeClr w14:val="tx1"/>
            </w14:solidFill>
          </w14:textFill>
        </w:rPr>
      </w:pPr>
      <w:r>
        <w:rPr>
          <w:rStyle w:val="7"/>
          <w:rFonts w:hint="eastAsia" w:ascii="方正黑体_GBK" w:eastAsia="方正黑体_GBK"/>
          <w:b w:val="0"/>
          <w:bCs w:val="0"/>
          <w:color w:val="000000" w:themeColor="text1"/>
          <w:sz w:val="32"/>
          <w:szCs w:val="32"/>
          <w14:textFill>
            <w14:solidFill>
              <w14:schemeClr w14:val="tx1"/>
            </w14:solidFill>
          </w14:textFill>
        </w:rPr>
        <w:t>四、其他需要说明的事项</w:t>
      </w:r>
    </w:p>
    <w:p w14:paraId="344C284B">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contextualSpacing/>
        <w:jc w:val="both"/>
        <w:textAlignment w:val="auto"/>
        <w:rPr>
          <w:rStyle w:val="7"/>
          <w:rFonts w:ascii="方正楷体_GBK" w:eastAsia="方正楷体_GBK"/>
          <w:b w:val="0"/>
          <w:bCs w:val="0"/>
          <w:color w:val="000000" w:themeColor="text1"/>
          <w:sz w:val="32"/>
          <w:szCs w:val="32"/>
          <w14:textFill>
            <w14:solidFill>
              <w14:schemeClr w14:val="tx1"/>
            </w14:solidFill>
          </w14:textFill>
        </w:rPr>
      </w:pPr>
      <w:r>
        <w:rPr>
          <w:rStyle w:val="7"/>
          <w:rFonts w:hint="eastAsia" w:ascii="方正楷体_GBK" w:eastAsia="方正楷体_GBK"/>
          <w:b w:val="0"/>
          <w:bCs w:val="0"/>
          <w:color w:val="000000" w:themeColor="text1"/>
          <w:sz w:val="32"/>
          <w:szCs w:val="32"/>
          <w14:textFill>
            <w14:solidFill>
              <w14:schemeClr w14:val="tx1"/>
            </w14:solidFill>
          </w14:textFill>
        </w:rPr>
        <w:t>（一）财政拨款会议费和培训费情况说明</w:t>
      </w:r>
    </w:p>
    <w:p w14:paraId="3FE7D385">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contextualSpacing/>
        <w:jc w:val="both"/>
        <w:textAlignment w:val="auto"/>
        <w:rPr>
          <w:rFonts w:ascii="方正仿宋_GBK" w:eastAsia="方正仿宋_GBK"/>
          <w:color w:val="000000" w:themeColor="text1"/>
          <w:sz w:val="32"/>
          <w:szCs w:val="32"/>
          <w14:textFill>
            <w14:solidFill>
              <w14:schemeClr w14:val="tx1"/>
            </w14:solidFill>
          </w14:textFill>
        </w:rPr>
      </w:pPr>
      <w:r>
        <w:rPr>
          <w:rFonts w:ascii="方正仿宋_GBK" w:eastAsia="方正仿宋_GBK"/>
          <w:color w:val="000000" w:themeColor="text1"/>
          <w:sz w:val="32"/>
          <w:szCs w:val="32"/>
          <w14:textFill>
            <w14:solidFill>
              <w14:schemeClr w14:val="tx1"/>
            </w14:solidFill>
          </w14:textFill>
        </w:rPr>
        <w:t>本年度会议费支出</w:t>
      </w:r>
      <w:r>
        <w:rPr>
          <w:rFonts w:ascii="Times New Roman" w:hAnsi="Times New Roman" w:eastAsia="方正仿宋_GBK"/>
          <w:color w:val="000000" w:themeColor="text1"/>
          <w:sz w:val="32"/>
          <w:szCs w:val="32"/>
          <w14:textFill>
            <w14:solidFill>
              <w14:schemeClr w14:val="tx1"/>
            </w14:solidFill>
          </w14:textFill>
        </w:rPr>
        <w:t>0</w:t>
      </w:r>
      <w:r>
        <w:rPr>
          <w:rFonts w:ascii="方正仿宋_GBK" w:eastAsia="方正仿宋_GBK"/>
          <w:color w:val="000000" w:themeColor="text1"/>
          <w:sz w:val="32"/>
          <w:szCs w:val="32"/>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00</w:t>
      </w:r>
      <w:r>
        <w:rPr>
          <w:rFonts w:ascii="方正仿宋_GBK" w:eastAsia="方正仿宋_GBK"/>
          <w:color w:val="000000" w:themeColor="text1"/>
          <w:sz w:val="32"/>
          <w:szCs w:val="32"/>
          <w14:textFill>
            <w14:solidFill>
              <w14:schemeClr w14:val="tx1"/>
            </w14:solidFill>
          </w14:textFill>
        </w:rPr>
        <w:t>万元，较上年决算数增加</w:t>
      </w:r>
      <w:r>
        <w:rPr>
          <w:rFonts w:ascii="Times New Roman" w:hAnsi="Times New Roman" w:eastAsia="方正仿宋_GBK"/>
          <w:color w:val="000000" w:themeColor="text1"/>
          <w:sz w:val="32"/>
          <w:szCs w:val="32"/>
          <w14:textFill>
            <w14:solidFill>
              <w14:schemeClr w14:val="tx1"/>
            </w14:solidFill>
          </w14:textFill>
        </w:rPr>
        <w:t>0</w:t>
      </w:r>
      <w:r>
        <w:rPr>
          <w:rFonts w:ascii="方正仿宋_GBK" w:eastAsia="方正仿宋_GBK"/>
          <w:color w:val="000000" w:themeColor="text1"/>
          <w:sz w:val="32"/>
          <w:szCs w:val="32"/>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00</w:t>
      </w:r>
      <w:r>
        <w:rPr>
          <w:rFonts w:ascii="方正仿宋_GBK" w:eastAsia="方正仿宋_GBK"/>
          <w:color w:val="000000" w:themeColor="text1"/>
          <w:sz w:val="32"/>
          <w:szCs w:val="32"/>
          <w14:textFill>
            <w14:solidFill>
              <w14:schemeClr w14:val="tx1"/>
            </w14:solidFill>
          </w14:textFill>
        </w:rPr>
        <w:t>万元，增长</w:t>
      </w:r>
      <w:r>
        <w:rPr>
          <w:rFonts w:ascii="Times New Roman" w:hAnsi="Times New Roman" w:eastAsia="方正仿宋_GBK"/>
          <w:color w:val="000000" w:themeColor="text1"/>
          <w:sz w:val="32"/>
          <w:szCs w:val="32"/>
          <w14:textFill>
            <w14:solidFill>
              <w14:schemeClr w14:val="tx1"/>
            </w14:solidFill>
          </w14:textFill>
        </w:rPr>
        <w:t>0</w:t>
      </w:r>
      <w:r>
        <w:rPr>
          <w:rFonts w:ascii="方正仿宋_GBK" w:eastAsia="方正仿宋_GBK"/>
          <w:color w:val="000000" w:themeColor="text1"/>
          <w:sz w:val="32"/>
          <w:szCs w:val="32"/>
          <w14:textFill>
            <w14:solidFill>
              <w14:schemeClr w14:val="tx1"/>
            </w14:solidFill>
          </w14:textFill>
        </w:rPr>
        <w:t>%，主要原因是本单位未承办会议及未发生相关支出。</w:t>
      </w:r>
      <w:r>
        <w:rPr>
          <w:rFonts w:ascii="方正仿宋_GBK" w:hAnsi="方正仿宋_GBK" w:eastAsia="方正仿宋_GBK" w:cs="方正仿宋_GBK"/>
          <w:sz w:val="32"/>
          <w:szCs w:val="32"/>
          <w:shd w:val="clear" w:color="auto" w:fill="FFFFFF"/>
        </w:rPr>
        <w:t>本年度培训费支出</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06</w:t>
      </w:r>
      <w:r>
        <w:rPr>
          <w:rFonts w:ascii="方正仿宋_GBK" w:hAnsi="方正仿宋_GBK" w:eastAsia="方正仿宋_GBK" w:cs="方正仿宋_GBK"/>
          <w:sz w:val="32"/>
          <w:szCs w:val="32"/>
          <w:shd w:val="clear" w:color="auto" w:fill="FFFFFF"/>
        </w:rPr>
        <w:t>万元，与</w:t>
      </w:r>
      <w:r>
        <w:rPr>
          <w:rFonts w:ascii="Times New Roman" w:hAnsi="Times New Roman" w:eastAsia="方正仿宋_GBK" w:cs="方正仿宋_GBK"/>
          <w:sz w:val="32"/>
          <w:szCs w:val="32"/>
          <w:shd w:val="clear" w:color="auto" w:fill="FFFFFF"/>
        </w:rPr>
        <w:t>2023</w:t>
      </w:r>
      <w:r>
        <w:rPr>
          <w:rFonts w:ascii="方正仿宋_GBK" w:hAnsi="方正仿宋_GBK" w:eastAsia="方正仿宋_GBK" w:cs="方正仿宋_GBK"/>
          <w:sz w:val="32"/>
          <w:szCs w:val="32"/>
          <w:shd w:val="clear" w:color="auto" w:fill="FFFFFF"/>
        </w:rPr>
        <w:t>年度相比，增加</w:t>
      </w:r>
      <w:r>
        <w:rPr>
          <w:rFonts w:ascii="Times New Roman" w:hAnsi="Times New Roman"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06</w:t>
      </w:r>
      <w:r>
        <w:rPr>
          <w:rFonts w:ascii="方正仿宋_GBK" w:hAnsi="方正仿宋_GBK" w:eastAsia="方正仿宋_GBK" w:cs="方正仿宋_GBK"/>
          <w:sz w:val="32"/>
          <w:szCs w:val="32"/>
          <w:shd w:val="clear" w:color="auto" w:fill="FFFFFF"/>
        </w:rPr>
        <w:t>万元，增长</w:t>
      </w:r>
      <w:r>
        <w:rPr>
          <w:rFonts w:ascii="Times New Roman" w:hAnsi="Times New Roman" w:eastAsia="方正仿宋_GBK" w:cs="方正仿宋_GBK"/>
          <w:sz w:val="32"/>
          <w:szCs w:val="32"/>
          <w:shd w:val="clear" w:color="auto" w:fill="FFFFFF"/>
        </w:rPr>
        <w:t>100</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w:t>
      </w:r>
      <w:r>
        <w:rPr>
          <w:rFonts w:ascii="方正仿宋_GBK" w:eastAsia="方正仿宋_GBK"/>
          <w:color w:val="000000" w:themeColor="text1"/>
          <w:sz w:val="32"/>
          <w:szCs w:val="32"/>
          <w14:textFill>
            <w14:solidFill>
              <w14:schemeClr w14:val="tx1"/>
            </w14:solidFill>
          </w14:textFill>
        </w:rPr>
        <w:t>主要原因是</w:t>
      </w:r>
      <w:r>
        <w:rPr>
          <w:rFonts w:hint="eastAsia" w:ascii="方正仿宋_GBK" w:eastAsia="方正仿宋_GBK"/>
          <w:color w:val="000000" w:themeColor="text1"/>
          <w:sz w:val="32"/>
          <w:szCs w:val="32"/>
          <w:lang w:val="en-US" w:eastAsia="zh-CN"/>
          <w14:textFill>
            <w14:solidFill>
              <w14:schemeClr w14:val="tx1"/>
            </w14:solidFill>
          </w14:textFill>
        </w:rPr>
        <w:t>开展教师培训</w:t>
      </w:r>
      <w:r>
        <w:rPr>
          <w:rFonts w:ascii="方正仿宋_GBK" w:eastAsia="方正仿宋_GBK"/>
          <w:color w:val="000000" w:themeColor="text1"/>
          <w:sz w:val="32"/>
          <w:szCs w:val="32"/>
          <w14:textFill>
            <w14:solidFill>
              <w14:schemeClr w14:val="tx1"/>
            </w14:solidFill>
          </w14:textFill>
        </w:rPr>
        <w:t>。</w:t>
      </w:r>
    </w:p>
    <w:p w14:paraId="2834992A">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contextualSpacing/>
        <w:jc w:val="both"/>
        <w:textAlignment w:val="auto"/>
        <w:rPr>
          <w:rStyle w:val="7"/>
          <w:color w:val="000000" w:themeColor="text1"/>
          <w:sz w:val="32"/>
          <w:szCs w:val="32"/>
          <w14:textFill>
            <w14:solidFill>
              <w14:schemeClr w14:val="tx1"/>
            </w14:solidFill>
          </w14:textFill>
        </w:rPr>
      </w:pPr>
      <w:r>
        <w:rPr>
          <w:rStyle w:val="7"/>
          <w:rFonts w:hint="eastAsia" w:ascii="方正楷体_GBK" w:eastAsia="方正楷体_GBK"/>
          <w:b w:val="0"/>
          <w:bCs w:val="0"/>
          <w:color w:val="000000" w:themeColor="text1"/>
          <w:sz w:val="32"/>
          <w:szCs w:val="32"/>
          <w14:textFill>
            <w14:solidFill>
              <w14:schemeClr w14:val="tx1"/>
            </w14:solidFill>
          </w14:textFill>
        </w:rPr>
        <w:t>（二）机关运行经费支出情况说明</w:t>
      </w:r>
    </w:p>
    <w:p w14:paraId="6692C7CC">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contextualSpacing/>
        <w:jc w:val="both"/>
        <w:textAlignment w:val="auto"/>
        <w:rPr>
          <w:rFonts w:hint="eastAsia" w:ascii="方正仿宋_GBK" w:eastAsia="方正仿宋_GBK"/>
          <w:color w:val="000000" w:themeColor="text1"/>
          <w:sz w:val="32"/>
          <w:szCs w:val="32"/>
          <w:highlight w:val="none"/>
          <w:lang w:eastAsia="zh-CN"/>
          <w14:textFill>
            <w14:solidFill>
              <w14:schemeClr w14:val="tx1"/>
            </w14:solidFill>
          </w14:textFill>
        </w:rPr>
      </w:pPr>
      <w:r>
        <w:rPr>
          <w:rFonts w:hint="eastAsia" w:ascii="方正仿宋_GBK" w:hAnsi="方正仿宋_GBK" w:eastAsia="方正仿宋_GBK" w:cs="方正仿宋_GBK"/>
          <w:sz w:val="32"/>
          <w:szCs w:val="32"/>
          <w:highlight w:val="none"/>
          <w:lang w:val="en-US" w:eastAsia="zh-CN" w:bidi="ar-SA"/>
        </w:rPr>
        <w:t>按照部门决算列报口径，我单位不在机关运行经费统计范围之内。</w:t>
      </w:r>
    </w:p>
    <w:p w14:paraId="545FB2CA">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contextualSpacing/>
        <w:jc w:val="both"/>
        <w:textAlignment w:val="auto"/>
        <w:rPr>
          <w:rStyle w:val="7"/>
          <w:color w:val="000000" w:themeColor="text1"/>
          <w:sz w:val="32"/>
          <w:szCs w:val="32"/>
          <w14:textFill>
            <w14:solidFill>
              <w14:schemeClr w14:val="tx1"/>
            </w14:solidFill>
          </w14:textFill>
        </w:rPr>
      </w:pPr>
      <w:r>
        <w:rPr>
          <w:rStyle w:val="7"/>
          <w:rFonts w:hint="eastAsia" w:ascii="方正楷体_GBK" w:hAnsi="Times New Roman" w:eastAsia="方正楷体_GBK" w:cs="Times New Roman"/>
          <w:b w:val="0"/>
          <w:bCs w:val="0"/>
          <w:color w:val="000000" w:themeColor="text1"/>
          <w:sz w:val="32"/>
          <w:szCs w:val="32"/>
          <w14:textFill>
            <w14:solidFill>
              <w14:schemeClr w14:val="tx1"/>
            </w14:solidFill>
          </w14:textFill>
        </w:rPr>
        <w:t>（三）国有资产占用情况说明</w:t>
      </w:r>
    </w:p>
    <w:p w14:paraId="0E83707E">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contextualSpacing/>
        <w:jc w:val="both"/>
        <w:textAlignment w:val="auto"/>
        <w:rPr>
          <w:rFonts w:ascii="方正仿宋_GBK" w:eastAsia="方正仿宋_GBK"/>
          <w:color w:val="000000" w:themeColor="text1"/>
          <w:sz w:val="32"/>
          <w:szCs w:val="32"/>
          <w14:textFill>
            <w14:solidFill>
              <w14:schemeClr w14:val="tx1"/>
            </w14:solidFill>
          </w14:textFill>
        </w:rPr>
      </w:pPr>
      <w:r>
        <w:rPr>
          <w:rFonts w:ascii="方正仿宋_GBK" w:eastAsia="方正仿宋_GBK"/>
          <w:color w:val="000000" w:themeColor="text1"/>
          <w:sz w:val="32"/>
          <w:szCs w:val="32"/>
          <w14:textFill>
            <w14:solidFill>
              <w14:schemeClr w14:val="tx1"/>
            </w14:solidFill>
          </w14:textFill>
        </w:rPr>
        <w:t>截至</w:t>
      </w:r>
      <w:r>
        <w:rPr>
          <w:rFonts w:hint="eastAsia" w:ascii="Times New Roman" w:hAnsi="Times New Roman" w:eastAsia="方正仿宋_GBK"/>
          <w:color w:val="000000" w:themeColor="text1"/>
          <w:sz w:val="32"/>
          <w:szCs w:val="32"/>
          <w:lang w:eastAsia="zh-CN"/>
          <w14:textFill>
            <w14:solidFill>
              <w14:schemeClr w14:val="tx1"/>
            </w14:solidFill>
          </w14:textFill>
        </w:rPr>
        <w:t>2024</w:t>
      </w:r>
      <w:r>
        <w:rPr>
          <w:rFonts w:hint="eastAsia" w:ascii="方正仿宋_GBK" w:eastAsia="方正仿宋_GBK"/>
          <w:color w:val="000000" w:themeColor="text1"/>
          <w:sz w:val="32"/>
          <w:szCs w:val="32"/>
          <w:lang w:eastAsia="zh-CN"/>
          <w14:textFill>
            <w14:solidFill>
              <w14:schemeClr w14:val="tx1"/>
            </w14:solidFill>
          </w14:textFill>
        </w:rPr>
        <w:t>年</w:t>
      </w:r>
      <w:r>
        <w:rPr>
          <w:rFonts w:ascii="Times New Roman" w:hAnsi="Times New Roman" w:eastAsia="方正仿宋_GBK"/>
          <w:color w:val="000000" w:themeColor="text1"/>
          <w:sz w:val="32"/>
          <w:szCs w:val="32"/>
          <w14:textFill>
            <w14:solidFill>
              <w14:schemeClr w14:val="tx1"/>
            </w14:solidFill>
          </w14:textFill>
        </w:rPr>
        <w:t>12</w:t>
      </w:r>
      <w:r>
        <w:rPr>
          <w:rFonts w:ascii="方正仿宋_GBK" w:eastAsia="方正仿宋_GBK"/>
          <w:color w:val="000000" w:themeColor="text1"/>
          <w:sz w:val="32"/>
          <w:szCs w:val="32"/>
          <w14:textFill>
            <w14:solidFill>
              <w14:schemeClr w14:val="tx1"/>
            </w14:solidFill>
          </w14:textFill>
        </w:rPr>
        <w:t>月</w:t>
      </w:r>
      <w:r>
        <w:rPr>
          <w:rFonts w:ascii="Times New Roman" w:hAnsi="Times New Roman" w:eastAsia="方正仿宋_GBK"/>
          <w:color w:val="000000" w:themeColor="text1"/>
          <w:sz w:val="32"/>
          <w:szCs w:val="32"/>
          <w14:textFill>
            <w14:solidFill>
              <w14:schemeClr w14:val="tx1"/>
            </w14:solidFill>
          </w14:textFill>
        </w:rPr>
        <w:t>31</w:t>
      </w:r>
      <w:r>
        <w:rPr>
          <w:rFonts w:ascii="方正仿宋_GBK" w:eastAsia="方正仿宋_GBK"/>
          <w:color w:val="000000" w:themeColor="text1"/>
          <w:sz w:val="32"/>
          <w:szCs w:val="32"/>
          <w14:textFill>
            <w14:solidFill>
              <w14:schemeClr w14:val="tx1"/>
            </w14:solidFill>
          </w14:textFill>
        </w:rPr>
        <w:t>日，本</w:t>
      </w:r>
      <w:r>
        <w:rPr>
          <w:rFonts w:hint="eastAsia" w:ascii="方正仿宋_GBK" w:eastAsia="方正仿宋_GBK"/>
          <w:color w:val="000000" w:themeColor="text1"/>
          <w:sz w:val="32"/>
          <w:szCs w:val="32"/>
          <w:lang w:eastAsia="zh-CN"/>
          <w14:textFill>
            <w14:solidFill>
              <w14:schemeClr w14:val="tx1"/>
            </w14:solidFill>
          </w14:textFill>
        </w:rPr>
        <w:t>单位</w:t>
      </w:r>
      <w:r>
        <w:rPr>
          <w:rFonts w:ascii="方正仿宋_GBK" w:eastAsia="方正仿宋_GBK"/>
          <w:color w:val="000000" w:themeColor="text1"/>
          <w:sz w:val="32"/>
          <w:szCs w:val="32"/>
          <w14:textFill>
            <w14:solidFill>
              <w14:schemeClr w14:val="tx1"/>
            </w14:solidFill>
          </w14:textFill>
        </w:rPr>
        <w:t>共有车辆</w:t>
      </w:r>
      <w:r>
        <w:rPr>
          <w:rFonts w:ascii="Times New Roman" w:hAnsi="Times New Roman" w:eastAsia="方正仿宋_GBK"/>
          <w:color w:val="000000" w:themeColor="text1"/>
          <w:sz w:val="32"/>
          <w:szCs w:val="32"/>
          <w14:textFill>
            <w14:solidFill>
              <w14:schemeClr w14:val="tx1"/>
            </w14:solidFill>
          </w14:textFill>
        </w:rPr>
        <w:t>0</w:t>
      </w:r>
      <w:r>
        <w:rPr>
          <w:rFonts w:ascii="方正仿宋_GBK" w:eastAsia="方正仿宋_GBK"/>
          <w:color w:val="000000" w:themeColor="text1"/>
          <w:sz w:val="32"/>
          <w:szCs w:val="32"/>
          <w14:textFill>
            <w14:solidFill>
              <w14:schemeClr w14:val="tx1"/>
            </w14:solidFill>
          </w14:textFill>
        </w:rPr>
        <w:t>辆，其中，副部（省）级及以上领导用车</w:t>
      </w:r>
      <w:r>
        <w:rPr>
          <w:rFonts w:ascii="Times New Roman" w:hAnsi="Times New Roman" w:eastAsia="方正仿宋_GBK"/>
          <w:color w:val="000000" w:themeColor="text1"/>
          <w:sz w:val="32"/>
          <w:szCs w:val="32"/>
          <w14:textFill>
            <w14:solidFill>
              <w14:schemeClr w14:val="tx1"/>
            </w14:solidFill>
          </w14:textFill>
        </w:rPr>
        <w:t>0</w:t>
      </w:r>
      <w:r>
        <w:rPr>
          <w:rFonts w:ascii="方正仿宋_GBK" w:eastAsia="方正仿宋_GBK"/>
          <w:color w:val="000000" w:themeColor="text1"/>
          <w:sz w:val="32"/>
          <w:szCs w:val="32"/>
          <w14:textFill>
            <w14:solidFill>
              <w14:schemeClr w14:val="tx1"/>
            </w14:solidFill>
          </w14:textFill>
        </w:rPr>
        <w:t>辆、主要负责人用车</w:t>
      </w:r>
      <w:r>
        <w:rPr>
          <w:rFonts w:ascii="Times New Roman" w:hAnsi="Times New Roman" w:eastAsia="方正仿宋_GBK"/>
          <w:color w:val="000000" w:themeColor="text1"/>
          <w:sz w:val="32"/>
          <w:szCs w:val="32"/>
          <w14:textFill>
            <w14:solidFill>
              <w14:schemeClr w14:val="tx1"/>
            </w14:solidFill>
          </w14:textFill>
        </w:rPr>
        <w:t>0</w:t>
      </w:r>
      <w:r>
        <w:rPr>
          <w:rFonts w:ascii="方正仿宋_GBK" w:eastAsia="方正仿宋_GBK"/>
          <w:color w:val="000000" w:themeColor="text1"/>
          <w:sz w:val="32"/>
          <w:szCs w:val="32"/>
          <w14:textFill>
            <w14:solidFill>
              <w14:schemeClr w14:val="tx1"/>
            </w14:solidFill>
          </w14:textFill>
        </w:rPr>
        <w:t>辆、机要通信用车</w:t>
      </w:r>
      <w:r>
        <w:rPr>
          <w:rFonts w:ascii="Times New Roman" w:hAnsi="Times New Roman" w:eastAsia="方正仿宋_GBK"/>
          <w:color w:val="000000" w:themeColor="text1"/>
          <w:sz w:val="32"/>
          <w:szCs w:val="32"/>
          <w14:textFill>
            <w14:solidFill>
              <w14:schemeClr w14:val="tx1"/>
            </w14:solidFill>
          </w14:textFill>
        </w:rPr>
        <w:t>0</w:t>
      </w:r>
      <w:r>
        <w:rPr>
          <w:rFonts w:ascii="方正仿宋_GBK" w:eastAsia="方正仿宋_GBK"/>
          <w:color w:val="000000" w:themeColor="text1"/>
          <w:sz w:val="32"/>
          <w:szCs w:val="32"/>
          <w14:textFill>
            <w14:solidFill>
              <w14:schemeClr w14:val="tx1"/>
            </w14:solidFill>
          </w14:textFill>
        </w:rPr>
        <w:t>辆、应急保障用车</w:t>
      </w:r>
      <w:r>
        <w:rPr>
          <w:rFonts w:ascii="Times New Roman" w:hAnsi="Times New Roman" w:eastAsia="方正仿宋_GBK"/>
          <w:color w:val="000000" w:themeColor="text1"/>
          <w:sz w:val="32"/>
          <w:szCs w:val="32"/>
          <w14:textFill>
            <w14:solidFill>
              <w14:schemeClr w14:val="tx1"/>
            </w14:solidFill>
          </w14:textFill>
        </w:rPr>
        <w:t>0</w:t>
      </w:r>
      <w:r>
        <w:rPr>
          <w:rFonts w:ascii="方正仿宋_GBK" w:eastAsia="方正仿宋_GBK"/>
          <w:color w:val="000000" w:themeColor="text1"/>
          <w:sz w:val="32"/>
          <w:szCs w:val="32"/>
          <w14:textFill>
            <w14:solidFill>
              <w14:schemeClr w14:val="tx1"/>
            </w14:solidFill>
          </w14:textFill>
        </w:rPr>
        <w:t>辆、执法执勤用车</w:t>
      </w:r>
      <w:r>
        <w:rPr>
          <w:rFonts w:ascii="Times New Roman" w:hAnsi="Times New Roman" w:eastAsia="方正仿宋_GBK"/>
          <w:color w:val="000000" w:themeColor="text1"/>
          <w:sz w:val="32"/>
          <w:szCs w:val="32"/>
          <w14:textFill>
            <w14:solidFill>
              <w14:schemeClr w14:val="tx1"/>
            </w14:solidFill>
          </w14:textFill>
        </w:rPr>
        <w:t>0</w:t>
      </w:r>
      <w:r>
        <w:rPr>
          <w:rFonts w:ascii="方正仿宋_GBK" w:eastAsia="方正仿宋_GBK"/>
          <w:color w:val="000000" w:themeColor="text1"/>
          <w:sz w:val="32"/>
          <w:szCs w:val="32"/>
          <w14:textFill>
            <w14:solidFill>
              <w14:schemeClr w14:val="tx1"/>
            </w14:solidFill>
          </w14:textFill>
        </w:rPr>
        <w:t>辆，特种专业技术用车</w:t>
      </w:r>
      <w:r>
        <w:rPr>
          <w:rFonts w:ascii="Times New Roman" w:hAnsi="Times New Roman" w:eastAsia="方正仿宋_GBK"/>
          <w:color w:val="000000" w:themeColor="text1"/>
          <w:sz w:val="32"/>
          <w:szCs w:val="32"/>
          <w14:textFill>
            <w14:solidFill>
              <w14:schemeClr w14:val="tx1"/>
            </w14:solidFill>
          </w14:textFill>
        </w:rPr>
        <w:t>0</w:t>
      </w:r>
      <w:r>
        <w:rPr>
          <w:rFonts w:ascii="方正仿宋_GBK" w:eastAsia="方正仿宋_GBK"/>
          <w:color w:val="000000" w:themeColor="text1"/>
          <w:sz w:val="32"/>
          <w:szCs w:val="32"/>
          <w14:textFill>
            <w14:solidFill>
              <w14:schemeClr w14:val="tx1"/>
            </w14:solidFill>
          </w14:textFill>
        </w:rPr>
        <w:t>辆，离退休干部用车</w:t>
      </w:r>
      <w:r>
        <w:rPr>
          <w:rFonts w:ascii="Times New Roman" w:hAnsi="Times New Roman" w:eastAsia="方正仿宋_GBK"/>
          <w:color w:val="000000" w:themeColor="text1"/>
          <w:sz w:val="32"/>
          <w:szCs w:val="32"/>
          <w14:textFill>
            <w14:solidFill>
              <w14:schemeClr w14:val="tx1"/>
            </w14:solidFill>
          </w14:textFill>
        </w:rPr>
        <w:t>0</w:t>
      </w:r>
      <w:r>
        <w:rPr>
          <w:rFonts w:ascii="方正仿宋_GBK" w:eastAsia="方正仿宋_GBK"/>
          <w:color w:val="000000" w:themeColor="text1"/>
          <w:sz w:val="32"/>
          <w:szCs w:val="32"/>
          <w14:textFill>
            <w14:solidFill>
              <w14:schemeClr w14:val="tx1"/>
            </w14:solidFill>
          </w14:textFill>
        </w:rPr>
        <w:t>辆。单价</w:t>
      </w:r>
      <w:r>
        <w:rPr>
          <w:rFonts w:ascii="Times New Roman" w:hAnsi="Times New Roman" w:eastAsia="方正仿宋_GBK"/>
          <w:color w:val="000000" w:themeColor="text1"/>
          <w:sz w:val="32"/>
          <w:szCs w:val="32"/>
          <w14:textFill>
            <w14:solidFill>
              <w14:schemeClr w14:val="tx1"/>
            </w14:solidFill>
          </w14:textFill>
        </w:rPr>
        <w:t>100</w:t>
      </w:r>
      <w:r>
        <w:rPr>
          <w:rFonts w:ascii="方正仿宋_GBK" w:eastAsia="方正仿宋_GBK"/>
          <w:color w:val="000000" w:themeColor="text1"/>
          <w:sz w:val="32"/>
          <w:szCs w:val="32"/>
          <w14:textFill>
            <w14:solidFill>
              <w14:schemeClr w14:val="tx1"/>
            </w14:solidFill>
          </w14:textFill>
        </w:rPr>
        <w:t>万元（含）以上专用设备</w:t>
      </w:r>
      <w:r>
        <w:rPr>
          <w:rFonts w:ascii="Times New Roman" w:hAnsi="Times New Roman" w:eastAsia="方正仿宋_GBK"/>
          <w:color w:val="000000" w:themeColor="text1"/>
          <w:sz w:val="32"/>
          <w:szCs w:val="32"/>
          <w14:textFill>
            <w14:solidFill>
              <w14:schemeClr w14:val="tx1"/>
            </w14:solidFill>
          </w14:textFill>
        </w:rPr>
        <w:t>0</w:t>
      </w:r>
      <w:r>
        <w:rPr>
          <w:rFonts w:ascii="方正仿宋_GBK" w:eastAsia="方正仿宋_GBK"/>
          <w:color w:val="000000" w:themeColor="text1"/>
          <w:sz w:val="32"/>
          <w:szCs w:val="32"/>
          <w14:textFill>
            <w14:solidFill>
              <w14:schemeClr w14:val="tx1"/>
            </w14:solidFill>
          </w14:textFill>
        </w:rPr>
        <w:t>台（套）。</w:t>
      </w:r>
    </w:p>
    <w:p w14:paraId="15AC8CF3">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contextualSpacing/>
        <w:jc w:val="both"/>
        <w:textAlignment w:val="auto"/>
        <w:rPr>
          <w:rStyle w:val="7"/>
          <w:rFonts w:ascii="方正楷体_GBK" w:eastAsia="方正楷体_GBK"/>
          <w:b w:val="0"/>
          <w:bCs w:val="0"/>
          <w:color w:val="000000" w:themeColor="text1"/>
          <w:sz w:val="32"/>
          <w:szCs w:val="32"/>
          <w14:textFill>
            <w14:solidFill>
              <w14:schemeClr w14:val="tx1"/>
            </w14:solidFill>
          </w14:textFill>
        </w:rPr>
      </w:pPr>
      <w:r>
        <w:rPr>
          <w:rStyle w:val="7"/>
          <w:rFonts w:hint="eastAsia" w:ascii="方正楷体_GBK" w:eastAsia="方正楷体_GBK"/>
          <w:b w:val="0"/>
          <w:bCs w:val="0"/>
          <w:color w:val="000000" w:themeColor="text1"/>
          <w:sz w:val="32"/>
          <w:szCs w:val="32"/>
          <w14:textFill>
            <w14:solidFill>
              <w14:schemeClr w14:val="tx1"/>
            </w14:solidFill>
          </w14:textFill>
        </w:rPr>
        <w:t>（四）政府采购支出说明</w:t>
      </w:r>
    </w:p>
    <w:p w14:paraId="17A7FA5B">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contextualSpacing/>
        <w:jc w:val="both"/>
        <w:textAlignment w:val="auto"/>
        <w:rPr>
          <w:rStyle w:val="7"/>
          <w:rFonts w:hint="default" w:ascii="方正仿宋_GBK" w:eastAsia="方正仿宋_GBK"/>
          <w:b w:val="0"/>
          <w:bCs w:val="0"/>
          <w:color w:val="000000" w:themeColor="text1"/>
          <w:sz w:val="32"/>
          <w:szCs w:val="32"/>
          <w:lang w:val="en-US" w:eastAsia="zh-CN"/>
          <w14:textFill>
            <w14:solidFill>
              <w14:schemeClr w14:val="tx1"/>
            </w14:solidFill>
          </w14:textFill>
        </w:rPr>
      </w:pPr>
      <w:r>
        <w:rPr>
          <w:rFonts w:hint="eastAsia" w:ascii="Times New Roman" w:hAnsi="Times New Roman" w:eastAsia="方正仿宋_GBK" w:cs="方正仿宋_GBK"/>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w:t>
      </w:r>
      <w:r>
        <w:rPr>
          <w:rFonts w:ascii="方正仿宋_GBK" w:hAnsi="方正仿宋_GBK" w:eastAsia="方正仿宋_GBK" w:cs="方正仿宋_GBK"/>
          <w:sz w:val="32"/>
          <w:szCs w:val="32"/>
          <w:shd w:val="clear" w:color="auto" w:fill="FFFFFF"/>
        </w:rPr>
        <w:t>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政府采购支出总额</w:t>
      </w:r>
      <w:r>
        <w:rPr>
          <w:rFonts w:ascii="Times New Roman" w:hAnsi="Times New Roman" w:eastAsia="方正仿宋_GBK" w:cs="方正仿宋_GBK"/>
          <w:sz w:val="32"/>
          <w:szCs w:val="32"/>
        </w:rPr>
        <w:t>109</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68</w:t>
      </w:r>
      <w:r>
        <w:rPr>
          <w:rFonts w:ascii="方正仿宋_GBK" w:hAnsi="方正仿宋_GBK" w:eastAsia="方正仿宋_GBK" w:cs="方正仿宋_GBK"/>
          <w:sz w:val="32"/>
          <w:szCs w:val="32"/>
          <w:shd w:val="clear" w:color="auto" w:fill="FFFFFF"/>
        </w:rPr>
        <w:t>万元，其中：政府采购货物支出</w:t>
      </w:r>
      <w:r>
        <w:rPr>
          <w:rFonts w:ascii="Times New Roman" w:hAnsi="Times New Roman" w:eastAsia="方正仿宋_GBK" w:cs="方正仿宋_GBK"/>
          <w:sz w:val="32"/>
          <w:szCs w:val="32"/>
        </w:rPr>
        <w:t>109</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68</w:t>
      </w:r>
      <w:r>
        <w:rPr>
          <w:rFonts w:ascii="方正仿宋_GBK" w:hAnsi="方正仿宋_GBK" w:eastAsia="方正仿宋_GBK" w:cs="方正仿宋_GBK"/>
          <w:sz w:val="32"/>
          <w:szCs w:val="32"/>
          <w:shd w:val="clear" w:color="auto" w:fill="FFFFFF"/>
        </w:rPr>
        <w:t>万元、政府采购工程支出</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00</w:t>
      </w:r>
      <w:r>
        <w:rPr>
          <w:rFonts w:ascii="方正仿宋_GBK" w:hAnsi="方正仿宋_GBK" w:eastAsia="方正仿宋_GBK" w:cs="方正仿宋_GBK"/>
          <w:sz w:val="32"/>
          <w:szCs w:val="32"/>
          <w:shd w:val="clear" w:color="auto" w:fill="FFFFFF"/>
        </w:rPr>
        <w:t>万元、政府采购服务支出</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00</w:t>
      </w:r>
      <w:r>
        <w:rPr>
          <w:rFonts w:ascii="方正仿宋_GBK" w:hAnsi="方正仿宋_GBK" w:eastAsia="方正仿宋_GBK" w:cs="方正仿宋_GBK"/>
          <w:sz w:val="32"/>
          <w:szCs w:val="32"/>
          <w:shd w:val="clear" w:color="auto" w:fill="FFFFFF"/>
        </w:rPr>
        <w:t>万元。授予中小企业合同金额</w:t>
      </w:r>
      <w:r>
        <w:rPr>
          <w:rFonts w:ascii="Times New Roman" w:hAnsi="Times New Roman" w:eastAsia="方正仿宋_GBK" w:cs="方正仿宋_GBK"/>
          <w:sz w:val="32"/>
          <w:szCs w:val="32"/>
        </w:rPr>
        <w:t>109</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68</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ascii="Times New Roman" w:hAnsi="Times New Roman" w:eastAsia="方正仿宋_GBK" w:cs="方正仿宋_GBK"/>
          <w:sz w:val="32"/>
          <w:szCs w:val="32"/>
        </w:rPr>
        <w:t>100</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00</w:t>
      </w:r>
      <w:r>
        <w:rPr>
          <w:rFonts w:ascii="方正仿宋_GBK" w:hAnsi="方正仿宋_GBK" w:eastAsia="方正仿宋_GBK" w:cs="方正仿宋_GBK"/>
          <w:sz w:val="32"/>
          <w:szCs w:val="32"/>
          <w:shd w:val="clear" w:color="auto" w:fill="FFFFFF"/>
        </w:rPr>
        <w:t>%，其中：授予小微企业合同金额</w:t>
      </w:r>
      <w:r>
        <w:rPr>
          <w:rFonts w:ascii="Times New Roman" w:hAnsi="Times New Roman" w:eastAsia="方正仿宋_GBK" w:cs="方正仿宋_GBK"/>
          <w:sz w:val="32"/>
          <w:szCs w:val="32"/>
        </w:rPr>
        <w:t>1</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14</w:t>
      </w:r>
      <w:r>
        <w:rPr>
          <w:rFonts w:ascii="方正仿宋_GBK" w:hAnsi="方正仿宋_GBK" w:eastAsia="方正仿宋_GBK" w:cs="方正仿宋_GBK"/>
          <w:sz w:val="32"/>
          <w:szCs w:val="32"/>
          <w:shd w:val="clear" w:color="auto" w:fill="FFFFFF"/>
        </w:rPr>
        <w:t>万元，占政府采购支出总额的</w:t>
      </w:r>
      <w:r>
        <w:rPr>
          <w:rFonts w:ascii="Times New Roman" w:hAnsi="Times New Roman" w:eastAsia="方正仿宋_GBK" w:cs="方正仿宋_GBK"/>
          <w:sz w:val="32"/>
          <w:szCs w:val="32"/>
        </w:rPr>
        <w:t>1</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04</w:t>
      </w:r>
      <w:r>
        <w:rPr>
          <w:rFonts w:ascii="方正仿宋_GBK" w:hAnsi="方正仿宋_GBK" w:eastAsia="方正仿宋_GBK" w:cs="方正仿宋_GBK"/>
          <w:sz w:val="32"/>
          <w:szCs w:val="32"/>
          <w:shd w:val="clear" w:color="auto" w:fill="FFFFFF"/>
        </w:rPr>
        <w:t>%。主要用于采购</w:t>
      </w:r>
      <w:r>
        <w:rPr>
          <w:rFonts w:hint="eastAsia" w:ascii="方正仿宋_GBK" w:hAnsi="方正仿宋_GBK" w:eastAsia="方正仿宋_GBK" w:cs="方正仿宋_GBK"/>
          <w:sz w:val="32"/>
          <w:szCs w:val="32"/>
          <w:shd w:val="clear" w:color="auto" w:fill="FFFFFF"/>
          <w:lang w:val="en-US" w:eastAsia="zh-CN"/>
        </w:rPr>
        <w:t>弱电布线工程、空调、办公电脑等。</w:t>
      </w:r>
    </w:p>
    <w:p w14:paraId="223C31C1">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contextualSpacing/>
        <w:jc w:val="both"/>
        <w:textAlignment w:val="auto"/>
        <w:rPr>
          <w:rFonts w:ascii="方正黑体_GBK" w:eastAsia="方正黑体_GBK"/>
          <w:bCs/>
          <w:color w:val="000000" w:themeColor="text1"/>
          <w:sz w:val="32"/>
          <w:szCs w:val="32"/>
          <w14:textFill>
            <w14:solidFill>
              <w14:schemeClr w14:val="tx1"/>
            </w14:solidFill>
          </w14:textFill>
        </w:rPr>
      </w:pPr>
      <w:r>
        <w:rPr>
          <w:rFonts w:hint="eastAsia" w:ascii="方正黑体_GBK" w:eastAsia="方正黑体_GBK"/>
          <w:bCs/>
          <w:color w:val="000000" w:themeColor="text1"/>
          <w:sz w:val="32"/>
          <w:szCs w:val="32"/>
          <w14:textFill>
            <w14:solidFill>
              <w14:schemeClr w14:val="tx1"/>
            </w14:solidFill>
          </w14:textFill>
        </w:rPr>
        <w:t>五、预算绩效管理情况说明</w:t>
      </w:r>
    </w:p>
    <w:p w14:paraId="7A4D7188">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contextualSpacing/>
        <w:jc w:val="both"/>
        <w:textAlignment w:val="auto"/>
        <w:rPr>
          <w:rStyle w:val="7"/>
          <w:rFonts w:ascii="方正楷体_GBK" w:eastAsia="方正楷体_GBK"/>
          <w:b w:val="0"/>
          <w:color w:val="000000" w:themeColor="text1"/>
          <w:sz w:val="32"/>
          <w:szCs w:val="32"/>
          <w14:textFill>
            <w14:solidFill>
              <w14:schemeClr w14:val="tx1"/>
            </w14:solidFill>
          </w14:textFill>
        </w:rPr>
      </w:pPr>
      <w:r>
        <w:rPr>
          <w:rStyle w:val="7"/>
          <w:rFonts w:hint="eastAsia" w:ascii="方正楷体_GBK" w:eastAsia="方正楷体_GBK"/>
          <w:b w:val="0"/>
          <w:bCs w:val="0"/>
          <w:color w:val="000000" w:themeColor="text1"/>
          <w:sz w:val="32"/>
          <w:szCs w:val="32"/>
          <w14:textFill>
            <w14:solidFill>
              <w14:schemeClr w14:val="tx1"/>
            </w14:solidFill>
          </w14:textFill>
        </w:rPr>
        <w:t>（一）</w:t>
      </w:r>
      <w:r>
        <w:rPr>
          <w:rStyle w:val="7"/>
          <w:rFonts w:hint="eastAsia" w:ascii="方正楷体_GBK" w:eastAsia="方正楷体_GBK"/>
          <w:b w:val="0"/>
          <w:bCs w:val="0"/>
          <w:color w:val="000000" w:themeColor="text1"/>
          <w:sz w:val="32"/>
          <w:szCs w:val="32"/>
          <w:lang w:val="en-US" w:eastAsia="zh-CN"/>
          <w14:textFill>
            <w14:solidFill>
              <w14:schemeClr w14:val="tx1"/>
            </w14:solidFill>
          </w14:textFill>
        </w:rPr>
        <w:t>单位自评</w:t>
      </w:r>
      <w:r>
        <w:rPr>
          <w:rStyle w:val="7"/>
          <w:rFonts w:hint="eastAsia" w:ascii="方正楷体_GBK" w:eastAsia="方正楷体_GBK"/>
          <w:b w:val="0"/>
          <w:bCs w:val="0"/>
          <w:color w:val="000000" w:themeColor="text1"/>
          <w:sz w:val="32"/>
          <w:szCs w:val="32"/>
          <w14:textFill>
            <w14:solidFill>
              <w14:schemeClr w14:val="tx1"/>
            </w14:solidFill>
          </w14:textFill>
        </w:rPr>
        <w:t>情况</w:t>
      </w:r>
    </w:p>
    <w:p w14:paraId="080965FF">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contextualSpacing/>
        <w:jc w:val="both"/>
        <w:textAlignment w:val="auto"/>
        <w:rPr>
          <w:rFonts w:hint="eastAsia" w:ascii="方正仿宋_GBK" w:eastAsia="方正仿宋_GBK"/>
          <w:color w:val="000000" w:themeColor="text1"/>
          <w:sz w:val="32"/>
          <w:szCs w:val="32"/>
          <w14:textFill>
            <w14:solidFill>
              <w14:schemeClr w14:val="tx1"/>
            </w14:solidFill>
          </w14:textFill>
        </w:rPr>
      </w:pPr>
      <w:r>
        <w:rPr>
          <w:rFonts w:hint="eastAsia" w:ascii="方正仿宋_GBK" w:eastAsia="方正仿宋_GBK"/>
          <w:color w:val="000000" w:themeColor="text1"/>
          <w:sz w:val="32"/>
          <w:szCs w:val="32"/>
          <w14:textFill>
            <w14:solidFill>
              <w14:schemeClr w14:val="tx1"/>
            </w14:solidFill>
          </w14:textFill>
        </w:rPr>
        <w:t>根据预算绩效管理要求，我单位对</w:t>
      </w:r>
      <w:r>
        <w:rPr>
          <w:rFonts w:hint="eastAsia" w:ascii="Times New Roman" w:hAnsi="Times New Roman" w:eastAsia="方正仿宋_GBK"/>
          <w:color w:val="000000" w:themeColor="text1"/>
          <w:sz w:val="32"/>
          <w:szCs w:val="32"/>
          <w:lang w:val="en-US" w:eastAsia="zh-CN"/>
          <w14:textFill>
            <w14:solidFill>
              <w14:schemeClr w14:val="tx1"/>
            </w14:solidFill>
          </w14:textFill>
        </w:rPr>
        <w:t>5</w:t>
      </w:r>
      <w:r>
        <w:rPr>
          <w:rFonts w:hint="eastAsia" w:ascii="方正仿宋_GBK" w:eastAsia="方正仿宋_GBK"/>
          <w:color w:val="000000" w:themeColor="text1"/>
          <w:sz w:val="32"/>
          <w:szCs w:val="32"/>
          <w14:textFill>
            <w14:solidFill>
              <w14:schemeClr w14:val="tx1"/>
            </w14:solidFill>
          </w14:textFill>
        </w:rPr>
        <w:t>个项目开展了绩效自评，涉及财政拨款项目支出</w:t>
      </w:r>
      <w:r>
        <w:rPr>
          <w:rFonts w:hint="eastAsia" w:ascii="Times New Roman" w:hAnsi="Times New Roman" w:eastAsia="方正仿宋_GBK" w:cs="方正仿宋_GBK"/>
          <w:sz w:val="32"/>
          <w:szCs w:val="32"/>
        </w:rPr>
        <w:t>1421</w:t>
      </w: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rPr>
        <w:t>96</w:t>
      </w:r>
      <w:r>
        <w:rPr>
          <w:rFonts w:hint="eastAsia" w:ascii="方正仿宋_GBK" w:eastAsia="方正仿宋_GBK"/>
          <w:color w:val="000000" w:themeColor="text1"/>
          <w:sz w:val="32"/>
          <w:szCs w:val="32"/>
          <w14:textFill>
            <w14:solidFill>
              <w14:schemeClr w14:val="tx1"/>
            </w14:solidFill>
          </w14:textFill>
        </w:rPr>
        <w:t xml:space="preserve"> 万元。从评价情况来看，我单位项目立项规范、依据充分、绩效目标设置合理，资金到位及时，使用合规、执行有效、项目实施顺利，基本实现预定目标。</w:t>
      </w:r>
    </w:p>
    <w:p w14:paraId="08460130">
      <w:pPr>
        <w:adjustRightInd w:val="0"/>
        <w:snapToGrid w:val="0"/>
        <w:spacing w:line="600" w:lineRule="exact"/>
        <w:jc w:val="center"/>
        <w:rPr>
          <w:rFonts w:hint="eastAsia" w:ascii="方正黑体_GBK" w:hAnsi="方正黑体_GBK" w:eastAsia="方正黑体_GBK" w:cs="方正黑体_GBK"/>
          <w:kern w:val="0"/>
          <w:sz w:val="28"/>
          <w:szCs w:val="28"/>
        </w:rPr>
      </w:pPr>
      <w:r>
        <w:rPr>
          <w:rFonts w:hint="eastAsia" w:ascii="方正黑体_GBK" w:hAnsi="方正黑体_GBK" w:eastAsia="方正黑体_GBK" w:cs="方正黑体_GBK"/>
          <w:kern w:val="0"/>
          <w:sz w:val="28"/>
          <w:szCs w:val="28"/>
          <w:lang w:bidi="ar"/>
        </w:rPr>
        <w:t>重庆市九龙坡区巴国城小学校2024年度项目支出绩效自评表</w:t>
      </w:r>
    </w:p>
    <w:tbl>
      <w:tblPr>
        <w:tblStyle w:val="5"/>
        <w:tblW w:w="92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4"/>
        <w:gridCol w:w="707"/>
        <w:gridCol w:w="2700"/>
        <w:gridCol w:w="700"/>
        <w:gridCol w:w="716"/>
        <w:gridCol w:w="717"/>
        <w:gridCol w:w="683"/>
        <w:gridCol w:w="918"/>
        <w:gridCol w:w="717"/>
        <w:gridCol w:w="332"/>
        <w:gridCol w:w="667"/>
      </w:tblGrid>
      <w:tr w14:paraId="65AA5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blHeader/>
          <w:jc w:val="center"/>
        </w:trPr>
        <w:tc>
          <w:tcPr>
            <w:tcW w:w="414" w:type="dxa"/>
            <w:tcBorders>
              <w:top w:val="single" w:color="auto" w:sz="4" w:space="0"/>
            </w:tcBorders>
            <w:noWrap w:val="0"/>
            <w:vAlign w:val="center"/>
          </w:tcPr>
          <w:p w14:paraId="540C54F0">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eastAsia="方正黑体_GBK" w:cs="方正黑体_GBK"/>
                <w:sz w:val="20"/>
                <w:szCs w:val="20"/>
              </w:rPr>
            </w:pPr>
            <w:r>
              <w:rPr>
                <w:rFonts w:hint="eastAsia" w:eastAsia="方正黑体_GBK" w:cs="方正黑体_GBK"/>
                <w:kern w:val="0"/>
                <w:sz w:val="20"/>
                <w:szCs w:val="20"/>
                <w:lang w:bidi="ar"/>
              </w:rPr>
              <w:t>序号</w:t>
            </w:r>
          </w:p>
        </w:tc>
        <w:tc>
          <w:tcPr>
            <w:tcW w:w="707" w:type="dxa"/>
            <w:tcBorders>
              <w:top w:val="single" w:color="auto" w:sz="4" w:space="0"/>
            </w:tcBorders>
            <w:noWrap w:val="0"/>
            <w:vAlign w:val="center"/>
          </w:tcPr>
          <w:p w14:paraId="3FA77325">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eastAsia="方正黑体_GBK" w:cs="方正黑体_GBK"/>
                <w:sz w:val="20"/>
                <w:szCs w:val="20"/>
              </w:rPr>
            </w:pPr>
            <w:r>
              <w:rPr>
                <w:rFonts w:hint="eastAsia" w:eastAsia="方正黑体_GBK" w:cs="方正黑体_GBK"/>
                <w:kern w:val="0"/>
                <w:sz w:val="20"/>
                <w:szCs w:val="20"/>
                <w:lang w:bidi="ar"/>
              </w:rPr>
              <w:t>项目名称</w:t>
            </w:r>
          </w:p>
        </w:tc>
        <w:tc>
          <w:tcPr>
            <w:tcW w:w="2700" w:type="dxa"/>
            <w:tcBorders>
              <w:top w:val="single" w:color="auto" w:sz="4" w:space="0"/>
            </w:tcBorders>
            <w:noWrap w:val="0"/>
            <w:vAlign w:val="center"/>
          </w:tcPr>
          <w:p w14:paraId="3572D183">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eastAsia="方正黑体_GBK" w:cs="方正黑体_GBK"/>
                <w:sz w:val="20"/>
                <w:szCs w:val="20"/>
              </w:rPr>
            </w:pPr>
            <w:r>
              <w:rPr>
                <w:rFonts w:hint="eastAsia" w:eastAsia="方正黑体_GBK" w:cs="方正黑体_GBK"/>
                <w:kern w:val="0"/>
                <w:sz w:val="20"/>
                <w:szCs w:val="20"/>
                <w:lang w:bidi="ar"/>
              </w:rPr>
              <w:t>指标名称</w:t>
            </w:r>
          </w:p>
        </w:tc>
        <w:tc>
          <w:tcPr>
            <w:tcW w:w="700" w:type="dxa"/>
            <w:tcBorders>
              <w:top w:val="single" w:color="auto" w:sz="4" w:space="0"/>
            </w:tcBorders>
            <w:noWrap w:val="0"/>
            <w:vAlign w:val="center"/>
          </w:tcPr>
          <w:p w14:paraId="35D1CA8B">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eastAsia="方正黑体_GBK" w:cs="方正黑体_GBK"/>
                <w:sz w:val="20"/>
                <w:szCs w:val="20"/>
              </w:rPr>
            </w:pPr>
            <w:r>
              <w:rPr>
                <w:rFonts w:hint="eastAsia" w:eastAsia="方正黑体_GBK" w:cs="方正黑体_GBK"/>
                <w:kern w:val="0"/>
                <w:sz w:val="20"/>
                <w:szCs w:val="20"/>
                <w:lang w:bidi="ar"/>
              </w:rPr>
              <w:t>指标性质</w:t>
            </w:r>
          </w:p>
        </w:tc>
        <w:tc>
          <w:tcPr>
            <w:tcW w:w="716" w:type="dxa"/>
            <w:tcBorders>
              <w:top w:val="single" w:color="auto" w:sz="4" w:space="0"/>
            </w:tcBorders>
            <w:noWrap w:val="0"/>
            <w:vAlign w:val="center"/>
          </w:tcPr>
          <w:p w14:paraId="0FE24FFA">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eastAsia="方正黑体_GBK" w:cs="方正黑体_GBK"/>
                <w:sz w:val="20"/>
                <w:szCs w:val="20"/>
              </w:rPr>
            </w:pPr>
            <w:r>
              <w:rPr>
                <w:rFonts w:hint="eastAsia" w:eastAsia="方正黑体_GBK" w:cs="方正黑体_GBK"/>
                <w:kern w:val="0"/>
                <w:sz w:val="20"/>
                <w:szCs w:val="20"/>
                <w:lang w:bidi="ar"/>
              </w:rPr>
              <w:t>指标值</w:t>
            </w:r>
          </w:p>
        </w:tc>
        <w:tc>
          <w:tcPr>
            <w:tcW w:w="717" w:type="dxa"/>
            <w:tcBorders>
              <w:top w:val="single" w:color="auto" w:sz="4" w:space="0"/>
            </w:tcBorders>
            <w:noWrap w:val="0"/>
            <w:vAlign w:val="center"/>
          </w:tcPr>
          <w:p w14:paraId="305B686B">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eastAsia="方正黑体_GBK" w:cs="方正黑体_GBK"/>
                <w:sz w:val="20"/>
                <w:szCs w:val="20"/>
              </w:rPr>
            </w:pPr>
            <w:r>
              <w:rPr>
                <w:rFonts w:hint="eastAsia" w:eastAsia="方正黑体_GBK" w:cs="方正黑体_GBK"/>
                <w:kern w:val="0"/>
                <w:sz w:val="20"/>
                <w:szCs w:val="20"/>
                <w:lang w:bidi="ar"/>
              </w:rPr>
              <w:t>计量单位</w:t>
            </w:r>
          </w:p>
        </w:tc>
        <w:tc>
          <w:tcPr>
            <w:tcW w:w="683" w:type="dxa"/>
            <w:tcBorders>
              <w:top w:val="single" w:color="auto" w:sz="4" w:space="0"/>
            </w:tcBorders>
            <w:noWrap w:val="0"/>
            <w:vAlign w:val="center"/>
          </w:tcPr>
          <w:p w14:paraId="2A94260E">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eastAsia="方正黑体_GBK" w:cs="方正黑体_GBK"/>
                <w:sz w:val="20"/>
                <w:szCs w:val="20"/>
              </w:rPr>
            </w:pPr>
            <w:r>
              <w:rPr>
                <w:rFonts w:hint="eastAsia" w:eastAsia="方正黑体_GBK" w:cs="方正黑体_GBK"/>
                <w:kern w:val="0"/>
                <w:sz w:val="20"/>
                <w:szCs w:val="20"/>
                <w:lang w:bidi="ar"/>
              </w:rPr>
              <w:t>指标权重</w:t>
            </w:r>
          </w:p>
        </w:tc>
        <w:tc>
          <w:tcPr>
            <w:tcW w:w="918" w:type="dxa"/>
            <w:tcBorders>
              <w:top w:val="single" w:color="auto" w:sz="4" w:space="0"/>
            </w:tcBorders>
            <w:noWrap w:val="0"/>
            <w:vAlign w:val="center"/>
          </w:tcPr>
          <w:p w14:paraId="093F8692">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eastAsia="方正黑体_GBK" w:cs="方正黑体_GBK"/>
                <w:sz w:val="20"/>
                <w:szCs w:val="20"/>
              </w:rPr>
            </w:pPr>
            <w:r>
              <w:rPr>
                <w:rFonts w:hint="eastAsia" w:eastAsia="方正黑体_GBK" w:cs="方正黑体_GBK"/>
                <w:kern w:val="0"/>
                <w:sz w:val="20"/>
                <w:szCs w:val="20"/>
                <w:lang w:bidi="ar"/>
              </w:rPr>
              <w:t>全年完成值</w:t>
            </w:r>
          </w:p>
        </w:tc>
        <w:tc>
          <w:tcPr>
            <w:tcW w:w="717" w:type="dxa"/>
            <w:tcBorders>
              <w:top w:val="single" w:color="auto" w:sz="4" w:space="0"/>
            </w:tcBorders>
            <w:noWrap w:val="0"/>
            <w:vAlign w:val="center"/>
          </w:tcPr>
          <w:p w14:paraId="141ACF40">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eastAsia="方正黑体_GBK" w:cs="方正黑体_GBK"/>
                <w:sz w:val="20"/>
                <w:szCs w:val="20"/>
              </w:rPr>
            </w:pPr>
            <w:r>
              <w:rPr>
                <w:rFonts w:hint="eastAsia" w:eastAsia="方正黑体_GBK" w:cs="方正黑体_GBK"/>
                <w:kern w:val="0"/>
                <w:sz w:val="20"/>
                <w:szCs w:val="20"/>
                <w:lang w:bidi="ar"/>
              </w:rPr>
              <w:t>指标得分</w:t>
            </w:r>
          </w:p>
        </w:tc>
        <w:tc>
          <w:tcPr>
            <w:tcW w:w="332" w:type="dxa"/>
            <w:tcBorders>
              <w:top w:val="single" w:color="auto" w:sz="4" w:space="0"/>
            </w:tcBorders>
            <w:noWrap w:val="0"/>
            <w:vAlign w:val="center"/>
          </w:tcPr>
          <w:p w14:paraId="636015BF">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eastAsia="方正黑体_GBK" w:cs="方正黑体_GBK"/>
                <w:sz w:val="20"/>
                <w:szCs w:val="20"/>
              </w:rPr>
            </w:pPr>
            <w:r>
              <w:rPr>
                <w:rFonts w:hint="eastAsia" w:eastAsia="方正黑体_GBK" w:cs="方正黑体_GBK"/>
                <w:kern w:val="0"/>
                <w:sz w:val="20"/>
                <w:szCs w:val="20"/>
                <w:lang w:bidi="ar"/>
              </w:rPr>
              <w:t>说明</w:t>
            </w:r>
          </w:p>
        </w:tc>
        <w:tc>
          <w:tcPr>
            <w:tcW w:w="667" w:type="dxa"/>
            <w:tcBorders>
              <w:top w:val="single" w:color="auto" w:sz="4" w:space="0"/>
            </w:tcBorders>
            <w:noWrap w:val="0"/>
            <w:vAlign w:val="center"/>
          </w:tcPr>
          <w:p w14:paraId="7D9E6469">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eastAsia="方正黑体_GBK" w:cs="方正黑体_GBK"/>
                <w:sz w:val="20"/>
                <w:szCs w:val="20"/>
              </w:rPr>
            </w:pPr>
            <w:r>
              <w:rPr>
                <w:rFonts w:hint="eastAsia" w:eastAsia="方正黑体_GBK" w:cs="方正黑体_GBK"/>
                <w:kern w:val="0"/>
                <w:sz w:val="20"/>
                <w:szCs w:val="20"/>
                <w:lang w:bidi="ar"/>
              </w:rPr>
              <w:t>自评得分</w:t>
            </w:r>
          </w:p>
        </w:tc>
      </w:tr>
      <w:tr w14:paraId="5687C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14" w:type="dxa"/>
            <w:vMerge w:val="restart"/>
            <w:noWrap/>
            <w:vAlign w:val="center"/>
          </w:tcPr>
          <w:p w14:paraId="040F44C8">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20"/>
                <w:szCs w:val="20"/>
              </w:rPr>
            </w:pPr>
            <w:r>
              <w:rPr>
                <w:rFonts w:hint="eastAsia" w:ascii="Times New Roman" w:hAnsi="Times New Roman" w:eastAsia="方正仿宋_GBK" w:cs="方正仿宋_GBK"/>
                <w:kern w:val="0"/>
                <w:sz w:val="20"/>
                <w:szCs w:val="20"/>
                <w:lang w:bidi="ar"/>
              </w:rPr>
              <w:t>1</w:t>
            </w:r>
          </w:p>
        </w:tc>
        <w:tc>
          <w:tcPr>
            <w:tcW w:w="707" w:type="dxa"/>
            <w:vMerge w:val="restart"/>
            <w:noWrap/>
            <w:vAlign w:val="center"/>
          </w:tcPr>
          <w:p w14:paraId="474E0302">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sz w:val="20"/>
                <w:szCs w:val="20"/>
                <w:lang w:val="en-US" w:eastAsia="zh-CN"/>
              </w:rPr>
            </w:pPr>
            <w:r>
              <w:rPr>
                <w:rFonts w:hint="eastAsia" w:ascii="方正仿宋_GBK" w:hAnsi="方正仿宋_GBK" w:eastAsia="方正仿宋_GBK" w:cs="方正仿宋_GBK"/>
                <w:sz w:val="20"/>
                <w:szCs w:val="20"/>
                <w:lang w:val="en-US" w:eastAsia="zh-CN"/>
              </w:rPr>
              <w:t>学校设备购置专项经费</w:t>
            </w:r>
          </w:p>
        </w:tc>
        <w:tc>
          <w:tcPr>
            <w:tcW w:w="2700" w:type="dxa"/>
            <w:noWrap/>
            <w:vAlign w:val="center"/>
          </w:tcPr>
          <w:p w14:paraId="71B6B2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20"/>
                <w:szCs w:val="20"/>
                <w:lang w:val="en-US" w:eastAsia="zh-CN"/>
              </w:rPr>
            </w:pPr>
            <w:r>
              <w:rPr>
                <w:rFonts w:hint="eastAsia" w:ascii="方正仿宋_GBK" w:hAnsi="方正仿宋_GBK" w:eastAsia="方正仿宋_GBK" w:cs="方正仿宋_GBK"/>
                <w:i w:val="0"/>
                <w:iCs w:val="0"/>
                <w:color w:val="000000"/>
                <w:kern w:val="0"/>
                <w:sz w:val="20"/>
                <w:szCs w:val="20"/>
                <w:u w:val="none"/>
                <w:lang w:val="en-US" w:eastAsia="zh-CN" w:bidi="ar"/>
              </w:rPr>
              <w:t>新建小学数量</w:t>
            </w:r>
          </w:p>
        </w:tc>
        <w:tc>
          <w:tcPr>
            <w:tcW w:w="700" w:type="dxa"/>
            <w:noWrap/>
            <w:vAlign w:val="center"/>
          </w:tcPr>
          <w:p w14:paraId="7EEEE023">
            <w:pPr>
              <w:keepNext w:val="0"/>
              <w:keepLines w:val="0"/>
              <w:pageBreakBefore w:val="0"/>
              <w:widowControl/>
              <w:suppressLineNumbers w:val="0"/>
              <w:kinsoku/>
              <w:wordWrap/>
              <w:overflowPunct/>
              <w:topLinePunct w:val="0"/>
              <w:autoSpaceDE/>
              <w:autoSpaceDN/>
              <w:bidi w:val="0"/>
              <w:adjustRightInd/>
              <w:snapToGrid/>
              <w:spacing w:line="240" w:lineRule="exact"/>
              <w:ind w:firstLine="200" w:firstLineChars="100"/>
              <w:jc w:val="center"/>
              <w:textAlignment w:val="center"/>
              <w:rPr>
                <w:rFonts w:hint="eastAsia" w:ascii="方正仿宋_GBK" w:hAnsi="方正仿宋_GBK" w:eastAsia="方正仿宋_GBK" w:cs="方正仿宋_GBK"/>
                <w:sz w:val="20"/>
                <w:szCs w:val="20"/>
              </w:rPr>
            </w:pPr>
            <w:r>
              <w:rPr>
                <w:rFonts w:hint="eastAsia" w:ascii="方正仿宋_GBK" w:hAnsi="方正仿宋_GBK" w:eastAsia="方正仿宋_GBK" w:cs="方正仿宋_GBK"/>
                <w:i w:val="0"/>
                <w:iCs w:val="0"/>
                <w:color w:val="000000"/>
                <w:kern w:val="0"/>
                <w:sz w:val="20"/>
                <w:szCs w:val="20"/>
                <w:u w:val="none"/>
                <w:lang w:val="en-US" w:eastAsia="zh-CN" w:bidi="ar"/>
              </w:rPr>
              <w:t>≥</w:t>
            </w:r>
          </w:p>
        </w:tc>
        <w:tc>
          <w:tcPr>
            <w:tcW w:w="716" w:type="dxa"/>
            <w:noWrap/>
            <w:vAlign w:val="center"/>
          </w:tcPr>
          <w:p w14:paraId="353C8618">
            <w:pPr>
              <w:keepNext w:val="0"/>
              <w:keepLines w:val="0"/>
              <w:pageBreakBefore w:val="0"/>
              <w:widowControl/>
              <w:suppressLineNumbers w:val="0"/>
              <w:kinsoku/>
              <w:wordWrap/>
              <w:overflowPunct/>
              <w:topLinePunct w:val="0"/>
              <w:autoSpaceDE/>
              <w:autoSpaceDN/>
              <w:bidi w:val="0"/>
              <w:adjustRightInd/>
              <w:snapToGrid/>
              <w:spacing w:line="240" w:lineRule="exact"/>
              <w:ind w:firstLine="200" w:firstLineChars="100"/>
              <w:jc w:val="center"/>
              <w:textAlignment w:val="center"/>
              <w:rPr>
                <w:rFonts w:hint="eastAsia" w:ascii="方正仿宋_GBK" w:hAnsi="方正仿宋_GBK" w:eastAsia="方正仿宋_GBK" w:cs="方正仿宋_GBK"/>
                <w:sz w:val="20"/>
                <w:szCs w:val="20"/>
              </w:rPr>
            </w:pPr>
            <w:r>
              <w:rPr>
                <w:rFonts w:hint="eastAsia" w:ascii="Times New Roman" w:hAnsi="Times New Roman" w:eastAsia="方正仿宋_GBK" w:cs="方正仿宋_GBK"/>
                <w:i w:val="0"/>
                <w:iCs w:val="0"/>
                <w:color w:val="000000"/>
                <w:kern w:val="0"/>
                <w:sz w:val="20"/>
                <w:szCs w:val="20"/>
                <w:u w:val="none"/>
                <w:lang w:val="en-US" w:eastAsia="zh-CN" w:bidi="ar"/>
              </w:rPr>
              <w:t>1</w:t>
            </w:r>
          </w:p>
        </w:tc>
        <w:tc>
          <w:tcPr>
            <w:tcW w:w="717" w:type="dxa"/>
            <w:noWrap/>
            <w:vAlign w:val="center"/>
          </w:tcPr>
          <w:p w14:paraId="720751DF">
            <w:pPr>
              <w:keepNext w:val="0"/>
              <w:keepLines w:val="0"/>
              <w:pageBreakBefore w:val="0"/>
              <w:widowControl/>
              <w:suppressLineNumbers w:val="0"/>
              <w:kinsoku/>
              <w:wordWrap/>
              <w:overflowPunct/>
              <w:topLinePunct w:val="0"/>
              <w:autoSpaceDE/>
              <w:autoSpaceDN/>
              <w:bidi w:val="0"/>
              <w:adjustRightInd/>
              <w:snapToGrid/>
              <w:spacing w:line="240" w:lineRule="exact"/>
              <w:ind w:firstLine="200" w:firstLineChars="100"/>
              <w:jc w:val="center"/>
              <w:textAlignment w:val="center"/>
              <w:rPr>
                <w:rFonts w:hint="eastAsia" w:ascii="方正仿宋_GBK" w:hAnsi="方正仿宋_GBK" w:eastAsia="方正仿宋_GBK" w:cs="方正仿宋_GBK"/>
                <w:sz w:val="20"/>
                <w:szCs w:val="20"/>
              </w:rPr>
            </w:pPr>
            <w:r>
              <w:rPr>
                <w:rFonts w:hint="eastAsia" w:ascii="方正仿宋_GBK" w:hAnsi="方正仿宋_GBK" w:eastAsia="方正仿宋_GBK" w:cs="方正仿宋_GBK"/>
                <w:i w:val="0"/>
                <w:iCs w:val="0"/>
                <w:color w:val="000000"/>
                <w:kern w:val="0"/>
                <w:sz w:val="20"/>
                <w:szCs w:val="20"/>
                <w:u w:val="none"/>
                <w:lang w:val="en-US" w:eastAsia="zh-CN" w:bidi="ar"/>
              </w:rPr>
              <w:t>所</w:t>
            </w:r>
          </w:p>
        </w:tc>
        <w:tc>
          <w:tcPr>
            <w:tcW w:w="683" w:type="dxa"/>
            <w:noWrap/>
            <w:vAlign w:val="center"/>
          </w:tcPr>
          <w:p w14:paraId="34666357">
            <w:pPr>
              <w:keepNext w:val="0"/>
              <w:keepLines w:val="0"/>
              <w:pageBreakBefore w:val="0"/>
              <w:widowControl/>
              <w:suppressLineNumbers w:val="0"/>
              <w:kinsoku/>
              <w:wordWrap/>
              <w:overflowPunct/>
              <w:topLinePunct w:val="0"/>
              <w:autoSpaceDE/>
              <w:autoSpaceDN/>
              <w:bidi w:val="0"/>
              <w:adjustRightInd/>
              <w:snapToGrid/>
              <w:spacing w:line="240" w:lineRule="exact"/>
              <w:ind w:firstLine="200" w:firstLineChars="100"/>
              <w:jc w:val="center"/>
              <w:textAlignment w:val="center"/>
              <w:rPr>
                <w:rFonts w:hint="eastAsia" w:ascii="方正仿宋_GBK" w:hAnsi="方正仿宋_GBK" w:eastAsia="方正仿宋_GBK" w:cs="方正仿宋_GBK"/>
                <w:sz w:val="20"/>
                <w:szCs w:val="20"/>
              </w:rPr>
            </w:pPr>
            <w:r>
              <w:rPr>
                <w:rFonts w:hint="eastAsia" w:ascii="Times New Roman" w:hAnsi="Times New Roman" w:eastAsia="方正仿宋_GBK" w:cs="方正仿宋_GBK"/>
                <w:i w:val="0"/>
                <w:iCs w:val="0"/>
                <w:color w:val="000000"/>
                <w:kern w:val="0"/>
                <w:sz w:val="20"/>
                <w:szCs w:val="20"/>
                <w:u w:val="none"/>
                <w:lang w:val="en-US" w:eastAsia="zh-CN" w:bidi="ar"/>
              </w:rPr>
              <w:t>10</w:t>
            </w:r>
          </w:p>
        </w:tc>
        <w:tc>
          <w:tcPr>
            <w:tcW w:w="918" w:type="dxa"/>
            <w:noWrap/>
            <w:vAlign w:val="center"/>
          </w:tcPr>
          <w:p w14:paraId="762A001B">
            <w:pPr>
              <w:keepNext w:val="0"/>
              <w:keepLines w:val="0"/>
              <w:pageBreakBefore w:val="0"/>
              <w:widowControl/>
              <w:suppressLineNumbers w:val="0"/>
              <w:kinsoku/>
              <w:wordWrap/>
              <w:overflowPunct/>
              <w:topLinePunct w:val="0"/>
              <w:autoSpaceDE/>
              <w:autoSpaceDN/>
              <w:bidi w:val="0"/>
              <w:adjustRightInd/>
              <w:snapToGrid/>
              <w:spacing w:line="240" w:lineRule="exact"/>
              <w:ind w:firstLine="200" w:firstLineChars="100"/>
              <w:jc w:val="center"/>
              <w:textAlignment w:val="center"/>
              <w:rPr>
                <w:rFonts w:hint="eastAsia" w:ascii="方正仿宋_GBK" w:hAnsi="方正仿宋_GBK" w:eastAsia="方正仿宋_GBK" w:cs="方正仿宋_GBK"/>
                <w:sz w:val="20"/>
                <w:szCs w:val="20"/>
              </w:rPr>
            </w:pPr>
            <w:r>
              <w:rPr>
                <w:rFonts w:hint="eastAsia" w:ascii="Times New Roman" w:hAnsi="Times New Roman" w:eastAsia="方正仿宋_GBK" w:cs="方正仿宋_GBK"/>
                <w:i w:val="0"/>
                <w:iCs w:val="0"/>
                <w:color w:val="000000"/>
                <w:kern w:val="0"/>
                <w:sz w:val="20"/>
                <w:szCs w:val="20"/>
                <w:u w:val="none"/>
                <w:lang w:val="en-US" w:eastAsia="zh-CN" w:bidi="ar"/>
              </w:rPr>
              <w:t>1</w:t>
            </w:r>
          </w:p>
        </w:tc>
        <w:tc>
          <w:tcPr>
            <w:tcW w:w="717" w:type="dxa"/>
            <w:noWrap/>
            <w:vAlign w:val="center"/>
          </w:tcPr>
          <w:p w14:paraId="76F04E39">
            <w:pPr>
              <w:keepNext w:val="0"/>
              <w:keepLines w:val="0"/>
              <w:pageBreakBefore w:val="0"/>
              <w:widowControl/>
              <w:suppressLineNumbers w:val="0"/>
              <w:kinsoku/>
              <w:wordWrap/>
              <w:overflowPunct/>
              <w:topLinePunct w:val="0"/>
              <w:autoSpaceDE/>
              <w:autoSpaceDN/>
              <w:bidi w:val="0"/>
              <w:adjustRightInd/>
              <w:snapToGrid/>
              <w:spacing w:line="240" w:lineRule="exact"/>
              <w:ind w:firstLine="200" w:firstLineChars="100"/>
              <w:jc w:val="center"/>
              <w:textAlignment w:val="center"/>
              <w:rPr>
                <w:rFonts w:hint="eastAsia" w:ascii="方正仿宋_GBK" w:hAnsi="方正仿宋_GBK" w:eastAsia="方正仿宋_GBK" w:cs="方正仿宋_GBK"/>
                <w:sz w:val="20"/>
                <w:szCs w:val="20"/>
              </w:rPr>
            </w:pPr>
            <w:r>
              <w:rPr>
                <w:rFonts w:hint="eastAsia" w:ascii="Times New Roman" w:hAnsi="Times New Roman" w:eastAsia="方正仿宋_GBK" w:cs="方正仿宋_GBK"/>
                <w:i w:val="0"/>
                <w:iCs w:val="0"/>
                <w:color w:val="000000"/>
                <w:kern w:val="0"/>
                <w:sz w:val="20"/>
                <w:szCs w:val="20"/>
                <w:u w:val="none"/>
                <w:lang w:val="en-US" w:eastAsia="zh-CN" w:bidi="ar"/>
              </w:rPr>
              <w:t>10</w:t>
            </w:r>
          </w:p>
        </w:tc>
        <w:tc>
          <w:tcPr>
            <w:tcW w:w="332" w:type="dxa"/>
            <w:noWrap/>
            <w:vAlign w:val="center"/>
          </w:tcPr>
          <w:p w14:paraId="0B7567A3">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sz w:val="20"/>
                <w:szCs w:val="20"/>
              </w:rPr>
            </w:pPr>
          </w:p>
        </w:tc>
        <w:tc>
          <w:tcPr>
            <w:tcW w:w="667" w:type="dxa"/>
            <w:vMerge w:val="restart"/>
            <w:noWrap/>
            <w:vAlign w:val="center"/>
          </w:tcPr>
          <w:p w14:paraId="7867F636">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sz w:val="20"/>
                <w:szCs w:val="20"/>
                <w:lang w:val="en-US" w:eastAsia="zh-CN"/>
              </w:rPr>
            </w:pPr>
            <w:r>
              <w:rPr>
                <w:rFonts w:hint="eastAsia" w:ascii="Times New Roman" w:hAnsi="Times New Roman" w:eastAsia="方正仿宋_GBK" w:cs="方正仿宋_GBK"/>
                <w:sz w:val="20"/>
                <w:szCs w:val="20"/>
                <w:lang w:val="en-US" w:eastAsia="zh-CN"/>
              </w:rPr>
              <w:t>100</w:t>
            </w:r>
          </w:p>
        </w:tc>
      </w:tr>
      <w:tr w14:paraId="640BC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14" w:type="dxa"/>
            <w:vMerge w:val="continue"/>
            <w:noWrap/>
            <w:vAlign w:val="center"/>
          </w:tcPr>
          <w:p w14:paraId="609F7C6E">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20"/>
                <w:szCs w:val="20"/>
              </w:rPr>
            </w:pPr>
          </w:p>
        </w:tc>
        <w:tc>
          <w:tcPr>
            <w:tcW w:w="707" w:type="dxa"/>
            <w:vMerge w:val="continue"/>
            <w:noWrap/>
            <w:vAlign w:val="center"/>
          </w:tcPr>
          <w:p w14:paraId="08A35864">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sz w:val="20"/>
                <w:szCs w:val="20"/>
              </w:rPr>
            </w:pPr>
          </w:p>
        </w:tc>
        <w:tc>
          <w:tcPr>
            <w:tcW w:w="2700" w:type="dxa"/>
            <w:noWrap/>
            <w:vAlign w:val="center"/>
          </w:tcPr>
          <w:p w14:paraId="095199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20"/>
                <w:szCs w:val="20"/>
              </w:rPr>
            </w:pPr>
            <w:r>
              <w:rPr>
                <w:rFonts w:hint="eastAsia" w:ascii="方正仿宋_GBK" w:hAnsi="方正仿宋_GBK" w:eastAsia="方正仿宋_GBK" w:cs="方正仿宋_GBK"/>
                <w:i w:val="0"/>
                <w:iCs w:val="0"/>
                <w:color w:val="000000"/>
                <w:kern w:val="0"/>
                <w:sz w:val="20"/>
                <w:szCs w:val="20"/>
                <w:u w:val="none"/>
                <w:lang w:val="en-US" w:eastAsia="zh-CN" w:bidi="ar"/>
              </w:rPr>
              <w:t>学校净用地</w:t>
            </w:r>
          </w:p>
        </w:tc>
        <w:tc>
          <w:tcPr>
            <w:tcW w:w="700" w:type="dxa"/>
            <w:noWrap/>
            <w:vAlign w:val="center"/>
          </w:tcPr>
          <w:p w14:paraId="47AF00C6">
            <w:pPr>
              <w:keepNext w:val="0"/>
              <w:keepLines w:val="0"/>
              <w:pageBreakBefore w:val="0"/>
              <w:widowControl/>
              <w:suppressLineNumbers w:val="0"/>
              <w:kinsoku/>
              <w:wordWrap/>
              <w:overflowPunct/>
              <w:topLinePunct w:val="0"/>
              <w:autoSpaceDE/>
              <w:autoSpaceDN/>
              <w:bidi w:val="0"/>
              <w:adjustRightInd/>
              <w:snapToGrid/>
              <w:spacing w:line="240" w:lineRule="exact"/>
              <w:ind w:firstLine="200" w:firstLineChars="100"/>
              <w:jc w:val="center"/>
              <w:textAlignment w:val="center"/>
              <w:rPr>
                <w:rFonts w:hint="eastAsia" w:ascii="方正仿宋_GBK" w:hAnsi="方正仿宋_GBK" w:eastAsia="方正仿宋_GBK" w:cs="方正仿宋_GBK"/>
                <w:sz w:val="20"/>
                <w:szCs w:val="20"/>
              </w:rPr>
            </w:pPr>
            <w:r>
              <w:rPr>
                <w:rFonts w:hint="eastAsia" w:ascii="方正仿宋_GBK" w:hAnsi="方正仿宋_GBK" w:eastAsia="方正仿宋_GBK" w:cs="方正仿宋_GBK"/>
                <w:i w:val="0"/>
                <w:iCs w:val="0"/>
                <w:color w:val="000000"/>
                <w:kern w:val="0"/>
                <w:sz w:val="20"/>
                <w:szCs w:val="20"/>
                <w:u w:val="none"/>
                <w:lang w:val="en-US" w:eastAsia="zh-CN" w:bidi="ar"/>
              </w:rPr>
              <w:t>＝</w:t>
            </w:r>
          </w:p>
        </w:tc>
        <w:tc>
          <w:tcPr>
            <w:tcW w:w="716" w:type="dxa"/>
            <w:noWrap/>
            <w:vAlign w:val="center"/>
          </w:tcPr>
          <w:p w14:paraId="2605C7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20"/>
                <w:szCs w:val="20"/>
              </w:rPr>
            </w:pPr>
            <w:r>
              <w:rPr>
                <w:rFonts w:hint="eastAsia" w:ascii="Times New Roman" w:hAnsi="Times New Roman" w:eastAsia="方正仿宋_GBK" w:cs="方正仿宋_GBK"/>
                <w:i w:val="0"/>
                <w:iCs w:val="0"/>
                <w:color w:val="000000"/>
                <w:kern w:val="0"/>
                <w:sz w:val="20"/>
                <w:szCs w:val="20"/>
                <w:u w:val="none"/>
                <w:lang w:val="en-US" w:eastAsia="zh-CN" w:bidi="ar"/>
              </w:rPr>
              <w:t>15</w:t>
            </w:r>
            <w:r>
              <w:rPr>
                <w:rFonts w:hint="eastAsia" w:ascii="方正仿宋_GBK" w:hAnsi="方正仿宋_GBK" w:eastAsia="方正仿宋_GBK" w:cs="方正仿宋_GBK"/>
                <w:i w:val="0"/>
                <w:iCs w:val="0"/>
                <w:color w:val="000000"/>
                <w:kern w:val="0"/>
                <w:sz w:val="20"/>
                <w:szCs w:val="20"/>
                <w:u w:val="none"/>
                <w:lang w:val="en-US" w:eastAsia="zh-CN" w:bidi="ar"/>
              </w:rPr>
              <w:t>.</w:t>
            </w:r>
            <w:r>
              <w:rPr>
                <w:rFonts w:hint="eastAsia" w:ascii="Times New Roman" w:hAnsi="Times New Roman" w:eastAsia="方正仿宋_GBK" w:cs="方正仿宋_GBK"/>
                <w:i w:val="0"/>
                <w:iCs w:val="0"/>
                <w:color w:val="000000"/>
                <w:kern w:val="0"/>
                <w:sz w:val="20"/>
                <w:szCs w:val="20"/>
                <w:u w:val="none"/>
                <w:lang w:val="en-US" w:eastAsia="zh-CN" w:bidi="ar"/>
              </w:rPr>
              <w:t>5</w:t>
            </w:r>
          </w:p>
        </w:tc>
        <w:tc>
          <w:tcPr>
            <w:tcW w:w="717" w:type="dxa"/>
            <w:noWrap/>
            <w:vAlign w:val="center"/>
          </w:tcPr>
          <w:p w14:paraId="7D3F9042">
            <w:pPr>
              <w:keepNext w:val="0"/>
              <w:keepLines w:val="0"/>
              <w:pageBreakBefore w:val="0"/>
              <w:widowControl/>
              <w:suppressLineNumbers w:val="0"/>
              <w:kinsoku/>
              <w:wordWrap/>
              <w:overflowPunct/>
              <w:topLinePunct w:val="0"/>
              <w:autoSpaceDE/>
              <w:autoSpaceDN/>
              <w:bidi w:val="0"/>
              <w:adjustRightInd/>
              <w:snapToGrid/>
              <w:spacing w:line="240" w:lineRule="exact"/>
              <w:ind w:firstLine="200" w:firstLineChars="100"/>
              <w:jc w:val="center"/>
              <w:textAlignment w:val="center"/>
              <w:rPr>
                <w:rFonts w:hint="eastAsia" w:ascii="方正仿宋_GBK" w:hAnsi="方正仿宋_GBK" w:eastAsia="方正仿宋_GBK" w:cs="方正仿宋_GBK"/>
                <w:sz w:val="20"/>
                <w:szCs w:val="20"/>
              </w:rPr>
            </w:pPr>
            <w:r>
              <w:rPr>
                <w:rFonts w:hint="eastAsia" w:ascii="方正仿宋_GBK" w:hAnsi="方正仿宋_GBK" w:eastAsia="方正仿宋_GBK" w:cs="方正仿宋_GBK"/>
                <w:i w:val="0"/>
                <w:iCs w:val="0"/>
                <w:color w:val="000000"/>
                <w:kern w:val="0"/>
                <w:sz w:val="20"/>
                <w:szCs w:val="20"/>
                <w:u w:val="none"/>
                <w:lang w:val="en-US" w:eastAsia="zh-CN" w:bidi="ar"/>
              </w:rPr>
              <w:t>亩</w:t>
            </w:r>
          </w:p>
        </w:tc>
        <w:tc>
          <w:tcPr>
            <w:tcW w:w="683" w:type="dxa"/>
            <w:noWrap/>
            <w:vAlign w:val="center"/>
          </w:tcPr>
          <w:p w14:paraId="3D03E4A6">
            <w:pPr>
              <w:keepNext w:val="0"/>
              <w:keepLines w:val="0"/>
              <w:pageBreakBefore w:val="0"/>
              <w:widowControl/>
              <w:suppressLineNumbers w:val="0"/>
              <w:kinsoku/>
              <w:wordWrap/>
              <w:overflowPunct/>
              <w:topLinePunct w:val="0"/>
              <w:autoSpaceDE/>
              <w:autoSpaceDN/>
              <w:bidi w:val="0"/>
              <w:adjustRightInd/>
              <w:snapToGrid/>
              <w:spacing w:line="240" w:lineRule="exact"/>
              <w:ind w:firstLine="200" w:firstLineChars="100"/>
              <w:jc w:val="center"/>
              <w:textAlignment w:val="center"/>
              <w:rPr>
                <w:rFonts w:hint="eastAsia" w:ascii="方正仿宋_GBK" w:hAnsi="方正仿宋_GBK" w:eastAsia="方正仿宋_GBK" w:cs="方正仿宋_GBK"/>
                <w:sz w:val="20"/>
                <w:szCs w:val="20"/>
              </w:rPr>
            </w:pPr>
            <w:r>
              <w:rPr>
                <w:rFonts w:hint="eastAsia" w:ascii="Times New Roman" w:hAnsi="Times New Roman" w:eastAsia="方正仿宋_GBK" w:cs="方正仿宋_GBK"/>
                <w:i w:val="0"/>
                <w:iCs w:val="0"/>
                <w:color w:val="000000"/>
                <w:kern w:val="0"/>
                <w:sz w:val="20"/>
                <w:szCs w:val="20"/>
                <w:u w:val="none"/>
                <w:lang w:val="en-US" w:eastAsia="zh-CN" w:bidi="ar"/>
              </w:rPr>
              <w:t>20</w:t>
            </w:r>
          </w:p>
        </w:tc>
        <w:tc>
          <w:tcPr>
            <w:tcW w:w="918" w:type="dxa"/>
            <w:noWrap/>
            <w:vAlign w:val="center"/>
          </w:tcPr>
          <w:p w14:paraId="2144F6EE">
            <w:pPr>
              <w:keepNext w:val="0"/>
              <w:keepLines w:val="0"/>
              <w:pageBreakBefore w:val="0"/>
              <w:widowControl/>
              <w:suppressLineNumbers w:val="0"/>
              <w:kinsoku/>
              <w:wordWrap/>
              <w:overflowPunct/>
              <w:topLinePunct w:val="0"/>
              <w:autoSpaceDE/>
              <w:autoSpaceDN/>
              <w:bidi w:val="0"/>
              <w:adjustRightInd/>
              <w:snapToGrid/>
              <w:spacing w:line="240" w:lineRule="exact"/>
              <w:ind w:firstLine="200" w:firstLineChars="100"/>
              <w:jc w:val="center"/>
              <w:textAlignment w:val="center"/>
              <w:rPr>
                <w:rFonts w:hint="eastAsia" w:ascii="方正仿宋_GBK" w:hAnsi="方正仿宋_GBK" w:eastAsia="方正仿宋_GBK" w:cs="方正仿宋_GBK"/>
                <w:sz w:val="20"/>
                <w:szCs w:val="20"/>
              </w:rPr>
            </w:pPr>
            <w:r>
              <w:rPr>
                <w:rFonts w:hint="eastAsia" w:ascii="Times New Roman" w:hAnsi="Times New Roman" w:eastAsia="方正仿宋_GBK" w:cs="方正仿宋_GBK"/>
                <w:i w:val="0"/>
                <w:iCs w:val="0"/>
                <w:color w:val="000000"/>
                <w:kern w:val="0"/>
                <w:sz w:val="20"/>
                <w:szCs w:val="20"/>
                <w:u w:val="none"/>
                <w:lang w:val="en-US" w:eastAsia="zh-CN" w:bidi="ar"/>
              </w:rPr>
              <w:t>15</w:t>
            </w:r>
            <w:r>
              <w:rPr>
                <w:rFonts w:hint="eastAsia" w:ascii="方正仿宋_GBK" w:hAnsi="方正仿宋_GBK" w:eastAsia="方正仿宋_GBK" w:cs="方正仿宋_GBK"/>
                <w:i w:val="0"/>
                <w:iCs w:val="0"/>
                <w:color w:val="000000"/>
                <w:kern w:val="0"/>
                <w:sz w:val="20"/>
                <w:szCs w:val="20"/>
                <w:u w:val="none"/>
                <w:lang w:val="en-US" w:eastAsia="zh-CN" w:bidi="ar"/>
              </w:rPr>
              <w:t>.</w:t>
            </w:r>
            <w:r>
              <w:rPr>
                <w:rFonts w:hint="eastAsia" w:ascii="Times New Roman" w:hAnsi="Times New Roman" w:eastAsia="方正仿宋_GBK" w:cs="方正仿宋_GBK"/>
                <w:i w:val="0"/>
                <w:iCs w:val="0"/>
                <w:color w:val="000000"/>
                <w:kern w:val="0"/>
                <w:sz w:val="20"/>
                <w:szCs w:val="20"/>
                <w:u w:val="none"/>
                <w:lang w:val="en-US" w:eastAsia="zh-CN" w:bidi="ar"/>
              </w:rPr>
              <w:t>5</w:t>
            </w:r>
          </w:p>
        </w:tc>
        <w:tc>
          <w:tcPr>
            <w:tcW w:w="717" w:type="dxa"/>
            <w:noWrap/>
            <w:vAlign w:val="center"/>
          </w:tcPr>
          <w:p w14:paraId="56176111">
            <w:pPr>
              <w:keepNext w:val="0"/>
              <w:keepLines w:val="0"/>
              <w:pageBreakBefore w:val="0"/>
              <w:widowControl/>
              <w:suppressLineNumbers w:val="0"/>
              <w:kinsoku/>
              <w:wordWrap/>
              <w:overflowPunct/>
              <w:topLinePunct w:val="0"/>
              <w:autoSpaceDE/>
              <w:autoSpaceDN/>
              <w:bidi w:val="0"/>
              <w:adjustRightInd/>
              <w:snapToGrid/>
              <w:spacing w:line="240" w:lineRule="exact"/>
              <w:ind w:firstLine="200" w:firstLineChars="100"/>
              <w:jc w:val="center"/>
              <w:textAlignment w:val="center"/>
              <w:rPr>
                <w:rFonts w:hint="eastAsia" w:ascii="方正仿宋_GBK" w:hAnsi="方正仿宋_GBK" w:eastAsia="方正仿宋_GBK" w:cs="方正仿宋_GBK"/>
                <w:sz w:val="20"/>
                <w:szCs w:val="20"/>
              </w:rPr>
            </w:pPr>
            <w:r>
              <w:rPr>
                <w:rFonts w:hint="eastAsia" w:ascii="Times New Roman" w:hAnsi="Times New Roman" w:eastAsia="方正仿宋_GBK" w:cs="方正仿宋_GBK"/>
                <w:i w:val="0"/>
                <w:iCs w:val="0"/>
                <w:color w:val="000000"/>
                <w:kern w:val="0"/>
                <w:sz w:val="20"/>
                <w:szCs w:val="20"/>
                <w:u w:val="none"/>
                <w:lang w:val="en-US" w:eastAsia="zh-CN" w:bidi="ar"/>
              </w:rPr>
              <w:t>20</w:t>
            </w:r>
          </w:p>
        </w:tc>
        <w:tc>
          <w:tcPr>
            <w:tcW w:w="332" w:type="dxa"/>
            <w:noWrap/>
            <w:vAlign w:val="center"/>
          </w:tcPr>
          <w:p w14:paraId="0ABC0821">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sz w:val="20"/>
                <w:szCs w:val="20"/>
              </w:rPr>
            </w:pPr>
          </w:p>
        </w:tc>
        <w:tc>
          <w:tcPr>
            <w:tcW w:w="667" w:type="dxa"/>
            <w:vMerge w:val="continue"/>
            <w:noWrap/>
            <w:vAlign w:val="center"/>
          </w:tcPr>
          <w:p w14:paraId="562CFDA0">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sz w:val="20"/>
                <w:szCs w:val="20"/>
              </w:rPr>
            </w:pPr>
          </w:p>
        </w:tc>
      </w:tr>
      <w:tr w14:paraId="444BD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14" w:type="dxa"/>
            <w:vMerge w:val="continue"/>
            <w:noWrap/>
            <w:vAlign w:val="center"/>
          </w:tcPr>
          <w:p w14:paraId="25FC1404">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20"/>
                <w:szCs w:val="20"/>
              </w:rPr>
            </w:pPr>
          </w:p>
        </w:tc>
        <w:tc>
          <w:tcPr>
            <w:tcW w:w="707" w:type="dxa"/>
            <w:vMerge w:val="continue"/>
            <w:noWrap/>
            <w:vAlign w:val="center"/>
          </w:tcPr>
          <w:p w14:paraId="7C05F1FE">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sz w:val="20"/>
                <w:szCs w:val="20"/>
              </w:rPr>
            </w:pPr>
          </w:p>
        </w:tc>
        <w:tc>
          <w:tcPr>
            <w:tcW w:w="2700" w:type="dxa"/>
            <w:noWrap/>
            <w:vAlign w:val="center"/>
          </w:tcPr>
          <w:p w14:paraId="691556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20"/>
                <w:szCs w:val="20"/>
              </w:rPr>
            </w:pPr>
            <w:r>
              <w:rPr>
                <w:rFonts w:hint="eastAsia" w:ascii="方正仿宋_GBK" w:hAnsi="方正仿宋_GBK" w:eastAsia="方正仿宋_GBK" w:cs="方正仿宋_GBK"/>
                <w:i w:val="0"/>
                <w:iCs w:val="0"/>
                <w:color w:val="000000"/>
                <w:kern w:val="0"/>
                <w:sz w:val="20"/>
                <w:szCs w:val="20"/>
                <w:u w:val="none"/>
                <w:lang w:val="en-US" w:eastAsia="zh-CN" w:bidi="ar"/>
              </w:rPr>
              <w:t>拨款时间</w:t>
            </w:r>
          </w:p>
        </w:tc>
        <w:tc>
          <w:tcPr>
            <w:tcW w:w="700" w:type="dxa"/>
            <w:noWrap/>
            <w:vAlign w:val="center"/>
          </w:tcPr>
          <w:p w14:paraId="7F9AFCAC">
            <w:pPr>
              <w:keepNext w:val="0"/>
              <w:keepLines w:val="0"/>
              <w:pageBreakBefore w:val="0"/>
              <w:widowControl/>
              <w:suppressLineNumbers w:val="0"/>
              <w:kinsoku/>
              <w:wordWrap/>
              <w:overflowPunct/>
              <w:topLinePunct w:val="0"/>
              <w:autoSpaceDE/>
              <w:autoSpaceDN/>
              <w:bidi w:val="0"/>
              <w:adjustRightInd/>
              <w:snapToGrid/>
              <w:spacing w:line="240" w:lineRule="exact"/>
              <w:ind w:firstLine="200" w:firstLineChars="100"/>
              <w:jc w:val="center"/>
              <w:textAlignment w:val="center"/>
              <w:rPr>
                <w:rFonts w:hint="eastAsia" w:ascii="方正仿宋_GBK" w:hAnsi="方正仿宋_GBK" w:eastAsia="方正仿宋_GBK" w:cs="方正仿宋_GBK"/>
                <w:sz w:val="20"/>
                <w:szCs w:val="20"/>
              </w:rPr>
            </w:pPr>
            <w:r>
              <w:rPr>
                <w:rFonts w:hint="eastAsia" w:ascii="方正仿宋_GBK" w:hAnsi="方正仿宋_GBK" w:eastAsia="方正仿宋_GBK" w:cs="方正仿宋_GBK"/>
                <w:i w:val="0"/>
                <w:iCs w:val="0"/>
                <w:color w:val="000000"/>
                <w:kern w:val="0"/>
                <w:sz w:val="20"/>
                <w:szCs w:val="20"/>
                <w:u w:val="none"/>
                <w:lang w:val="en-US" w:eastAsia="zh-CN" w:bidi="ar"/>
              </w:rPr>
              <w:t>＝</w:t>
            </w:r>
          </w:p>
        </w:tc>
        <w:tc>
          <w:tcPr>
            <w:tcW w:w="716" w:type="dxa"/>
            <w:noWrap/>
            <w:vAlign w:val="center"/>
          </w:tcPr>
          <w:p w14:paraId="712A62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20"/>
                <w:szCs w:val="20"/>
              </w:rPr>
            </w:pPr>
            <w:r>
              <w:rPr>
                <w:rFonts w:hint="eastAsia" w:ascii="Times New Roman" w:hAnsi="Times New Roman" w:eastAsia="方正仿宋_GBK" w:cs="方正仿宋_GBK"/>
                <w:i w:val="0"/>
                <w:iCs w:val="0"/>
                <w:color w:val="000000"/>
                <w:kern w:val="0"/>
                <w:sz w:val="20"/>
                <w:szCs w:val="20"/>
                <w:u w:val="none"/>
                <w:lang w:val="en-US" w:eastAsia="zh-CN" w:bidi="ar"/>
              </w:rPr>
              <w:t>2024</w:t>
            </w:r>
          </w:p>
        </w:tc>
        <w:tc>
          <w:tcPr>
            <w:tcW w:w="717" w:type="dxa"/>
            <w:noWrap/>
            <w:vAlign w:val="center"/>
          </w:tcPr>
          <w:p w14:paraId="03656777">
            <w:pPr>
              <w:keepNext w:val="0"/>
              <w:keepLines w:val="0"/>
              <w:pageBreakBefore w:val="0"/>
              <w:widowControl/>
              <w:suppressLineNumbers w:val="0"/>
              <w:kinsoku/>
              <w:wordWrap/>
              <w:overflowPunct/>
              <w:topLinePunct w:val="0"/>
              <w:autoSpaceDE/>
              <w:autoSpaceDN/>
              <w:bidi w:val="0"/>
              <w:adjustRightInd/>
              <w:snapToGrid/>
              <w:spacing w:line="240" w:lineRule="exact"/>
              <w:ind w:firstLine="200" w:firstLineChars="100"/>
              <w:jc w:val="center"/>
              <w:textAlignment w:val="center"/>
              <w:rPr>
                <w:rFonts w:hint="eastAsia" w:ascii="方正仿宋_GBK" w:hAnsi="方正仿宋_GBK" w:eastAsia="方正仿宋_GBK" w:cs="方正仿宋_GBK"/>
                <w:sz w:val="20"/>
                <w:szCs w:val="20"/>
              </w:rPr>
            </w:pPr>
            <w:r>
              <w:rPr>
                <w:rFonts w:hint="eastAsia" w:ascii="方正仿宋_GBK" w:hAnsi="方正仿宋_GBK" w:eastAsia="方正仿宋_GBK" w:cs="方正仿宋_GBK"/>
                <w:i w:val="0"/>
                <w:iCs w:val="0"/>
                <w:color w:val="000000"/>
                <w:kern w:val="0"/>
                <w:sz w:val="20"/>
                <w:szCs w:val="20"/>
                <w:u w:val="none"/>
                <w:lang w:val="en-US" w:eastAsia="zh-CN" w:bidi="ar"/>
              </w:rPr>
              <w:t>年</w:t>
            </w:r>
          </w:p>
        </w:tc>
        <w:tc>
          <w:tcPr>
            <w:tcW w:w="683" w:type="dxa"/>
            <w:noWrap/>
            <w:vAlign w:val="center"/>
          </w:tcPr>
          <w:p w14:paraId="0BC7EB84">
            <w:pPr>
              <w:keepNext w:val="0"/>
              <w:keepLines w:val="0"/>
              <w:pageBreakBefore w:val="0"/>
              <w:widowControl/>
              <w:suppressLineNumbers w:val="0"/>
              <w:kinsoku/>
              <w:wordWrap/>
              <w:overflowPunct/>
              <w:topLinePunct w:val="0"/>
              <w:autoSpaceDE/>
              <w:autoSpaceDN/>
              <w:bidi w:val="0"/>
              <w:adjustRightInd/>
              <w:snapToGrid/>
              <w:spacing w:line="240" w:lineRule="exact"/>
              <w:ind w:firstLine="200" w:firstLineChars="100"/>
              <w:jc w:val="center"/>
              <w:textAlignment w:val="center"/>
              <w:rPr>
                <w:rFonts w:hint="eastAsia" w:ascii="方正仿宋_GBK" w:hAnsi="方正仿宋_GBK" w:eastAsia="方正仿宋_GBK" w:cs="方正仿宋_GBK"/>
                <w:sz w:val="20"/>
                <w:szCs w:val="20"/>
              </w:rPr>
            </w:pPr>
            <w:r>
              <w:rPr>
                <w:rFonts w:hint="eastAsia" w:ascii="Times New Roman" w:hAnsi="Times New Roman" w:eastAsia="方正仿宋_GBK" w:cs="方正仿宋_GBK"/>
                <w:i w:val="0"/>
                <w:iCs w:val="0"/>
                <w:color w:val="000000"/>
                <w:kern w:val="0"/>
                <w:sz w:val="20"/>
                <w:szCs w:val="20"/>
                <w:u w:val="none"/>
                <w:lang w:val="en-US" w:eastAsia="zh-CN" w:bidi="ar"/>
              </w:rPr>
              <w:t>20</w:t>
            </w:r>
          </w:p>
        </w:tc>
        <w:tc>
          <w:tcPr>
            <w:tcW w:w="918" w:type="dxa"/>
            <w:noWrap/>
            <w:vAlign w:val="center"/>
          </w:tcPr>
          <w:p w14:paraId="73A0DE3F">
            <w:pPr>
              <w:keepNext w:val="0"/>
              <w:keepLines w:val="0"/>
              <w:pageBreakBefore w:val="0"/>
              <w:widowControl/>
              <w:suppressLineNumbers w:val="0"/>
              <w:kinsoku/>
              <w:wordWrap/>
              <w:overflowPunct/>
              <w:topLinePunct w:val="0"/>
              <w:autoSpaceDE/>
              <w:autoSpaceDN/>
              <w:bidi w:val="0"/>
              <w:adjustRightInd/>
              <w:snapToGrid/>
              <w:spacing w:line="240" w:lineRule="exact"/>
              <w:ind w:firstLine="200" w:firstLineChars="100"/>
              <w:jc w:val="center"/>
              <w:textAlignment w:val="center"/>
              <w:rPr>
                <w:rFonts w:hint="eastAsia" w:ascii="方正仿宋_GBK" w:hAnsi="方正仿宋_GBK" w:eastAsia="方正仿宋_GBK" w:cs="方正仿宋_GBK"/>
                <w:sz w:val="20"/>
                <w:szCs w:val="20"/>
              </w:rPr>
            </w:pPr>
            <w:r>
              <w:rPr>
                <w:rFonts w:hint="eastAsia" w:ascii="Times New Roman" w:hAnsi="Times New Roman" w:eastAsia="方正仿宋_GBK" w:cs="方正仿宋_GBK"/>
                <w:i w:val="0"/>
                <w:iCs w:val="0"/>
                <w:color w:val="000000"/>
                <w:kern w:val="0"/>
                <w:sz w:val="20"/>
                <w:szCs w:val="20"/>
                <w:u w:val="none"/>
                <w:lang w:val="en-US" w:eastAsia="zh-CN" w:bidi="ar"/>
              </w:rPr>
              <w:t>2024</w:t>
            </w:r>
          </w:p>
        </w:tc>
        <w:tc>
          <w:tcPr>
            <w:tcW w:w="717" w:type="dxa"/>
            <w:noWrap/>
            <w:vAlign w:val="center"/>
          </w:tcPr>
          <w:p w14:paraId="6C31D032">
            <w:pPr>
              <w:keepNext w:val="0"/>
              <w:keepLines w:val="0"/>
              <w:pageBreakBefore w:val="0"/>
              <w:widowControl/>
              <w:suppressLineNumbers w:val="0"/>
              <w:kinsoku/>
              <w:wordWrap/>
              <w:overflowPunct/>
              <w:topLinePunct w:val="0"/>
              <w:autoSpaceDE/>
              <w:autoSpaceDN/>
              <w:bidi w:val="0"/>
              <w:adjustRightInd/>
              <w:snapToGrid/>
              <w:spacing w:line="240" w:lineRule="exact"/>
              <w:ind w:firstLine="200" w:firstLineChars="100"/>
              <w:jc w:val="center"/>
              <w:textAlignment w:val="center"/>
              <w:rPr>
                <w:rFonts w:hint="eastAsia" w:ascii="方正仿宋_GBK" w:hAnsi="方正仿宋_GBK" w:eastAsia="方正仿宋_GBK" w:cs="方正仿宋_GBK"/>
                <w:sz w:val="20"/>
                <w:szCs w:val="20"/>
              </w:rPr>
            </w:pPr>
            <w:r>
              <w:rPr>
                <w:rFonts w:hint="eastAsia" w:ascii="Times New Roman" w:hAnsi="Times New Roman" w:eastAsia="方正仿宋_GBK" w:cs="方正仿宋_GBK"/>
                <w:i w:val="0"/>
                <w:iCs w:val="0"/>
                <w:color w:val="000000"/>
                <w:kern w:val="0"/>
                <w:sz w:val="20"/>
                <w:szCs w:val="20"/>
                <w:u w:val="none"/>
                <w:lang w:val="en-US" w:eastAsia="zh-CN" w:bidi="ar"/>
              </w:rPr>
              <w:t>20</w:t>
            </w:r>
          </w:p>
        </w:tc>
        <w:tc>
          <w:tcPr>
            <w:tcW w:w="332" w:type="dxa"/>
            <w:noWrap/>
            <w:vAlign w:val="center"/>
          </w:tcPr>
          <w:p w14:paraId="742CF2D5">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sz w:val="20"/>
                <w:szCs w:val="20"/>
              </w:rPr>
            </w:pPr>
          </w:p>
        </w:tc>
        <w:tc>
          <w:tcPr>
            <w:tcW w:w="667" w:type="dxa"/>
            <w:vMerge w:val="continue"/>
            <w:noWrap/>
            <w:vAlign w:val="center"/>
          </w:tcPr>
          <w:p w14:paraId="0F4D5E82">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sz w:val="20"/>
                <w:szCs w:val="20"/>
              </w:rPr>
            </w:pPr>
          </w:p>
        </w:tc>
      </w:tr>
      <w:tr w14:paraId="7938B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14" w:type="dxa"/>
            <w:vMerge w:val="continue"/>
            <w:noWrap/>
            <w:vAlign w:val="center"/>
          </w:tcPr>
          <w:p w14:paraId="2BEF6E74">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20"/>
                <w:szCs w:val="20"/>
              </w:rPr>
            </w:pPr>
          </w:p>
        </w:tc>
        <w:tc>
          <w:tcPr>
            <w:tcW w:w="707" w:type="dxa"/>
            <w:vMerge w:val="continue"/>
            <w:noWrap/>
            <w:vAlign w:val="center"/>
          </w:tcPr>
          <w:p w14:paraId="523F473F">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sz w:val="20"/>
                <w:szCs w:val="20"/>
              </w:rPr>
            </w:pPr>
          </w:p>
        </w:tc>
        <w:tc>
          <w:tcPr>
            <w:tcW w:w="2700" w:type="dxa"/>
            <w:noWrap/>
            <w:vAlign w:val="center"/>
          </w:tcPr>
          <w:p w14:paraId="65DA2F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20"/>
                <w:szCs w:val="20"/>
              </w:rPr>
            </w:pPr>
            <w:r>
              <w:rPr>
                <w:rFonts w:hint="eastAsia" w:ascii="方正仿宋_GBK" w:hAnsi="方正仿宋_GBK" w:eastAsia="方正仿宋_GBK" w:cs="方正仿宋_GBK"/>
                <w:i w:val="0"/>
                <w:iCs w:val="0"/>
                <w:color w:val="000000"/>
                <w:kern w:val="0"/>
                <w:sz w:val="20"/>
                <w:szCs w:val="20"/>
                <w:u w:val="none"/>
                <w:lang w:val="en-US" w:eastAsia="zh-CN" w:bidi="ar"/>
              </w:rPr>
              <w:t>增加就业岗位及学位</w:t>
            </w:r>
          </w:p>
        </w:tc>
        <w:tc>
          <w:tcPr>
            <w:tcW w:w="700" w:type="dxa"/>
            <w:noWrap/>
            <w:vAlign w:val="center"/>
          </w:tcPr>
          <w:p w14:paraId="6F01D4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20"/>
                <w:szCs w:val="20"/>
              </w:rPr>
            </w:pPr>
            <w:r>
              <w:rPr>
                <w:rFonts w:hint="eastAsia" w:ascii="方正仿宋_GBK" w:hAnsi="方正仿宋_GBK" w:eastAsia="方正仿宋_GBK" w:cs="方正仿宋_GBK"/>
                <w:i w:val="0"/>
                <w:iCs w:val="0"/>
                <w:color w:val="000000"/>
                <w:kern w:val="0"/>
                <w:sz w:val="20"/>
                <w:szCs w:val="20"/>
                <w:u w:val="none"/>
                <w:lang w:val="en-US" w:eastAsia="zh-CN" w:bidi="ar"/>
              </w:rPr>
              <w:t>定性</w:t>
            </w:r>
          </w:p>
        </w:tc>
        <w:tc>
          <w:tcPr>
            <w:tcW w:w="716" w:type="dxa"/>
            <w:noWrap/>
            <w:vAlign w:val="center"/>
          </w:tcPr>
          <w:p w14:paraId="1E501B18">
            <w:pPr>
              <w:keepNext w:val="0"/>
              <w:keepLines w:val="0"/>
              <w:pageBreakBefore w:val="0"/>
              <w:widowControl/>
              <w:suppressLineNumbers w:val="0"/>
              <w:kinsoku/>
              <w:wordWrap/>
              <w:overflowPunct/>
              <w:topLinePunct w:val="0"/>
              <w:autoSpaceDE/>
              <w:autoSpaceDN/>
              <w:bidi w:val="0"/>
              <w:adjustRightInd/>
              <w:snapToGrid/>
              <w:spacing w:line="240" w:lineRule="exact"/>
              <w:ind w:firstLine="200" w:firstLineChars="100"/>
              <w:jc w:val="center"/>
              <w:textAlignment w:val="center"/>
              <w:rPr>
                <w:rFonts w:hint="eastAsia" w:ascii="方正仿宋_GBK" w:hAnsi="方正仿宋_GBK" w:eastAsia="方正仿宋_GBK" w:cs="方正仿宋_GBK"/>
                <w:sz w:val="20"/>
                <w:szCs w:val="20"/>
              </w:rPr>
            </w:pPr>
            <w:r>
              <w:rPr>
                <w:rFonts w:hint="eastAsia" w:ascii="方正仿宋_GBK" w:hAnsi="方正仿宋_GBK" w:eastAsia="方正仿宋_GBK" w:cs="方正仿宋_GBK"/>
                <w:i w:val="0"/>
                <w:iCs w:val="0"/>
                <w:color w:val="000000"/>
                <w:kern w:val="0"/>
                <w:sz w:val="20"/>
                <w:szCs w:val="20"/>
                <w:u w:val="none"/>
                <w:lang w:val="en-US" w:eastAsia="zh-CN" w:bidi="ar"/>
              </w:rPr>
              <w:t>好</w:t>
            </w:r>
          </w:p>
        </w:tc>
        <w:tc>
          <w:tcPr>
            <w:tcW w:w="717" w:type="dxa"/>
            <w:noWrap/>
            <w:vAlign w:val="center"/>
          </w:tcPr>
          <w:p w14:paraId="1455F6CF">
            <w:pPr>
              <w:keepNext w:val="0"/>
              <w:keepLines w:val="0"/>
              <w:pageBreakBefore w:val="0"/>
              <w:widowControl/>
              <w:suppressLineNumbers w:val="0"/>
              <w:kinsoku/>
              <w:wordWrap/>
              <w:overflowPunct/>
              <w:topLinePunct w:val="0"/>
              <w:autoSpaceDE/>
              <w:autoSpaceDN/>
              <w:bidi w:val="0"/>
              <w:adjustRightInd/>
              <w:snapToGrid/>
              <w:spacing w:line="240" w:lineRule="exact"/>
              <w:ind w:firstLine="200" w:firstLineChars="100"/>
              <w:jc w:val="center"/>
              <w:textAlignment w:val="center"/>
              <w:rPr>
                <w:rFonts w:hint="eastAsia" w:ascii="方正仿宋_GBK" w:hAnsi="方正仿宋_GBK" w:eastAsia="方正仿宋_GBK" w:cs="方正仿宋_GBK"/>
                <w:sz w:val="20"/>
                <w:szCs w:val="20"/>
              </w:rPr>
            </w:pPr>
            <w:r>
              <w:rPr>
                <w:rFonts w:hint="eastAsia" w:ascii="方正仿宋_GBK" w:hAnsi="方正仿宋_GBK" w:eastAsia="方正仿宋_GBK" w:cs="方正仿宋_GBK"/>
                <w:i w:val="0"/>
                <w:iCs w:val="0"/>
                <w:color w:val="000000"/>
                <w:kern w:val="0"/>
                <w:sz w:val="20"/>
                <w:szCs w:val="20"/>
                <w:u w:val="none"/>
                <w:lang w:val="en-US" w:eastAsia="zh-CN" w:bidi="ar"/>
              </w:rPr>
              <w:t>项</w:t>
            </w:r>
          </w:p>
        </w:tc>
        <w:tc>
          <w:tcPr>
            <w:tcW w:w="683" w:type="dxa"/>
            <w:noWrap/>
            <w:vAlign w:val="center"/>
          </w:tcPr>
          <w:p w14:paraId="42125D03">
            <w:pPr>
              <w:keepNext w:val="0"/>
              <w:keepLines w:val="0"/>
              <w:pageBreakBefore w:val="0"/>
              <w:widowControl/>
              <w:suppressLineNumbers w:val="0"/>
              <w:kinsoku/>
              <w:wordWrap/>
              <w:overflowPunct/>
              <w:topLinePunct w:val="0"/>
              <w:autoSpaceDE/>
              <w:autoSpaceDN/>
              <w:bidi w:val="0"/>
              <w:adjustRightInd/>
              <w:snapToGrid/>
              <w:spacing w:line="240" w:lineRule="exact"/>
              <w:ind w:firstLine="200" w:firstLineChars="100"/>
              <w:jc w:val="center"/>
              <w:textAlignment w:val="center"/>
              <w:rPr>
                <w:rFonts w:hint="eastAsia" w:ascii="方正仿宋_GBK" w:hAnsi="方正仿宋_GBK" w:eastAsia="方正仿宋_GBK" w:cs="方正仿宋_GBK"/>
                <w:sz w:val="20"/>
                <w:szCs w:val="20"/>
              </w:rPr>
            </w:pPr>
            <w:r>
              <w:rPr>
                <w:rFonts w:hint="eastAsia" w:ascii="Times New Roman" w:hAnsi="Times New Roman" w:eastAsia="方正仿宋_GBK" w:cs="方正仿宋_GBK"/>
                <w:i w:val="0"/>
                <w:iCs w:val="0"/>
                <w:color w:val="000000"/>
                <w:kern w:val="0"/>
                <w:sz w:val="20"/>
                <w:szCs w:val="20"/>
                <w:u w:val="none"/>
                <w:lang w:val="en-US" w:eastAsia="zh-CN" w:bidi="ar"/>
              </w:rPr>
              <w:t>15</w:t>
            </w:r>
          </w:p>
        </w:tc>
        <w:tc>
          <w:tcPr>
            <w:tcW w:w="918" w:type="dxa"/>
            <w:noWrap/>
            <w:vAlign w:val="center"/>
          </w:tcPr>
          <w:p w14:paraId="007F4CEB">
            <w:pPr>
              <w:keepNext w:val="0"/>
              <w:keepLines w:val="0"/>
              <w:pageBreakBefore w:val="0"/>
              <w:widowControl/>
              <w:suppressLineNumbers w:val="0"/>
              <w:kinsoku/>
              <w:wordWrap/>
              <w:overflowPunct/>
              <w:topLinePunct w:val="0"/>
              <w:autoSpaceDE/>
              <w:autoSpaceDN/>
              <w:bidi w:val="0"/>
              <w:adjustRightInd/>
              <w:snapToGrid/>
              <w:spacing w:line="240" w:lineRule="exact"/>
              <w:ind w:firstLine="200" w:firstLineChars="100"/>
              <w:jc w:val="center"/>
              <w:textAlignment w:val="center"/>
              <w:rPr>
                <w:rFonts w:hint="eastAsia" w:ascii="方正仿宋_GBK" w:hAnsi="方正仿宋_GBK" w:eastAsia="方正仿宋_GBK" w:cs="方正仿宋_GBK"/>
                <w:sz w:val="20"/>
                <w:szCs w:val="20"/>
              </w:rPr>
            </w:pPr>
            <w:r>
              <w:rPr>
                <w:rFonts w:hint="eastAsia" w:ascii="Times New Roman" w:hAnsi="Times New Roman" w:eastAsia="方正仿宋_GBK" w:cs="方正仿宋_GBK"/>
                <w:i w:val="0"/>
                <w:iCs w:val="0"/>
                <w:color w:val="000000"/>
                <w:kern w:val="0"/>
                <w:sz w:val="20"/>
                <w:szCs w:val="20"/>
                <w:u w:val="none"/>
                <w:lang w:val="en-US" w:eastAsia="zh-CN" w:bidi="ar"/>
              </w:rPr>
              <w:t>1</w:t>
            </w:r>
          </w:p>
        </w:tc>
        <w:tc>
          <w:tcPr>
            <w:tcW w:w="717" w:type="dxa"/>
            <w:noWrap/>
            <w:vAlign w:val="center"/>
          </w:tcPr>
          <w:p w14:paraId="36ACB25A">
            <w:pPr>
              <w:keepNext w:val="0"/>
              <w:keepLines w:val="0"/>
              <w:pageBreakBefore w:val="0"/>
              <w:widowControl/>
              <w:suppressLineNumbers w:val="0"/>
              <w:kinsoku/>
              <w:wordWrap/>
              <w:overflowPunct/>
              <w:topLinePunct w:val="0"/>
              <w:autoSpaceDE/>
              <w:autoSpaceDN/>
              <w:bidi w:val="0"/>
              <w:adjustRightInd/>
              <w:snapToGrid/>
              <w:spacing w:line="240" w:lineRule="exact"/>
              <w:ind w:firstLine="200" w:firstLineChars="100"/>
              <w:jc w:val="center"/>
              <w:textAlignment w:val="center"/>
              <w:rPr>
                <w:rFonts w:hint="eastAsia" w:ascii="方正仿宋_GBK" w:hAnsi="方正仿宋_GBK" w:eastAsia="方正仿宋_GBK" w:cs="方正仿宋_GBK"/>
                <w:sz w:val="20"/>
                <w:szCs w:val="20"/>
              </w:rPr>
            </w:pPr>
            <w:r>
              <w:rPr>
                <w:rFonts w:hint="eastAsia" w:ascii="Times New Roman" w:hAnsi="Times New Roman" w:eastAsia="方正仿宋_GBK" w:cs="方正仿宋_GBK"/>
                <w:i w:val="0"/>
                <w:iCs w:val="0"/>
                <w:color w:val="000000"/>
                <w:kern w:val="0"/>
                <w:sz w:val="20"/>
                <w:szCs w:val="20"/>
                <w:u w:val="none"/>
                <w:lang w:val="en-US" w:eastAsia="zh-CN" w:bidi="ar"/>
              </w:rPr>
              <w:t>15</w:t>
            </w:r>
          </w:p>
        </w:tc>
        <w:tc>
          <w:tcPr>
            <w:tcW w:w="332" w:type="dxa"/>
            <w:noWrap/>
            <w:vAlign w:val="center"/>
          </w:tcPr>
          <w:p w14:paraId="159F78E9">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sz w:val="20"/>
                <w:szCs w:val="20"/>
              </w:rPr>
            </w:pPr>
          </w:p>
        </w:tc>
        <w:tc>
          <w:tcPr>
            <w:tcW w:w="667" w:type="dxa"/>
            <w:vMerge w:val="continue"/>
            <w:noWrap/>
            <w:vAlign w:val="center"/>
          </w:tcPr>
          <w:p w14:paraId="0466EE9A">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sz w:val="20"/>
                <w:szCs w:val="20"/>
              </w:rPr>
            </w:pPr>
          </w:p>
        </w:tc>
      </w:tr>
      <w:tr w14:paraId="47E79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14" w:type="dxa"/>
            <w:vMerge w:val="continue"/>
            <w:noWrap/>
            <w:vAlign w:val="center"/>
          </w:tcPr>
          <w:p w14:paraId="2BD49B3A">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20"/>
                <w:szCs w:val="20"/>
              </w:rPr>
            </w:pPr>
          </w:p>
        </w:tc>
        <w:tc>
          <w:tcPr>
            <w:tcW w:w="707" w:type="dxa"/>
            <w:vMerge w:val="continue"/>
            <w:noWrap/>
            <w:vAlign w:val="center"/>
          </w:tcPr>
          <w:p w14:paraId="5CD55E61">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sz w:val="20"/>
                <w:szCs w:val="20"/>
              </w:rPr>
            </w:pPr>
          </w:p>
        </w:tc>
        <w:tc>
          <w:tcPr>
            <w:tcW w:w="2700" w:type="dxa"/>
            <w:noWrap/>
            <w:vAlign w:val="center"/>
          </w:tcPr>
          <w:p w14:paraId="4013AE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20"/>
                <w:szCs w:val="20"/>
              </w:rPr>
            </w:pPr>
            <w:r>
              <w:rPr>
                <w:rFonts w:hint="eastAsia" w:ascii="方正仿宋_GBK" w:hAnsi="方正仿宋_GBK" w:eastAsia="方正仿宋_GBK" w:cs="方正仿宋_GBK"/>
                <w:i w:val="0"/>
                <w:iCs w:val="0"/>
                <w:color w:val="000000"/>
                <w:kern w:val="0"/>
                <w:sz w:val="20"/>
                <w:szCs w:val="20"/>
                <w:u w:val="none"/>
                <w:lang w:val="en-US" w:eastAsia="zh-CN" w:bidi="ar"/>
              </w:rPr>
              <w:t>招生学生，解决入学矛盾</w:t>
            </w:r>
          </w:p>
        </w:tc>
        <w:tc>
          <w:tcPr>
            <w:tcW w:w="700" w:type="dxa"/>
            <w:noWrap/>
            <w:vAlign w:val="center"/>
          </w:tcPr>
          <w:p w14:paraId="491778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20"/>
                <w:szCs w:val="20"/>
              </w:rPr>
            </w:pPr>
            <w:r>
              <w:rPr>
                <w:rFonts w:hint="eastAsia" w:ascii="方正仿宋_GBK" w:hAnsi="方正仿宋_GBK" w:eastAsia="方正仿宋_GBK" w:cs="方正仿宋_GBK"/>
                <w:i w:val="0"/>
                <w:iCs w:val="0"/>
                <w:color w:val="000000"/>
                <w:kern w:val="0"/>
                <w:sz w:val="20"/>
                <w:szCs w:val="20"/>
                <w:u w:val="none"/>
                <w:lang w:val="en-US" w:eastAsia="zh-CN" w:bidi="ar"/>
              </w:rPr>
              <w:t>定性</w:t>
            </w:r>
          </w:p>
        </w:tc>
        <w:tc>
          <w:tcPr>
            <w:tcW w:w="716" w:type="dxa"/>
            <w:noWrap/>
            <w:vAlign w:val="center"/>
          </w:tcPr>
          <w:p w14:paraId="0F3FD311">
            <w:pPr>
              <w:keepNext w:val="0"/>
              <w:keepLines w:val="0"/>
              <w:pageBreakBefore w:val="0"/>
              <w:widowControl/>
              <w:suppressLineNumbers w:val="0"/>
              <w:kinsoku/>
              <w:wordWrap/>
              <w:overflowPunct/>
              <w:topLinePunct w:val="0"/>
              <w:autoSpaceDE/>
              <w:autoSpaceDN/>
              <w:bidi w:val="0"/>
              <w:adjustRightInd/>
              <w:snapToGrid/>
              <w:spacing w:line="240" w:lineRule="exact"/>
              <w:ind w:firstLine="200" w:firstLineChars="100"/>
              <w:jc w:val="center"/>
              <w:textAlignment w:val="center"/>
              <w:rPr>
                <w:rFonts w:hint="eastAsia" w:ascii="方正仿宋_GBK" w:hAnsi="方正仿宋_GBK" w:eastAsia="方正仿宋_GBK" w:cs="方正仿宋_GBK"/>
                <w:sz w:val="20"/>
                <w:szCs w:val="20"/>
              </w:rPr>
            </w:pPr>
            <w:r>
              <w:rPr>
                <w:rFonts w:hint="eastAsia" w:ascii="方正仿宋_GBK" w:hAnsi="方正仿宋_GBK" w:eastAsia="方正仿宋_GBK" w:cs="方正仿宋_GBK"/>
                <w:i w:val="0"/>
                <w:iCs w:val="0"/>
                <w:color w:val="000000"/>
                <w:kern w:val="0"/>
                <w:sz w:val="20"/>
                <w:szCs w:val="20"/>
                <w:u w:val="none"/>
                <w:lang w:val="en-US" w:eastAsia="zh-CN" w:bidi="ar"/>
              </w:rPr>
              <w:t>好</w:t>
            </w:r>
          </w:p>
        </w:tc>
        <w:tc>
          <w:tcPr>
            <w:tcW w:w="717" w:type="dxa"/>
            <w:noWrap/>
            <w:vAlign w:val="center"/>
          </w:tcPr>
          <w:p w14:paraId="2E23122A">
            <w:pPr>
              <w:keepNext w:val="0"/>
              <w:keepLines w:val="0"/>
              <w:pageBreakBefore w:val="0"/>
              <w:widowControl/>
              <w:suppressLineNumbers w:val="0"/>
              <w:kinsoku/>
              <w:wordWrap/>
              <w:overflowPunct/>
              <w:topLinePunct w:val="0"/>
              <w:autoSpaceDE/>
              <w:autoSpaceDN/>
              <w:bidi w:val="0"/>
              <w:adjustRightInd/>
              <w:snapToGrid/>
              <w:spacing w:line="240" w:lineRule="exact"/>
              <w:ind w:firstLine="200" w:firstLineChars="100"/>
              <w:jc w:val="center"/>
              <w:textAlignment w:val="center"/>
              <w:rPr>
                <w:rFonts w:hint="eastAsia" w:ascii="方正仿宋_GBK" w:hAnsi="方正仿宋_GBK" w:eastAsia="方正仿宋_GBK" w:cs="方正仿宋_GBK"/>
                <w:sz w:val="20"/>
                <w:szCs w:val="20"/>
              </w:rPr>
            </w:pPr>
            <w:r>
              <w:rPr>
                <w:rFonts w:hint="eastAsia" w:ascii="方正仿宋_GBK" w:hAnsi="方正仿宋_GBK" w:eastAsia="方正仿宋_GBK" w:cs="方正仿宋_GBK"/>
                <w:i w:val="0"/>
                <w:iCs w:val="0"/>
                <w:color w:val="000000"/>
                <w:kern w:val="0"/>
                <w:sz w:val="20"/>
                <w:szCs w:val="20"/>
                <w:u w:val="none"/>
                <w:lang w:val="en-US" w:eastAsia="zh-CN" w:bidi="ar"/>
              </w:rPr>
              <w:t>项</w:t>
            </w:r>
          </w:p>
        </w:tc>
        <w:tc>
          <w:tcPr>
            <w:tcW w:w="683" w:type="dxa"/>
            <w:noWrap/>
            <w:vAlign w:val="center"/>
          </w:tcPr>
          <w:p w14:paraId="6E86F378">
            <w:pPr>
              <w:keepNext w:val="0"/>
              <w:keepLines w:val="0"/>
              <w:pageBreakBefore w:val="0"/>
              <w:widowControl/>
              <w:suppressLineNumbers w:val="0"/>
              <w:kinsoku/>
              <w:wordWrap/>
              <w:overflowPunct/>
              <w:topLinePunct w:val="0"/>
              <w:autoSpaceDE/>
              <w:autoSpaceDN/>
              <w:bidi w:val="0"/>
              <w:adjustRightInd/>
              <w:snapToGrid/>
              <w:spacing w:line="240" w:lineRule="exact"/>
              <w:ind w:firstLine="200" w:firstLineChars="100"/>
              <w:jc w:val="center"/>
              <w:textAlignment w:val="center"/>
              <w:rPr>
                <w:rFonts w:hint="eastAsia" w:ascii="方正仿宋_GBK" w:hAnsi="方正仿宋_GBK" w:eastAsia="方正仿宋_GBK" w:cs="方正仿宋_GBK"/>
                <w:sz w:val="20"/>
                <w:szCs w:val="20"/>
              </w:rPr>
            </w:pPr>
            <w:r>
              <w:rPr>
                <w:rFonts w:hint="eastAsia" w:ascii="Times New Roman" w:hAnsi="Times New Roman" w:eastAsia="方正仿宋_GBK" w:cs="方正仿宋_GBK"/>
                <w:i w:val="0"/>
                <w:iCs w:val="0"/>
                <w:color w:val="000000"/>
                <w:kern w:val="0"/>
                <w:sz w:val="20"/>
                <w:szCs w:val="20"/>
                <w:u w:val="none"/>
                <w:lang w:val="en-US" w:eastAsia="zh-CN" w:bidi="ar"/>
              </w:rPr>
              <w:t>15</w:t>
            </w:r>
          </w:p>
        </w:tc>
        <w:tc>
          <w:tcPr>
            <w:tcW w:w="918" w:type="dxa"/>
            <w:noWrap/>
            <w:vAlign w:val="center"/>
          </w:tcPr>
          <w:p w14:paraId="2C62C0E8">
            <w:pPr>
              <w:keepNext w:val="0"/>
              <w:keepLines w:val="0"/>
              <w:pageBreakBefore w:val="0"/>
              <w:widowControl/>
              <w:suppressLineNumbers w:val="0"/>
              <w:kinsoku/>
              <w:wordWrap/>
              <w:overflowPunct/>
              <w:topLinePunct w:val="0"/>
              <w:autoSpaceDE/>
              <w:autoSpaceDN/>
              <w:bidi w:val="0"/>
              <w:adjustRightInd/>
              <w:snapToGrid/>
              <w:spacing w:line="240" w:lineRule="exact"/>
              <w:ind w:firstLine="200" w:firstLineChars="100"/>
              <w:jc w:val="center"/>
              <w:textAlignment w:val="center"/>
              <w:rPr>
                <w:rFonts w:hint="eastAsia" w:ascii="方正仿宋_GBK" w:hAnsi="方正仿宋_GBK" w:eastAsia="方正仿宋_GBK" w:cs="方正仿宋_GBK"/>
                <w:sz w:val="20"/>
                <w:szCs w:val="20"/>
              </w:rPr>
            </w:pPr>
            <w:r>
              <w:rPr>
                <w:rFonts w:hint="eastAsia" w:ascii="Times New Roman" w:hAnsi="Times New Roman" w:eastAsia="方正仿宋_GBK" w:cs="方正仿宋_GBK"/>
                <w:i w:val="0"/>
                <w:iCs w:val="0"/>
                <w:color w:val="000000"/>
                <w:kern w:val="0"/>
                <w:sz w:val="20"/>
                <w:szCs w:val="20"/>
                <w:u w:val="none"/>
                <w:lang w:val="en-US" w:eastAsia="zh-CN" w:bidi="ar"/>
              </w:rPr>
              <w:t>1</w:t>
            </w:r>
          </w:p>
        </w:tc>
        <w:tc>
          <w:tcPr>
            <w:tcW w:w="717" w:type="dxa"/>
            <w:noWrap/>
            <w:vAlign w:val="center"/>
          </w:tcPr>
          <w:p w14:paraId="1E532483">
            <w:pPr>
              <w:keepNext w:val="0"/>
              <w:keepLines w:val="0"/>
              <w:pageBreakBefore w:val="0"/>
              <w:widowControl/>
              <w:suppressLineNumbers w:val="0"/>
              <w:kinsoku/>
              <w:wordWrap/>
              <w:overflowPunct/>
              <w:topLinePunct w:val="0"/>
              <w:autoSpaceDE/>
              <w:autoSpaceDN/>
              <w:bidi w:val="0"/>
              <w:adjustRightInd/>
              <w:snapToGrid/>
              <w:spacing w:line="240" w:lineRule="exact"/>
              <w:ind w:firstLine="200" w:firstLineChars="100"/>
              <w:jc w:val="center"/>
              <w:textAlignment w:val="center"/>
              <w:rPr>
                <w:rFonts w:hint="eastAsia" w:ascii="方正仿宋_GBK" w:hAnsi="方正仿宋_GBK" w:eastAsia="方正仿宋_GBK" w:cs="方正仿宋_GBK"/>
                <w:sz w:val="20"/>
                <w:szCs w:val="20"/>
              </w:rPr>
            </w:pPr>
            <w:r>
              <w:rPr>
                <w:rFonts w:hint="eastAsia" w:ascii="Times New Roman" w:hAnsi="Times New Roman" w:eastAsia="方正仿宋_GBK" w:cs="方正仿宋_GBK"/>
                <w:i w:val="0"/>
                <w:iCs w:val="0"/>
                <w:color w:val="000000"/>
                <w:kern w:val="0"/>
                <w:sz w:val="20"/>
                <w:szCs w:val="20"/>
                <w:u w:val="none"/>
                <w:lang w:val="en-US" w:eastAsia="zh-CN" w:bidi="ar"/>
              </w:rPr>
              <w:t>15</w:t>
            </w:r>
          </w:p>
        </w:tc>
        <w:tc>
          <w:tcPr>
            <w:tcW w:w="332" w:type="dxa"/>
            <w:noWrap/>
            <w:vAlign w:val="center"/>
          </w:tcPr>
          <w:p w14:paraId="53FC43D5">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sz w:val="20"/>
                <w:szCs w:val="20"/>
              </w:rPr>
            </w:pPr>
          </w:p>
        </w:tc>
        <w:tc>
          <w:tcPr>
            <w:tcW w:w="667" w:type="dxa"/>
            <w:vMerge w:val="continue"/>
            <w:noWrap/>
            <w:vAlign w:val="center"/>
          </w:tcPr>
          <w:p w14:paraId="48DC7D8D">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sz w:val="20"/>
                <w:szCs w:val="20"/>
              </w:rPr>
            </w:pPr>
          </w:p>
        </w:tc>
      </w:tr>
      <w:tr w14:paraId="61E79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14" w:type="dxa"/>
            <w:vMerge w:val="continue"/>
            <w:noWrap/>
            <w:vAlign w:val="center"/>
          </w:tcPr>
          <w:p w14:paraId="21A45193">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20"/>
                <w:szCs w:val="20"/>
              </w:rPr>
            </w:pPr>
          </w:p>
        </w:tc>
        <w:tc>
          <w:tcPr>
            <w:tcW w:w="707" w:type="dxa"/>
            <w:vMerge w:val="continue"/>
            <w:noWrap/>
            <w:vAlign w:val="center"/>
          </w:tcPr>
          <w:p w14:paraId="53FFB3A9">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sz w:val="20"/>
                <w:szCs w:val="20"/>
              </w:rPr>
            </w:pPr>
          </w:p>
        </w:tc>
        <w:tc>
          <w:tcPr>
            <w:tcW w:w="2700" w:type="dxa"/>
            <w:noWrap/>
            <w:vAlign w:val="center"/>
          </w:tcPr>
          <w:p w14:paraId="79AFDA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20"/>
                <w:szCs w:val="20"/>
              </w:rPr>
            </w:pPr>
            <w:r>
              <w:rPr>
                <w:rFonts w:hint="eastAsia" w:ascii="方正仿宋_GBK" w:hAnsi="方正仿宋_GBK" w:eastAsia="方正仿宋_GBK" w:cs="方正仿宋_GBK"/>
                <w:i w:val="0"/>
                <w:iCs w:val="0"/>
                <w:color w:val="000000"/>
                <w:kern w:val="0"/>
                <w:sz w:val="20"/>
                <w:szCs w:val="20"/>
                <w:u w:val="none"/>
                <w:lang w:val="en-US" w:eastAsia="zh-CN" w:bidi="ar"/>
              </w:rPr>
              <w:t>学生家长满意度</w:t>
            </w:r>
          </w:p>
        </w:tc>
        <w:tc>
          <w:tcPr>
            <w:tcW w:w="700" w:type="dxa"/>
            <w:noWrap/>
            <w:vAlign w:val="center"/>
          </w:tcPr>
          <w:p w14:paraId="03ECBE44">
            <w:pPr>
              <w:keepNext w:val="0"/>
              <w:keepLines w:val="0"/>
              <w:pageBreakBefore w:val="0"/>
              <w:widowControl/>
              <w:suppressLineNumbers w:val="0"/>
              <w:kinsoku/>
              <w:wordWrap/>
              <w:overflowPunct/>
              <w:topLinePunct w:val="0"/>
              <w:autoSpaceDE/>
              <w:autoSpaceDN/>
              <w:bidi w:val="0"/>
              <w:adjustRightInd/>
              <w:snapToGrid/>
              <w:spacing w:line="240" w:lineRule="exact"/>
              <w:ind w:firstLine="200" w:firstLineChars="100"/>
              <w:jc w:val="center"/>
              <w:textAlignment w:val="center"/>
              <w:rPr>
                <w:rFonts w:hint="eastAsia" w:ascii="方正仿宋_GBK" w:hAnsi="方正仿宋_GBK" w:eastAsia="方正仿宋_GBK" w:cs="方正仿宋_GBK"/>
                <w:sz w:val="20"/>
                <w:szCs w:val="20"/>
              </w:rPr>
            </w:pPr>
            <w:r>
              <w:rPr>
                <w:rFonts w:hint="eastAsia" w:ascii="方正仿宋_GBK" w:hAnsi="方正仿宋_GBK" w:eastAsia="方正仿宋_GBK" w:cs="方正仿宋_GBK"/>
                <w:i w:val="0"/>
                <w:iCs w:val="0"/>
                <w:color w:val="000000"/>
                <w:kern w:val="0"/>
                <w:sz w:val="20"/>
                <w:szCs w:val="20"/>
                <w:u w:val="none"/>
                <w:lang w:val="en-US" w:eastAsia="zh-CN" w:bidi="ar"/>
              </w:rPr>
              <w:t>≥</w:t>
            </w:r>
          </w:p>
        </w:tc>
        <w:tc>
          <w:tcPr>
            <w:tcW w:w="716" w:type="dxa"/>
            <w:noWrap/>
            <w:vAlign w:val="center"/>
          </w:tcPr>
          <w:p w14:paraId="12221D13">
            <w:pPr>
              <w:keepNext w:val="0"/>
              <w:keepLines w:val="0"/>
              <w:pageBreakBefore w:val="0"/>
              <w:widowControl/>
              <w:suppressLineNumbers w:val="0"/>
              <w:kinsoku/>
              <w:wordWrap/>
              <w:overflowPunct/>
              <w:topLinePunct w:val="0"/>
              <w:autoSpaceDE/>
              <w:autoSpaceDN/>
              <w:bidi w:val="0"/>
              <w:adjustRightInd/>
              <w:snapToGrid/>
              <w:spacing w:line="240" w:lineRule="exact"/>
              <w:ind w:firstLine="200" w:firstLineChars="100"/>
              <w:jc w:val="center"/>
              <w:textAlignment w:val="center"/>
              <w:rPr>
                <w:rFonts w:hint="eastAsia" w:ascii="方正仿宋_GBK" w:hAnsi="方正仿宋_GBK" w:eastAsia="方正仿宋_GBK" w:cs="方正仿宋_GBK"/>
                <w:sz w:val="20"/>
                <w:szCs w:val="20"/>
              </w:rPr>
            </w:pPr>
            <w:r>
              <w:rPr>
                <w:rFonts w:hint="eastAsia" w:ascii="Times New Roman" w:hAnsi="Times New Roman" w:eastAsia="方正仿宋_GBK" w:cs="方正仿宋_GBK"/>
                <w:i w:val="0"/>
                <w:iCs w:val="0"/>
                <w:color w:val="000000"/>
                <w:kern w:val="0"/>
                <w:sz w:val="20"/>
                <w:szCs w:val="20"/>
                <w:u w:val="none"/>
                <w:lang w:val="en-US" w:eastAsia="zh-CN" w:bidi="ar"/>
              </w:rPr>
              <w:t>95</w:t>
            </w:r>
          </w:p>
        </w:tc>
        <w:tc>
          <w:tcPr>
            <w:tcW w:w="717" w:type="dxa"/>
            <w:noWrap/>
            <w:vAlign w:val="center"/>
          </w:tcPr>
          <w:p w14:paraId="4E4ADC56">
            <w:pPr>
              <w:keepNext w:val="0"/>
              <w:keepLines w:val="0"/>
              <w:pageBreakBefore w:val="0"/>
              <w:widowControl/>
              <w:suppressLineNumbers w:val="0"/>
              <w:kinsoku/>
              <w:wordWrap/>
              <w:overflowPunct/>
              <w:topLinePunct w:val="0"/>
              <w:autoSpaceDE/>
              <w:autoSpaceDN/>
              <w:bidi w:val="0"/>
              <w:adjustRightInd/>
              <w:snapToGrid/>
              <w:spacing w:line="240" w:lineRule="exact"/>
              <w:ind w:firstLine="200" w:firstLineChars="100"/>
              <w:jc w:val="center"/>
              <w:textAlignment w:val="center"/>
              <w:rPr>
                <w:rFonts w:hint="eastAsia" w:ascii="方正仿宋_GBK" w:hAnsi="方正仿宋_GBK" w:eastAsia="方正仿宋_GBK" w:cs="方正仿宋_GBK"/>
                <w:sz w:val="20"/>
                <w:szCs w:val="20"/>
              </w:rPr>
            </w:pPr>
            <w:r>
              <w:rPr>
                <w:rFonts w:hint="eastAsia" w:ascii="方正仿宋_GBK" w:hAnsi="方正仿宋_GBK" w:eastAsia="方正仿宋_GBK" w:cs="方正仿宋_GBK"/>
                <w:i w:val="0"/>
                <w:iCs w:val="0"/>
                <w:color w:val="000000"/>
                <w:kern w:val="0"/>
                <w:sz w:val="20"/>
                <w:szCs w:val="20"/>
                <w:u w:val="none"/>
                <w:lang w:val="en-US" w:eastAsia="zh-CN" w:bidi="ar"/>
              </w:rPr>
              <w:t>%</w:t>
            </w:r>
          </w:p>
        </w:tc>
        <w:tc>
          <w:tcPr>
            <w:tcW w:w="683" w:type="dxa"/>
            <w:noWrap/>
            <w:vAlign w:val="center"/>
          </w:tcPr>
          <w:p w14:paraId="1292CCA1">
            <w:pPr>
              <w:keepNext w:val="0"/>
              <w:keepLines w:val="0"/>
              <w:pageBreakBefore w:val="0"/>
              <w:widowControl/>
              <w:suppressLineNumbers w:val="0"/>
              <w:kinsoku/>
              <w:wordWrap/>
              <w:overflowPunct/>
              <w:topLinePunct w:val="0"/>
              <w:autoSpaceDE/>
              <w:autoSpaceDN/>
              <w:bidi w:val="0"/>
              <w:adjustRightInd/>
              <w:snapToGrid/>
              <w:spacing w:line="240" w:lineRule="exact"/>
              <w:ind w:firstLine="200" w:firstLineChars="100"/>
              <w:jc w:val="center"/>
              <w:textAlignment w:val="center"/>
              <w:rPr>
                <w:rFonts w:hint="eastAsia" w:ascii="方正仿宋_GBK" w:hAnsi="方正仿宋_GBK" w:eastAsia="方正仿宋_GBK" w:cs="方正仿宋_GBK"/>
                <w:sz w:val="20"/>
                <w:szCs w:val="20"/>
              </w:rPr>
            </w:pPr>
            <w:r>
              <w:rPr>
                <w:rFonts w:hint="eastAsia" w:ascii="Times New Roman" w:hAnsi="Times New Roman" w:eastAsia="方正仿宋_GBK" w:cs="方正仿宋_GBK"/>
                <w:i w:val="0"/>
                <w:iCs w:val="0"/>
                <w:color w:val="000000"/>
                <w:kern w:val="0"/>
                <w:sz w:val="20"/>
                <w:szCs w:val="20"/>
                <w:u w:val="none"/>
                <w:lang w:val="en-US" w:eastAsia="zh-CN" w:bidi="ar"/>
              </w:rPr>
              <w:t>10</w:t>
            </w:r>
          </w:p>
        </w:tc>
        <w:tc>
          <w:tcPr>
            <w:tcW w:w="918" w:type="dxa"/>
            <w:noWrap/>
            <w:vAlign w:val="center"/>
          </w:tcPr>
          <w:p w14:paraId="3CEF99F1">
            <w:pPr>
              <w:keepNext w:val="0"/>
              <w:keepLines w:val="0"/>
              <w:pageBreakBefore w:val="0"/>
              <w:widowControl/>
              <w:suppressLineNumbers w:val="0"/>
              <w:kinsoku/>
              <w:wordWrap/>
              <w:overflowPunct/>
              <w:topLinePunct w:val="0"/>
              <w:autoSpaceDE/>
              <w:autoSpaceDN/>
              <w:bidi w:val="0"/>
              <w:adjustRightInd/>
              <w:snapToGrid/>
              <w:spacing w:line="240" w:lineRule="exact"/>
              <w:ind w:firstLine="200" w:firstLineChars="100"/>
              <w:jc w:val="center"/>
              <w:textAlignment w:val="center"/>
              <w:rPr>
                <w:rFonts w:hint="eastAsia" w:ascii="方正仿宋_GBK" w:hAnsi="方正仿宋_GBK" w:eastAsia="方正仿宋_GBK" w:cs="方正仿宋_GBK"/>
                <w:sz w:val="20"/>
                <w:szCs w:val="20"/>
              </w:rPr>
            </w:pPr>
            <w:r>
              <w:rPr>
                <w:rFonts w:hint="eastAsia" w:ascii="Times New Roman" w:hAnsi="Times New Roman" w:eastAsia="方正仿宋_GBK" w:cs="方正仿宋_GBK"/>
                <w:i w:val="0"/>
                <w:iCs w:val="0"/>
                <w:color w:val="000000"/>
                <w:kern w:val="0"/>
                <w:sz w:val="20"/>
                <w:szCs w:val="20"/>
                <w:u w:val="none"/>
                <w:lang w:val="en-US" w:eastAsia="zh-CN" w:bidi="ar"/>
              </w:rPr>
              <w:t>95</w:t>
            </w:r>
          </w:p>
        </w:tc>
        <w:tc>
          <w:tcPr>
            <w:tcW w:w="717" w:type="dxa"/>
            <w:noWrap/>
            <w:vAlign w:val="center"/>
          </w:tcPr>
          <w:p w14:paraId="62697FD4">
            <w:pPr>
              <w:keepNext w:val="0"/>
              <w:keepLines w:val="0"/>
              <w:pageBreakBefore w:val="0"/>
              <w:widowControl/>
              <w:suppressLineNumbers w:val="0"/>
              <w:kinsoku/>
              <w:wordWrap/>
              <w:overflowPunct/>
              <w:topLinePunct w:val="0"/>
              <w:autoSpaceDE/>
              <w:autoSpaceDN/>
              <w:bidi w:val="0"/>
              <w:adjustRightInd/>
              <w:snapToGrid/>
              <w:spacing w:line="240" w:lineRule="exact"/>
              <w:ind w:firstLine="200" w:firstLineChars="100"/>
              <w:jc w:val="center"/>
              <w:textAlignment w:val="center"/>
              <w:rPr>
                <w:rFonts w:hint="eastAsia" w:ascii="方正仿宋_GBK" w:hAnsi="方正仿宋_GBK" w:eastAsia="方正仿宋_GBK" w:cs="方正仿宋_GBK"/>
                <w:sz w:val="20"/>
                <w:szCs w:val="20"/>
              </w:rPr>
            </w:pPr>
            <w:r>
              <w:rPr>
                <w:rFonts w:hint="eastAsia" w:ascii="Times New Roman" w:hAnsi="Times New Roman" w:eastAsia="方正仿宋_GBK" w:cs="方正仿宋_GBK"/>
                <w:i w:val="0"/>
                <w:iCs w:val="0"/>
                <w:color w:val="000000"/>
                <w:kern w:val="0"/>
                <w:sz w:val="20"/>
                <w:szCs w:val="20"/>
                <w:u w:val="none"/>
                <w:lang w:val="en-US" w:eastAsia="zh-CN" w:bidi="ar"/>
              </w:rPr>
              <w:t>10</w:t>
            </w:r>
          </w:p>
        </w:tc>
        <w:tc>
          <w:tcPr>
            <w:tcW w:w="332" w:type="dxa"/>
            <w:noWrap/>
            <w:vAlign w:val="center"/>
          </w:tcPr>
          <w:p w14:paraId="181E6065">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sz w:val="20"/>
                <w:szCs w:val="20"/>
              </w:rPr>
            </w:pPr>
          </w:p>
        </w:tc>
        <w:tc>
          <w:tcPr>
            <w:tcW w:w="667" w:type="dxa"/>
            <w:vMerge w:val="continue"/>
            <w:noWrap/>
            <w:vAlign w:val="center"/>
          </w:tcPr>
          <w:p w14:paraId="76DC75A2">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sz w:val="20"/>
                <w:szCs w:val="20"/>
              </w:rPr>
            </w:pPr>
          </w:p>
        </w:tc>
      </w:tr>
      <w:tr w14:paraId="0FF91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14" w:type="dxa"/>
            <w:vMerge w:val="continue"/>
            <w:noWrap/>
            <w:vAlign w:val="center"/>
          </w:tcPr>
          <w:p w14:paraId="49448AA0">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20"/>
                <w:szCs w:val="20"/>
              </w:rPr>
            </w:pPr>
          </w:p>
        </w:tc>
        <w:tc>
          <w:tcPr>
            <w:tcW w:w="707" w:type="dxa"/>
            <w:vMerge w:val="continue"/>
            <w:noWrap/>
            <w:vAlign w:val="center"/>
          </w:tcPr>
          <w:p w14:paraId="1BA87F77">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sz w:val="20"/>
                <w:szCs w:val="20"/>
              </w:rPr>
            </w:pPr>
          </w:p>
        </w:tc>
        <w:tc>
          <w:tcPr>
            <w:tcW w:w="2700" w:type="dxa"/>
            <w:noWrap/>
            <w:vAlign w:val="center"/>
          </w:tcPr>
          <w:p w14:paraId="49EA04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执行率</w:t>
            </w:r>
          </w:p>
        </w:tc>
        <w:tc>
          <w:tcPr>
            <w:tcW w:w="700" w:type="dxa"/>
            <w:noWrap/>
            <w:vAlign w:val="center"/>
          </w:tcPr>
          <w:p w14:paraId="7F1A7C3B">
            <w:pPr>
              <w:keepNext w:val="0"/>
              <w:keepLines w:val="0"/>
              <w:pageBreakBefore w:val="0"/>
              <w:widowControl/>
              <w:suppressLineNumbers w:val="0"/>
              <w:kinsoku/>
              <w:wordWrap/>
              <w:overflowPunct/>
              <w:topLinePunct w:val="0"/>
              <w:autoSpaceDE/>
              <w:autoSpaceDN/>
              <w:bidi w:val="0"/>
              <w:adjustRightInd/>
              <w:snapToGrid/>
              <w:spacing w:line="240" w:lineRule="exact"/>
              <w:ind w:firstLine="200" w:firstLineChars="100"/>
              <w:jc w:val="center"/>
              <w:textAlignment w:val="center"/>
              <w:rPr>
                <w:rFonts w:hint="default"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w:t>
            </w:r>
          </w:p>
        </w:tc>
        <w:tc>
          <w:tcPr>
            <w:tcW w:w="716" w:type="dxa"/>
            <w:noWrap/>
            <w:vAlign w:val="center"/>
          </w:tcPr>
          <w:p w14:paraId="2A2B0900">
            <w:pPr>
              <w:keepNext w:val="0"/>
              <w:keepLines w:val="0"/>
              <w:pageBreakBefore w:val="0"/>
              <w:widowControl/>
              <w:suppressLineNumbers w:val="0"/>
              <w:kinsoku/>
              <w:wordWrap/>
              <w:overflowPunct/>
              <w:topLinePunct w:val="0"/>
              <w:autoSpaceDE/>
              <w:autoSpaceDN/>
              <w:bidi w:val="0"/>
              <w:adjustRightInd/>
              <w:snapToGrid/>
              <w:spacing w:line="240" w:lineRule="exact"/>
              <w:ind w:firstLine="200" w:firstLineChars="100"/>
              <w:jc w:val="center"/>
              <w:textAlignment w:val="center"/>
              <w:rPr>
                <w:rFonts w:hint="default" w:ascii="Times New Roman" w:hAnsi="Times New Roman" w:eastAsia="方正仿宋_GBK" w:cs="方正仿宋_GBK"/>
                <w:i w:val="0"/>
                <w:iCs w:val="0"/>
                <w:color w:val="000000"/>
                <w:kern w:val="0"/>
                <w:sz w:val="20"/>
                <w:szCs w:val="20"/>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100</w:t>
            </w:r>
          </w:p>
        </w:tc>
        <w:tc>
          <w:tcPr>
            <w:tcW w:w="717" w:type="dxa"/>
            <w:noWrap/>
            <w:vAlign w:val="center"/>
          </w:tcPr>
          <w:p w14:paraId="08550D22">
            <w:pPr>
              <w:keepNext w:val="0"/>
              <w:keepLines w:val="0"/>
              <w:pageBreakBefore w:val="0"/>
              <w:widowControl/>
              <w:suppressLineNumbers w:val="0"/>
              <w:kinsoku/>
              <w:wordWrap/>
              <w:overflowPunct/>
              <w:topLinePunct w:val="0"/>
              <w:autoSpaceDE/>
              <w:autoSpaceDN/>
              <w:bidi w:val="0"/>
              <w:adjustRightInd/>
              <w:snapToGrid/>
              <w:spacing w:line="240" w:lineRule="exact"/>
              <w:ind w:firstLine="200" w:firstLineChars="100"/>
              <w:jc w:val="center"/>
              <w:textAlignment w:val="center"/>
              <w:rPr>
                <w:rFonts w:hint="default"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w:t>
            </w:r>
          </w:p>
        </w:tc>
        <w:tc>
          <w:tcPr>
            <w:tcW w:w="683" w:type="dxa"/>
            <w:noWrap/>
            <w:vAlign w:val="center"/>
          </w:tcPr>
          <w:p w14:paraId="24632F0C">
            <w:pPr>
              <w:keepNext w:val="0"/>
              <w:keepLines w:val="0"/>
              <w:pageBreakBefore w:val="0"/>
              <w:widowControl/>
              <w:suppressLineNumbers w:val="0"/>
              <w:kinsoku/>
              <w:wordWrap/>
              <w:overflowPunct/>
              <w:topLinePunct w:val="0"/>
              <w:autoSpaceDE/>
              <w:autoSpaceDN/>
              <w:bidi w:val="0"/>
              <w:adjustRightInd/>
              <w:snapToGrid/>
              <w:spacing w:line="240" w:lineRule="exact"/>
              <w:ind w:firstLine="200" w:firstLineChars="100"/>
              <w:jc w:val="center"/>
              <w:textAlignment w:val="center"/>
              <w:rPr>
                <w:rFonts w:hint="default" w:ascii="Times New Roman" w:hAnsi="Times New Roman" w:eastAsia="方正仿宋_GBK" w:cs="方正仿宋_GBK"/>
                <w:i w:val="0"/>
                <w:iCs w:val="0"/>
                <w:color w:val="000000"/>
                <w:kern w:val="0"/>
                <w:sz w:val="20"/>
                <w:szCs w:val="20"/>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10</w:t>
            </w:r>
          </w:p>
        </w:tc>
        <w:tc>
          <w:tcPr>
            <w:tcW w:w="918" w:type="dxa"/>
            <w:noWrap/>
            <w:vAlign w:val="center"/>
          </w:tcPr>
          <w:p w14:paraId="40424AB9">
            <w:pPr>
              <w:keepNext w:val="0"/>
              <w:keepLines w:val="0"/>
              <w:pageBreakBefore w:val="0"/>
              <w:widowControl/>
              <w:suppressLineNumbers w:val="0"/>
              <w:kinsoku/>
              <w:wordWrap/>
              <w:overflowPunct/>
              <w:topLinePunct w:val="0"/>
              <w:autoSpaceDE/>
              <w:autoSpaceDN/>
              <w:bidi w:val="0"/>
              <w:adjustRightInd/>
              <w:snapToGrid/>
              <w:spacing w:line="240" w:lineRule="exact"/>
              <w:ind w:firstLine="200" w:firstLineChars="100"/>
              <w:jc w:val="center"/>
              <w:textAlignment w:val="center"/>
              <w:rPr>
                <w:rFonts w:hint="default" w:ascii="Times New Roman" w:hAnsi="Times New Roman" w:eastAsia="方正仿宋_GBK" w:cs="方正仿宋_GBK"/>
                <w:i w:val="0"/>
                <w:iCs w:val="0"/>
                <w:color w:val="000000"/>
                <w:kern w:val="0"/>
                <w:sz w:val="20"/>
                <w:szCs w:val="20"/>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100</w:t>
            </w:r>
          </w:p>
        </w:tc>
        <w:tc>
          <w:tcPr>
            <w:tcW w:w="717" w:type="dxa"/>
            <w:noWrap/>
            <w:vAlign w:val="center"/>
          </w:tcPr>
          <w:p w14:paraId="3188BB11">
            <w:pPr>
              <w:keepNext w:val="0"/>
              <w:keepLines w:val="0"/>
              <w:pageBreakBefore w:val="0"/>
              <w:widowControl/>
              <w:suppressLineNumbers w:val="0"/>
              <w:kinsoku/>
              <w:wordWrap/>
              <w:overflowPunct/>
              <w:topLinePunct w:val="0"/>
              <w:autoSpaceDE/>
              <w:autoSpaceDN/>
              <w:bidi w:val="0"/>
              <w:adjustRightInd/>
              <w:snapToGrid/>
              <w:spacing w:line="240" w:lineRule="exact"/>
              <w:ind w:firstLine="200" w:firstLineChars="100"/>
              <w:jc w:val="center"/>
              <w:textAlignment w:val="center"/>
              <w:rPr>
                <w:rFonts w:hint="default" w:ascii="Times New Roman" w:hAnsi="Times New Roman" w:eastAsia="方正仿宋_GBK" w:cs="方正仿宋_GBK"/>
                <w:i w:val="0"/>
                <w:iCs w:val="0"/>
                <w:color w:val="000000"/>
                <w:kern w:val="0"/>
                <w:sz w:val="20"/>
                <w:szCs w:val="20"/>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10</w:t>
            </w:r>
          </w:p>
        </w:tc>
        <w:tc>
          <w:tcPr>
            <w:tcW w:w="332" w:type="dxa"/>
            <w:noWrap/>
            <w:vAlign w:val="center"/>
          </w:tcPr>
          <w:p w14:paraId="0580320D">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sz w:val="20"/>
                <w:szCs w:val="20"/>
              </w:rPr>
            </w:pPr>
          </w:p>
        </w:tc>
        <w:tc>
          <w:tcPr>
            <w:tcW w:w="667" w:type="dxa"/>
            <w:vMerge w:val="continue"/>
            <w:noWrap/>
            <w:vAlign w:val="center"/>
          </w:tcPr>
          <w:p w14:paraId="533E00A0">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sz w:val="20"/>
                <w:szCs w:val="20"/>
              </w:rPr>
            </w:pPr>
          </w:p>
        </w:tc>
      </w:tr>
    </w:tbl>
    <w:p w14:paraId="634D03E0">
      <w:pPr>
        <w:widowControl w:val="0"/>
        <w:spacing w:line="600" w:lineRule="exact"/>
        <w:ind w:firstLine="640" w:firstLineChars="200"/>
        <w:jc w:val="both"/>
        <w:rPr>
          <w:rFonts w:hint="eastAsia" w:ascii="方正楷体_GBK" w:hAnsi="方正楷体_GBK" w:eastAsia="方正楷体_GBK" w:cs="方正楷体_GBK"/>
          <w:kern w:val="0"/>
          <w:sz w:val="32"/>
          <w:szCs w:val="32"/>
          <w:lang w:val="en-US" w:eastAsia="zh-CN"/>
        </w:rPr>
      </w:pPr>
      <w:r>
        <w:rPr>
          <w:rFonts w:hint="eastAsia" w:ascii="方正楷体_GBK" w:hAnsi="方正楷体_GBK" w:eastAsia="方正楷体_GBK" w:cs="方正楷体_GBK"/>
          <w:kern w:val="0"/>
          <w:sz w:val="32"/>
          <w:szCs w:val="32"/>
          <w:lang w:val="en-US" w:eastAsia="zh-CN"/>
        </w:rPr>
        <w:t>（二）单位重点绩效评价情况</w:t>
      </w:r>
    </w:p>
    <w:p w14:paraId="1BB4D6B2">
      <w:pPr>
        <w:widowControl w:val="0"/>
        <w:spacing w:line="600" w:lineRule="exact"/>
        <w:ind w:firstLine="640" w:firstLineChars="200"/>
        <w:jc w:val="both"/>
        <w:rPr>
          <w:rFonts w:hint="default" w:ascii="Times New Roman" w:hAnsi="Times New Roman" w:eastAsia="方正仿宋_GBK" w:cs="宋体"/>
          <w:kern w:val="0"/>
          <w:sz w:val="32"/>
          <w:szCs w:val="32"/>
          <w:lang w:val="en-US" w:eastAsia="zh-CN"/>
        </w:rPr>
      </w:pPr>
      <w:r>
        <w:rPr>
          <w:rFonts w:hint="eastAsia" w:ascii="Times New Roman" w:hAnsi="Times New Roman" w:eastAsia="方正仿宋_GBK" w:cs="宋体"/>
          <w:kern w:val="0"/>
          <w:sz w:val="32"/>
          <w:szCs w:val="32"/>
          <w:lang w:val="en-US" w:eastAsia="zh-CN"/>
        </w:rPr>
        <w:t>我单位2024年无重点绩效评价。</w:t>
      </w:r>
    </w:p>
    <w:p w14:paraId="6E0599D8">
      <w:pPr>
        <w:widowControl w:val="0"/>
        <w:spacing w:line="600" w:lineRule="exact"/>
        <w:ind w:firstLine="640" w:firstLineChars="200"/>
        <w:jc w:val="both"/>
        <w:rPr>
          <w:rFonts w:hint="eastAsia" w:ascii="方正楷体_GBK" w:hAnsi="方正楷体_GBK" w:eastAsia="方正楷体_GBK" w:cs="方正楷体_GBK"/>
          <w:kern w:val="0"/>
          <w:sz w:val="32"/>
          <w:szCs w:val="32"/>
          <w:lang w:val="en-US" w:eastAsia="zh-CN"/>
        </w:rPr>
      </w:pPr>
      <w:r>
        <w:rPr>
          <w:rFonts w:hint="eastAsia" w:ascii="方正楷体_GBK" w:hAnsi="方正楷体_GBK" w:eastAsia="方正楷体_GBK" w:cs="方正楷体_GBK"/>
          <w:kern w:val="0"/>
          <w:sz w:val="32"/>
          <w:szCs w:val="32"/>
          <w:lang w:val="en-US" w:eastAsia="zh-CN"/>
        </w:rPr>
        <w:t>（三）财政绩效评价情况</w:t>
      </w:r>
    </w:p>
    <w:p w14:paraId="47C3C707">
      <w:pPr>
        <w:widowControl w:val="0"/>
        <w:spacing w:line="600" w:lineRule="exact"/>
        <w:ind w:firstLine="640" w:firstLineChars="200"/>
        <w:jc w:val="both"/>
        <w:rPr>
          <w:rFonts w:hint="default" w:ascii="Times New Roman" w:hAnsi="Times New Roman" w:eastAsia="方正仿宋_GBK" w:cs="宋体"/>
          <w:kern w:val="0"/>
          <w:sz w:val="32"/>
          <w:szCs w:val="32"/>
          <w:lang w:val="en-US" w:eastAsia="zh-CN"/>
        </w:rPr>
      </w:pPr>
      <w:r>
        <w:rPr>
          <w:rFonts w:hint="eastAsia" w:ascii="Times New Roman" w:hAnsi="Times New Roman" w:eastAsia="方正仿宋_GBK" w:cs="宋体"/>
          <w:kern w:val="0"/>
          <w:sz w:val="32"/>
          <w:szCs w:val="32"/>
          <w:lang w:val="en-US" w:eastAsia="zh-CN"/>
        </w:rPr>
        <w:t>财政重点绩效评价由区财政局统一公开。</w:t>
      </w:r>
    </w:p>
    <w:p w14:paraId="30C89A35">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方正黑体_GBK" w:hAnsi="方正黑体_GBK" w:eastAsia="方正黑体_GBK" w:cs="方正黑体_GBK"/>
          <w:b/>
          <w:sz w:val="32"/>
          <w:szCs w:val="32"/>
        </w:rPr>
      </w:pPr>
      <w:r>
        <w:rPr>
          <w:rFonts w:hint="eastAsia" w:ascii="方正黑体_GBK" w:hAnsi="方正黑体_GBK" w:eastAsia="方正黑体_GBK" w:cs="方正黑体_GBK"/>
          <w:bCs/>
          <w:sz w:val="32"/>
          <w:szCs w:val="32"/>
        </w:rPr>
        <w:t>六、专业名词解释</w:t>
      </w:r>
    </w:p>
    <w:p w14:paraId="1AD0C03E">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ascii="方正仿宋_GBK" w:eastAsia="方正仿宋_GBK"/>
          <w:b w:val="0"/>
          <w:bCs w:val="0"/>
          <w:sz w:val="32"/>
          <w:szCs w:val="32"/>
        </w:rPr>
      </w:pPr>
      <w:r>
        <w:rPr>
          <w:rFonts w:hint="eastAsia" w:ascii="方正楷体_GBK" w:hAnsi="方正楷体_GBK" w:eastAsia="方正楷体_GBK" w:cs="方正楷体_GBK"/>
          <w:b w:val="0"/>
          <w:bCs w:val="0"/>
          <w:sz w:val="32"/>
          <w:szCs w:val="32"/>
        </w:rPr>
        <w:t>（一）财政拨款收入：</w:t>
      </w:r>
      <w:r>
        <w:rPr>
          <w:rFonts w:hint="eastAsia" w:ascii="方正仿宋_GBK" w:eastAsia="方正仿宋_GBK"/>
          <w:b w:val="0"/>
          <w:bCs w:val="0"/>
          <w:sz w:val="32"/>
          <w:szCs w:val="32"/>
        </w:rPr>
        <w:t>指本年度从本级财政部门取得的财政拨款，包括一般公共预算财政拨款和政府性基金预算财政拨款。</w:t>
      </w:r>
    </w:p>
    <w:p w14:paraId="556BCDF5">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ascii="方正仿宋_GBK" w:eastAsia="方正仿宋_GBK"/>
          <w:b w:val="0"/>
          <w:bCs w:val="0"/>
          <w:sz w:val="32"/>
          <w:szCs w:val="32"/>
        </w:rPr>
      </w:pPr>
      <w:r>
        <w:rPr>
          <w:rFonts w:hint="eastAsia" w:ascii="方正楷体_GBK" w:hAnsi="方正楷体_GBK" w:eastAsia="方正楷体_GBK" w:cs="方正楷体_GBK"/>
          <w:b w:val="0"/>
          <w:bCs w:val="0"/>
          <w:sz w:val="32"/>
          <w:szCs w:val="32"/>
        </w:rPr>
        <w:t>（二）事业收入：</w:t>
      </w:r>
      <w:r>
        <w:rPr>
          <w:rFonts w:hint="eastAsia" w:ascii="方正仿宋_GBK" w:eastAsia="方正仿宋_GBK"/>
          <w:b w:val="0"/>
          <w:bCs w:val="0"/>
          <w:sz w:val="32"/>
          <w:szCs w:val="32"/>
        </w:rPr>
        <w:t>指事业单位开展专业业务活动及其辅助活动取得的现金流入；事业单位收到的财政专户实际核拨的教育收费等资金在此反映。</w:t>
      </w:r>
    </w:p>
    <w:p w14:paraId="23C91C21">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ascii="方正仿宋_GBK" w:eastAsia="方正仿宋_GBK"/>
          <w:b w:val="0"/>
          <w:bCs w:val="0"/>
          <w:sz w:val="32"/>
          <w:szCs w:val="32"/>
        </w:rPr>
      </w:pPr>
      <w:r>
        <w:rPr>
          <w:rFonts w:hint="eastAsia" w:ascii="方正楷体_GBK" w:hAnsi="方正楷体_GBK" w:eastAsia="方正楷体_GBK" w:cs="方正楷体_GBK"/>
          <w:b w:val="0"/>
          <w:bCs w:val="0"/>
          <w:sz w:val="32"/>
          <w:szCs w:val="32"/>
        </w:rPr>
        <w:t>（三）经营收入：</w:t>
      </w:r>
      <w:r>
        <w:rPr>
          <w:rFonts w:hint="eastAsia" w:ascii="方正仿宋_GBK" w:eastAsia="方正仿宋_GBK"/>
          <w:b w:val="0"/>
          <w:bCs w:val="0"/>
          <w:sz w:val="32"/>
          <w:szCs w:val="32"/>
        </w:rPr>
        <w:t>指事业单位在专业业务活动及其辅助活动之外开展非独立核算经营活动取得的现金流入。</w:t>
      </w:r>
    </w:p>
    <w:p w14:paraId="7548D595">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ascii="方正仿宋_GBK" w:eastAsia="方正仿宋_GBK"/>
          <w:b w:val="0"/>
          <w:bCs w:val="0"/>
          <w:sz w:val="32"/>
          <w:szCs w:val="32"/>
        </w:rPr>
      </w:pPr>
      <w:r>
        <w:rPr>
          <w:rFonts w:hint="eastAsia" w:ascii="方正楷体_GBK" w:hAnsi="方正楷体_GBK" w:eastAsia="方正楷体_GBK" w:cs="方正楷体_GBK"/>
          <w:b w:val="0"/>
          <w:bCs w:val="0"/>
          <w:sz w:val="32"/>
          <w:szCs w:val="32"/>
        </w:rPr>
        <w:t>（四）其他收入：</w:t>
      </w:r>
      <w:r>
        <w:rPr>
          <w:rFonts w:hint="eastAsia" w:ascii="方正仿宋_GBK" w:eastAsia="方正仿宋_GBK"/>
          <w:b w:val="0"/>
          <w:bCs w:val="0"/>
          <w:sz w:val="32"/>
          <w:szCs w:val="32"/>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0636ACCB">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ascii="方正仿宋_GBK" w:eastAsia="方正仿宋_GBK"/>
          <w:b w:val="0"/>
          <w:bCs w:val="0"/>
          <w:sz w:val="32"/>
          <w:szCs w:val="32"/>
        </w:rPr>
      </w:pPr>
      <w:r>
        <w:rPr>
          <w:rFonts w:hint="eastAsia" w:ascii="方正楷体_GBK" w:hAnsi="方正楷体_GBK" w:eastAsia="方正楷体_GBK" w:cs="方正楷体_GBK"/>
          <w:b w:val="0"/>
          <w:bCs w:val="0"/>
          <w:sz w:val="32"/>
          <w:szCs w:val="32"/>
        </w:rPr>
        <w:t>（五）使用非财政拨款结余：</w:t>
      </w:r>
      <w:r>
        <w:rPr>
          <w:rFonts w:hint="eastAsia" w:ascii="方正仿宋_GBK" w:eastAsia="方正仿宋_GBK"/>
          <w:b w:val="0"/>
          <w:bCs w:val="0"/>
          <w:sz w:val="32"/>
          <w:szCs w:val="32"/>
        </w:rPr>
        <w:t>指单位在当年的“财政拨款收入”、“事业收入”、“经营收入”、“其他收入”等不足以安排当年支出的情况下，使用以前年度积累的非财政拨款结余弥补本年度收支缺口的资金。</w:t>
      </w:r>
    </w:p>
    <w:p w14:paraId="7A8F9E5E">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ascii="方正仿宋_GBK" w:eastAsia="方正仿宋_GBK"/>
          <w:b w:val="0"/>
          <w:bCs w:val="0"/>
          <w:sz w:val="32"/>
          <w:szCs w:val="32"/>
        </w:rPr>
      </w:pPr>
      <w:r>
        <w:rPr>
          <w:rFonts w:hint="eastAsia" w:ascii="方正楷体_GBK" w:hAnsi="方正楷体_GBK" w:eastAsia="方正楷体_GBK" w:cs="方正楷体_GBK"/>
          <w:b w:val="0"/>
          <w:bCs w:val="0"/>
          <w:sz w:val="32"/>
          <w:szCs w:val="32"/>
        </w:rPr>
        <w:t>（六）年初结转和结余：</w:t>
      </w:r>
      <w:r>
        <w:rPr>
          <w:rFonts w:hint="eastAsia" w:ascii="方正仿宋_GBK" w:eastAsia="方正仿宋_GBK"/>
          <w:b w:val="0"/>
          <w:bCs w:val="0"/>
          <w:sz w:val="32"/>
          <w:szCs w:val="32"/>
        </w:rPr>
        <w:t>指单位上年结转本年使用的基本支出结转、项目支出结转和结余、经营结余。</w:t>
      </w:r>
    </w:p>
    <w:p w14:paraId="72BB65F2">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ascii="方正仿宋_GBK" w:eastAsia="方正仿宋_GBK"/>
          <w:b w:val="0"/>
          <w:bCs w:val="0"/>
          <w:sz w:val="32"/>
          <w:szCs w:val="32"/>
        </w:rPr>
      </w:pPr>
      <w:r>
        <w:rPr>
          <w:rFonts w:hint="eastAsia" w:ascii="方正楷体_GBK" w:hAnsi="方正楷体_GBK" w:eastAsia="方正楷体_GBK" w:cs="方正楷体_GBK"/>
          <w:b w:val="0"/>
          <w:bCs w:val="0"/>
          <w:sz w:val="32"/>
          <w:szCs w:val="32"/>
        </w:rPr>
        <w:t>（七）结余分配：</w:t>
      </w:r>
      <w:r>
        <w:rPr>
          <w:rFonts w:hint="eastAsia" w:ascii="方正仿宋_GBK" w:eastAsia="方正仿宋_GBK"/>
          <w:b w:val="0"/>
          <w:bCs w:val="0"/>
          <w:sz w:val="32"/>
          <w:szCs w:val="32"/>
        </w:rPr>
        <w:t>指单位按照国家有关规定，缴纳所得税、提取专用基金、转入非财政拨款结余等当年结余的分配情况。</w:t>
      </w:r>
    </w:p>
    <w:p w14:paraId="1A42E10A">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ascii="方正仿宋_GBK" w:eastAsia="方正仿宋_GBK"/>
          <w:b w:val="0"/>
          <w:bCs w:val="0"/>
          <w:sz w:val="32"/>
          <w:szCs w:val="32"/>
        </w:rPr>
      </w:pPr>
      <w:r>
        <w:rPr>
          <w:rFonts w:hint="eastAsia" w:ascii="方正楷体_GBK" w:hAnsi="方正楷体_GBK" w:eastAsia="方正楷体_GBK" w:cs="方正楷体_GBK"/>
          <w:b w:val="0"/>
          <w:bCs w:val="0"/>
          <w:sz w:val="32"/>
          <w:szCs w:val="32"/>
        </w:rPr>
        <w:t>（八）年末结转和结余：</w:t>
      </w:r>
      <w:r>
        <w:rPr>
          <w:rFonts w:hint="eastAsia" w:ascii="方正仿宋_GBK" w:eastAsia="方正仿宋_GBK"/>
          <w:b w:val="0"/>
          <w:bCs w:val="0"/>
          <w:sz w:val="32"/>
          <w:szCs w:val="32"/>
        </w:rPr>
        <w:t>指单位结转下年的基本支出结转、项目支出结转和结余、经营结余。</w:t>
      </w:r>
    </w:p>
    <w:p w14:paraId="12BFF44F">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ascii="方正仿宋_GBK" w:eastAsia="方正仿宋_GBK"/>
          <w:b w:val="0"/>
          <w:bCs w:val="0"/>
          <w:sz w:val="32"/>
          <w:szCs w:val="32"/>
        </w:rPr>
      </w:pPr>
      <w:r>
        <w:rPr>
          <w:rFonts w:hint="eastAsia" w:ascii="方正楷体_GBK" w:hAnsi="方正楷体_GBK" w:eastAsia="方正楷体_GBK" w:cs="方正楷体_GBK"/>
          <w:b w:val="0"/>
          <w:bCs w:val="0"/>
          <w:sz w:val="32"/>
          <w:szCs w:val="32"/>
        </w:rPr>
        <w:t>（九）基本支出：</w:t>
      </w:r>
      <w:r>
        <w:rPr>
          <w:rFonts w:hint="eastAsia" w:ascii="方正仿宋_GBK" w:eastAsia="方正仿宋_GBK"/>
          <w:b w:val="0"/>
          <w:bCs w:val="0"/>
          <w:sz w:val="32"/>
          <w:szCs w:val="3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690C2C99">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ascii="方正仿宋_GBK" w:eastAsia="方正仿宋_GBK"/>
          <w:b w:val="0"/>
          <w:bCs w:val="0"/>
          <w:sz w:val="32"/>
          <w:szCs w:val="32"/>
        </w:rPr>
      </w:pPr>
      <w:r>
        <w:rPr>
          <w:rFonts w:hint="eastAsia" w:ascii="方正楷体_GBK" w:hAnsi="方正楷体_GBK" w:eastAsia="方正楷体_GBK" w:cs="方正楷体_GBK"/>
          <w:b w:val="0"/>
          <w:bCs w:val="0"/>
          <w:sz w:val="32"/>
          <w:szCs w:val="32"/>
        </w:rPr>
        <w:t>（十）项目支出：</w:t>
      </w:r>
      <w:r>
        <w:rPr>
          <w:rFonts w:hint="eastAsia" w:ascii="方正仿宋_GBK" w:eastAsia="方正仿宋_GBK"/>
          <w:b w:val="0"/>
          <w:bCs w:val="0"/>
          <w:sz w:val="32"/>
          <w:szCs w:val="32"/>
        </w:rPr>
        <w:t>指在基本支出之外为完成特定行政任务和事业发展目标所发生的支出。</w:t>
      </w:r>
    </w:p>
    <w:p w14:paraId="1317E8BD">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ascii="方正仿宋_GBK" w:eastAsia="方正仿宋_GBK"/>
          <w:b w:val="0"/>
          <w:bCs w:val="0"/>
          <w:sz w:val="32"/>
          <w:szCs w:val="32"/>
        </w:rPr>
      </w:pPr>
      <w:r>
        <w:rPr>
          <w:rFonts w:hint="eastAsia" w:ascii="方正楷体_GBK" w:hAnsi="方正楷体_GBK" w:eastAsia="方正楷体_GBK" w:cs="方正楷体_GBK"/>
          <w:b w:val="0"/>
          <w:bCs w:val="0"/>
          <w:sz w:val="32"/>
          <w:szCs w:val="32"/>
        </w:rPr>
        <w:t>（十一）经营支出：</w:t>
      </w:r>
      <w:r>
        <w:rPr>
          <w:rFonts w:hint="eastAsia" w:ascii="方正仿宋_GBK" w:eastAsia="方正仿宋_GBK"/>
          <w:b w:val="0"/>
          <w:bCs w:val="0"/>
          <w:sz w:val="32"/>
          <w:szCs w:val="32"/>
        </w:rPr>
        <w:t>指事业单位在专业业务活动及其辅助活动之外开展非独立核算经营活动发生的支出。</w:t>
      </w:r>
    </w:p>
    <w:p w14:paraId="17485781">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ascii="方正仿宋_GBK" w:eastAsia="方正仿宋_GBK"/>
          <w:b w:val="0"/>
          <w:bCs w:val="0"/>
          <w:sz w:val="32"/>
          <w:szCs w:val="32"/>
        </w:rPr>
      </w:pPr>
      <w:r>
        <w:rPr>
          <w:rFonts w:hint="eastAsia" w:ascii="方正楷体_GBK" w:hAnsi="方正楷体_GBK" w:eastAsia="方正楷体_GBK" w:cs="方正楷体_GBK"/>
          <w:b w:val="0"/>
          <w:bCs w:val="0"/>
          <w:sz w:val="32"/>
          <w:szCs w:val="32"/>
        </w:rPr>
        <w:t>（十二）“三公”经费：</w:t>
      </w:r>
      <w:r>
        <w:rPr>
          <w:rFonts w:hint="eastAsia" w:ascii="方正仿宋_GBK" w:eastAsia="方正仿宋_GBK"/>
          <w:b w:val="0"/>
          <w:bCs w:val="0"/>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4D51B638">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ascii="方正仿宋_GBK" w:eastAsia="方正仿宋_GBK"/>
          <w:b w:val="0"/>
          <w:bCs w:val="0"/>
          <w:sz w:val="32"/>
          <w:szCs w:val="32"/>
        </w:rPr>
      </w:pPr>
      <w:r>
        <w:rPr>
          <w:rFonts w:hint="eastAsia" w:ascii="方正楷体_GBK" w:hAnsi="方正楷体_GBK" w:eastAsia="方正楷体_GBK" w:cs="方正楷体_GBK"/>
          <w:b w:val="0"/>
          <w:bCs w:val="0"/>
          <w:sz w:val="32"/>
          <w:szCs w:val="32"/>
        </w:rPr>
        <w:t>（十三）机关运行经费：</w:t>
      </w:r>
      <w:r>
        <w:rPr>
          <w:rFonts w:hint="eastAsia" w:ascii="方正仿宋_GBK" w:eastAsia="方正仿宋_GBK"/>
          <w:b w:val="0"/>
          <w:bCs w:val="0"/>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52C871B0">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ascii="方正仿宋_GBK" w:eastAsia="方正仿宋_GBK"/>
          <w:b w:val="0"/>
          <w:bCs w:val="0"/>
          <w:sz w:val="32"/>
          <w:szCs w:val="32"/>
        </w:rPr>
      </w:pPr>
      <w:r>
        <w:rPr>
          <w:rFonts w:hint="eastAsia" w:ascii="方正仿宋_GBK" w:eastAsia="方正仿宋_GBK"/>
          <w:b w:val="0"/>
          <w:bCs w:val="0"/>
          <w:sz w:val="32"/>
          <w:szCs w:val="32"/>
        </w:rPr>
        <w:t>（</w:t>
      </w:r>
      <w:r>
        <w:rPr>
          <w:rFonts w:hint="eastAsia" w:ascii="方正楷体_GBK" w:hAnsi="方正楷体_GBK" w:eastAsia="方正楷体_GBK" w:cs="方正楷体_GBK"/>
          <w:b w:val="0"/>
          <w:bCs w:val="0"/>
          <w:sz w:val="32"/>
          <w:szCs w:val="32"/>
        </w:rPr>
        <w:t>十四）工资福利支出（支出经济分类科目类级）：</w:t>
      </w:r>
      <w:r>
        <w:rPr>
          <w:rFonts w:hint="eastAsia" w:ascii="方正仿宋_GBK" w:eastAsia="方正仿宋_GBK"/>
          <w:b w:val="0"/>
          <w:bCs w:val="0"/>
          <w:sz w:val="32"/>
          <w:szCs w:val="32"/>
        </w:rPr>
        <w:t>反映单位开支的在职职工和编制外长期聘用人员的各类劳动报酬，以及为上述人员缴纳的各项社会保险费等。</w:t>
      </w:r>
    </w:p>
    <w:p w14:paraId="6EBE43A1">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ascii="方正仿宋_GBK" w:eastAsia="方正仿宋_GBK"/>
          <w:b w:val="0"/>
          <w:bCs w:val="0"/>
          <w:sz w:val="32"/>
          <w:szCs w:val="32"/>
        </w:rPr>
      </w:pPr>
      <w:r>
        <w:rPr>
          <w:rFonts w:hint="eastAsia" w:ascii="方正楷体_GBK" w:hAnsi="方正楷体_GBK" w:eastAsia="方正楷体_GBK" w:cs="方正楷体_GBK"/>
          <w:b w:val="0"/>
          <w:bCs w:val="0"/>
          <w:sz w:val="32"/>
          <w:szCs w:val="32"/>
        </w:rPr>
        <w:t>（十五）商品和服务支出（支出经济分类科目类级）：</w:t>
      </w:r>
      <w:r>
        <w:rPr>
          <w:rFonts w:hint="eastAsia" w:ascii="方正仿宋_GBK" w:eastAsia="方正仿宋_GBK"/>
          <w:b w:val="0"/>
          <w:bCs w:val="0"/>
          <w:sz w:val="32"/>
          <w:szCs w:val="32"/>
        </w:rPr>
        <w:t>反映单位购买商品和服务的支出（不包括用于购置固定资产的支出、战略性和应急储备支出）。</w:t>
      </w:r>
    </w:p>
    <w:p w14:paraId="14355766">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ascii="方正仿宋_GBK" w:eastAsia="方正仿宋_GBK"/>
          <w:b w:val="0"/>
          <w:bCs w:val="0"/>
          <w:sz w:val="32"/>
          <w:szCs w:val="32"/>
        </w:rPr>
      </w:pPr>
      <w:r>
        <w:rPr>
          <w:rFonts w:hint="eastAsia" w:ascii="方正楷体_GBK" w:hAnsi="方正楷体_GBK" w:eastAsia="方正楷体_GBK" w:cs="方正楷体_GBK"/>
          <w:b w:val="0"/>
          <w:bCs w:val="0"/>
          <w:sz w:val="32"/>
          <w:szCs w:val="32"/>
        </w:rPr>
        <w:t>（十六）对个人和家庭的补助（支出经济分类科目类级）：</w:t>
      </w:r>
      <w:r>
        <w:rPr>
          <w:rFonts w:hint="eastAsia" w:ascii="方正仿宋_GBK" w:eastAsia="方正仿宋_GBK"/>
          <w:b w:val="0"/>
          <w:bCs w:val="0"/>
          <w:sz w:val="32"/>
          <w:szCs w:val="32"/>
        </w:rPr>
        <w:t>反映用于对个人和家庭的补助支出。</w:t>
      </w:r>
    </w:p>
    <w:p w14:paraId="5D66AAB6">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ascii="方正仿宋_GBK" w:eastAsia="方正仿宋_GBK"/>
          <w:b w:val="0"/>
          <w:bCs w:val="0"/>
          <w:sz w:val="32"/>
          <w:szCs w:val="32"/>
        </w:rPr>
      </w:pPr>
      <w:r>
        <w:rPr>
          <w:rFonts w:hint="eastAsia" w:ascii="方正楷体_GBK" w:hAnsi="方正楷体_GBK" w:eastAsia="方正楷体_GBK" w:cs="方正楷体_GBK"/>
          <w:b w:val="0"/>
          <w:bCs w:val="0"/>
          <w:sz w:val="32"/>
          <w:szCs w:val="32"/>
        </w:rPr>
        <w:t>（十七）其他资本性支出（支出经济分类科目类级）：</w:t>
      </w:r>
      <w:r>
        <w:rPr>
          <w:rFonts w:hint="eastAsia" w:ascii="方正仿宋_GBK" w:eastAsia="方正仿宋_GBK"/>
          <w:b w:val="0"/>
          <w:bCs w:val="0"/>
          <w:sz w:val="32"/>
          <w:szCs w:val="32"/>
        </w:rPr>
        <w:t>反映非各级发展与改革部门集中安排的用于购置固定资产、战略性和应急性储备、土地和无形资产，以及构建基础设施、大型修缮和财政支持企业更新改造所发生的支出。</w:t>
      </w:r>
    </w:p>
    <w:p w14:paraId="46AFECF8">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ascii="方正黑体_GBK" w:eastAsia="方正黑体_GBK"/>
          <w:b/>
          <w:sz w:val="32"/>
          <w:szCs w:val="32"/>
        </w:rPr>
      </w:pPr>
      <w:r>
        <w:rPr>
          <w:rFonts w:hint="eastAsia" w:ascii="方正黑体_GBK" w:eastAsia="方正黑体_GBK"/>
          <w:bCs/>
          <w:sz w:val="32"/>
          <w:szCs w:val="32"/>
        </w:rPr>
        <w:t>七、决算公开联系方式及信息反馈渠道</w:t>
      </w:r>
    </w:p>
    <w:p w14:paraId="60F8A52A">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宋体"/>
          <w:kern w:val="0"/>
          <w:sz w:val="32"/>
          <w:szCs w:val="32"/>
          <w:lang w:val="en-US" w:eastAsia="zh-CN"/>
        </w:rPr>
      </w:pPr>
      <w:r>
        <w:rPr>
          <w:rFonts w:hint="eastAsia" w:ascii="方正仿宋_GBK" w:eastAsia="方正仿宋_GBK"/>
          <w:sz w:val="32"/>
          <w:szCs w:val="32"/>
        </w:rPr>
        <w:t>本单位决算公开信息反馈和联系方式</w:t>
      </w:r>
      <w:r>
        <w:rPr>
          <w:rFonts w:hint="eastAsia" w:ascii="方正仿宋_GBK" w:eastAsia="方正仿宋_GBK"/>
          <w:sz w:val="32"/>
          <w:szCs w:val="32"/>
          <w:lang w:eastAsia="zh-CN"/>
        </w:rPr>
        <w:t>：</w:t>
      </w:r>
      <w:r>
        <w:rPr>
          <w:rFonts w:hint="eastAsia" w:ascii="Times New Roman" w:hAnsi="Times New Roman" w:eastAsia="方正仿宋_GBK" w:cs="宋体"/>
          <w:kern w:val="0"/>
          <w:sz w:val="32"/>
          <w:szCs w:val="32"/>
        </w:rPr>
        <w:t>023-</w:t>
      </w:r>
      <w:r>
        <w:rPr>
          <w:rFonts w:hint="eastAsia" w:ascii="Times New Roman" w:hAnsi="Times New Roman" w:eastAsia="方正仿宋_GBK" w:cs="宋体"/>
          <w:kern w:val="0"/>
          <w:sz w:val="32"/>
          <w:szCs w:val="32"/>
          <w:lang w:val="en-US" w:eastAsia="zh-CN"/>
        </w:rPr>
        <w:t>86110806</w:t>
      </w:r>
    </w:p>
    <w:p w14:paraId="382C0BA0">
      <w:pPr>
        <w:spacing w:line="600" w:lineRule="exact"/>
        <w:jc w:val="both"/>
        <w:rPr>
          <w:rFonts w:ascii="方正仿宋_GBK" w:eastAsia="方正仿宋_GBK"/>
          <w:sz w:val="32"/>
          <w:szCs w:val="32"/>
        </w:rPr>
      </w:pPr>
    </w:p>
    <w:p w14:paraId="0B3F85E9">
      <w:pPr>
        <w:widowControl w:val="0"/>
        <w:adjustRightInd w:val="0"/>
        <w:snapToGrid w:val="0"/>
        <w:spacing w:line="600" w:lineRule="exact"/>
        <w:ind w:firstLine="640" w:firstLineChars="200"/>
        <w:jc w:val="both"/>
        <w:rPr>
          <w:rFonts w:ascii="Times New Roman" w:hAnsi="Times New Roman" w:eastAsia="方正仿宋_GBK" w:cs="Times New Roman"/>
          <w:kern w:val="2"/>
          <w:sz w:val="32"/>
          <w:szCs w:val="32"/>
        </w:rPr>
      </w:pPr>
      <w:r>
        <w:rPr>
          <w:rFonts w:hint="eastAsia" w:ascii="Times New Roman" w:hAnsi="Times New Roman" w:eastAsia="方正仿宋_GBK" w:cs="Times New Roman"/>
          <w:kern w:val="2"/>
          <w:sz w:val="32"/>
          <w:szCs w:val="32"/>
        </w:rPr>
        <w:t>附件：1.收入支出决算总表</w:t>
      </w:r>
    </w:p>
    <w:p w14:paraId="608A8613">
      <w:pPr>
        <w:widowControl w:val="0"/>
        <w:adjustRightInd w:val="0"/>
        <w:snapToGrid w:val="0"/>
        <w:spacing w:line="600" w:lineRule="exact"/>
        <w:ind w:firstLine="1600" w:firstLineChars="500"/>
        <w:jc w:val="both"/>
        <w:rPr>
          <w:rFonts w:ascii="Times New Roman" w:hAnsi="Times New Roman" w:eastAsia="方正仿宋_GBK" w:cs="Times New Roman"/>
          <w:kern w:val="2"/>
          <w:sz w:val="32"/>
          <w:szCs w:val="32"/>
        </w:rPr>
      </w:pPr>
      <w:r>
        <w:rPr>
          <w:rFonts w:hint="eastAsia" w:ascii="Times New Roman" w:hAnsi="Times New Roman" w:eastAsia="方正仿宋_GBK" w:cs="Times New Roman"/>
          <w:kern w:val="2"/>
          <w:sz w:val="32"/>
          <w:szCs w:val="32"/>
        </w:rPr>
        <w:t>2.收入决算表</w:t>
      </w:r>
    </w:p>
    <w:p w14:paraId="03C933D7">
      <w:pPr>
        <w:widowControl w:val="0"/>
        <w:adjustRightInd w:val="0"/>
        <w:snapToGrid w:val="0"/>
        <w:spacing w:line="600" w:lineRule="exact"/>
        <w:ind w:firstLine="1600" w:firstLineChars="500"/>
        <w:jc w:val="both"/>
        <w:rPr>
          <w:rFonts w:ascii="Times New Roman" w:hAnsi="Times New Roman" w:eastAsia="方正仿宋_GBK" w:cs="Times New Roman"/>
          <w:kern w:val="2"/>
          <w:sz w:val="32"/>
          <w:szCs w:val="32"/>
        </w:rPr>
      </w:pPr>
      <w:r>
        <w:rPr>
          <w:rFonts w:hint="eastAsia" w:ascii="Times New Roman" w:hAnsi="Times New Roman" w:eastAsia="方正仿宋_GBK" w:cs="Times New Roman"/>
          <w:kern w:val="2"/>
          <w:sz w:val="32"/>
          <w:szCs w:val="32"/>
        </w:rPr>
        <w:t>3.支出决算表</w:t>
      </w:r>
    </w:p>
    <w:p w14:paraId="3EE57DDC">
      <w:pPr>
        <w:widowControl w:val="0"/>
        <w:adjustRightInd w:val="0"/>
        <w:snapToGrid w:val="0"/>
        <w:spacing w:line="600" w:lineRule="exact"/>
        <w:ind w:firstLine="1600" w:firstLineChars="500"/>
        <w:jc w:val="both"/>
        <w:rPr>
          <w:rFonts w:ascii="Times New Roman" w:hAnsi="Times New Roman" w:eastAsia="方正仿宋_GBK" w:cs="Times New Roman"/>
          <w:kern w:val="2"/>
          <w:sz w:val="32"/>
          <w:szCs w:val="32"/>
        </w:rPr>
      </w:pPr>
      <w:r>
        <w:rPr>
          <w:rFonts w:hint="eastAsia" w:ascii="Times New Roman" w:hAnsi="Times New Roman" w:eastAsia="方正仿宋_GBK" w:cs="Times New Roman"/>
          <w:kern w:val="2"/>
          <w:sz w:val="32"/>
          <w:szCs w:val="32"/>
        </w:rPr>
        <w:t>4.财政拨款收入支出决算总表</w:t>
      </w:r>
    </w:p>
    <w:p w14:paraId="3DF0066F">
      <w:pPr>
        <w:widowControl w:val="0"/>
        <w:adjustRightInd w:val="0"/>
        <w:snapToGrid w:val="0"/>
        <w:spacing w:line="600" w:lineRule="exact"/>
        <w:ind w:firstLine="1600" w:firstLineChars="500"/>
        <w:jc w:val="both"/>
        <w:rPr>
          <w:rFonts w:ascii="Times New Roman" w:hAnsi="Times New Roman" w:eastAsia="方正仿宋_GBK" w:cs="Times New Roman"/>
          <w:kern w:val="2"/>
          <w:sz w:val="32"/>
          <w:szCs w:val="32"/>
        </w:rPr>
      </w:pPr>
      <w:r>
        <w:rPr>
          <w:rFonts w:hint="eastAsia" w:ascii="Times New Roman" w:hAnsi="Times New Roman" w:eastAsia="方正仿宋_GBK" w:cs="Times New Roman"/>
          <w:kern w:val="2"/>
          <w:sz w:val="32"/>
          <w:szCs w:val="32"/>
        </w:rPr>
        <w:t>5.一般公共预算财政拨款支出决算表</w:t>
      </w:r>
    </w:p>
    <w:p w14:paraId="20A04E64">
      <w:pPr>
        <w:widowControl w:val="0"/>
        <w:adjustRightInd w:val="0"/>
        <w:snapToGrid w:val="0"/>
        <w:spacing w:line="600" w:lineRule="exact"/>
        <w:ind w:firstLine="1600" w:firstLineChars="500"/>
        <w:jc w:val="both"/>
        <w:rPr>
          <w:rFonts w:hint="eastAsia" w:ascii="Times New Roman" w:hAnsi="Times New Roman" w:eastAsia="方正仿宋_GBK" w:cs="Times New Roman"/>
          <w:kern w:val="2"/>
          <w:sz w:val="32"/>
          <w:szCs w:val="32"/>
        </w:rPr>
      </w:pPr>
      <w:r>
        <w:rPr>
          <w:rFonts w:hint="eastAsia" w:ascii="Times New Roman" w:hAnsi="Times New Roman" w:eastAsia="方正仿宋_GBK" w:cs="Times New Roman"/>
          <w:kern w:val="2"/>
          <w:sz w:val="32"/>
          <w:szCs w:val="32"/>
        </w:rPr>
        <w:t>6.一般公共预算财政拨款基本支出决算表</w:t>
      </w:r>
    </w:p>
    <w:p w14:paraId="6B8A8B9E">
      <w:pPr>
        <w:widowControl w:val="0"/>
        <w:adjustRightInd w:val="0"/>
        <w:snapToGrid w:val="0"/>
        <w:spacing w:line="600" w:lineRule="exact"/>
        <w:ind w:firstLine="1600" w:firstLineChars="500"/>
        <w:jc w:val="both"/>
        <w:rPr>
          <w:rFonts w:ascii="Times New Roman" w:hAnsi="Times New Roman" w:eastAsia="方正仿宋_GBK" w:cs="Times New Roman"/>
          <w:kern w:val="2"/>
          <w:sz w:val="32"/>
          <w:szCs w:val="32"/>
        </w:rPr>
      </w:pPr>
      <w:r>
        <w:rPr>
          <w:rFonts w:hint="eastAsia" w:ascii="Times New Roman" w:hAnsi="Times New Roman" w:eastAsia="方正仿宋_GBK" w:cs="Times New Roman"/>
          <w:kern w:val="2"/>
          <w:sz w:val="32"/>
          <w:szCs w:val="32"/>
        </w:rPr>
        <w:t>7.政府性基金预算财政拨款收入支出决算表</w:t>
      </w:r>
    </w:p>
    <w:p w14:paraId="30AE30FB">
      <w:pPr>
        <w:widowControl w:val="0"/>
        <w:adjustRightInd w:val="0"/>
        <w:snapToGrid w:val="0"/>
        <w:spacing w:line="600" w:lineRule="exact"/>
        <w:ind w:firstLine="1600" w:firstLineChars="500"/>
        <w:jc w:val="both"/>
        <w:rPr>
          <w:rFonts w:ascii="Times New Roman" w:hAnsi="Times New Roman" w:eastAsia="方正仿宋_GBK" w:cs="Times New Roman"/>
          <w:kern w:val="2"/>
          <w:sz w:val="32"/>
          <w:szCs w:val="32"/>
        </w:rPr>
      </w:pPr>
      <w:r>
        <w:rPr>
          <w:rFonts w:hint="eastAsia" w:ascii="Times New Roman" w:hAnsi="Times New Roman" w:eastAsia="方正仿宋_GBK" w:cs="Times New Roman"/>
          <w:kern w:val="2"/>
          <w:sz w:val="32"/>
          <w:szCs w:val="32"/>
        </w:rPr>
        <w:t>8.国有资本经营预算财政拨款支出决算表</w:t>
      </w:r>
    </w:p>
    <w:p w14:paraId="7143E383">
      <w:pPr>
        <w:widowControl w:val="0"/>
        <w:adjustRightInd w:val="0"/>
        <w:snapToGrid w:val="0"/>
        <w:spacing w:line="600" w:lineRule="exact"/>
        <w:ind w:firstLine="1600" w:firstLineChars="500"/>
        <w:jc w:val="left"/>
        <w:rPr>
          <w:rFonts w:hint="eastAsia" w:ascii="Times New Roman" w:hAnsi="Times New Roman" w:eastAsia="方正仿宋_GBK" w:cs="Times New Roman"/>
          <w:kern w:val="2"/>
          <w:sz w:val="32"/>
          <w:szCs w:val="32"/>
        </w:rPr>
      </w:pPr>
      <w:r>
        <w:rPr>
          <w:rFonts w:hint="eastAsia" w:ascii="Times New Roman" w:hAnsi="Times New Roman" w:eastAsia="方正仿宋_GBK" w:cs="Times New Roman"/>
          <w:kern w:val="2"/>
          <w:sz w:val="32"/>
          <w:szCs w:val="32"/>
        </w:rPr>
        <w:t>9.机构运行信息表</w:t>
      </w:r>
    </w:p>
    <w:p w14:paraId="2276ABE4">
      <w:pPr>
        <w:rPr>
          <w:rFonts w:ascii="方正仿宋_GBK" w:eastAsia="方正仿宋_GBK"/>
          <w:sz w:val="32"/>
          <w:szCs w:val="32"/>
        </w:rPr>
        <w:sectPr>
          <w:footerReference r:id="rId3" w:type="default"/>
          <w:pgSz w:w="11907" w:h="16840"/>
          <w:pgMar w:top="2098" w:right="1531" w:bottom="1985" w:left="1531" w:header="851" w:footer="992" w:gutter="0"/>
          <w:pgNumType w:fmt="numberInDash"/>
          <w:cols w:space="425" w:num="1"/>
          <w:docGrid w:type="lines" w:linePitch="326" w:charSpace="0"/>
        </w:sectPr>
      </w:pPr>
    </w:p>
    <w:tbl>
      <w:tblPr>
        <w:tblStyle w:val="5"/>
        <w:tblW w:w="12787" w:type="dxa"/>
        <w:jc w:val="center"/>
        <w:tblLayout w:type="fixed"/>
        <w:tblCellMar>
          <w:top w:w="32" w:type="dxa"/>
          <w:left w:w="64" w:type="dxa"/>
          <w:bottom w:w="32" w:type="dxa"/>
          <w:right w:w="64" w:type="dxa"/>
        </w:tblCellMar>
      </w:tblPr>
      <w:tblGrid>
        <w:gridCol w:w="5153"/>
        <w:gridCol w:w="1159"/>
        <w:gridCol w:w="4833"/>
        <w:gridCol w:w="1642"/>
      </w:tblGrid>
      <w:tr w14:paraId="1BAD5775">
        <w:tblPrEx>
          <w:tblCellMar>
            <w:top w:w="32" w:type="dxa"/>
            <w:left w:w="64" w:type="dxa"/>
            <w:bottom w:w="32" w:type="dxa"/>
            <w:right w:w="64" w:type="dxa"/>
          </w:tblCellMar>
        </w:tblPrEx>
        <w:trPr>
          <w:trHeight w:val="449" w:hRule="exact"/>
          <w:jc w:val="center"/>
        </w:trPr>
        <w:tc>
          <w:tcPr>
            <w:tcW w:w="1642" w:type="dxa"/>
            <w:gridSpan w:val="4"/>
            <w:tcBorders>
              <w:top w:val="nil"/>
              <w:left w:val="nil"/>
              <w:bottom w:val="nil"/>
              <w:right w:val="nil"/>
            </w:tcBorders>
            <w:shd w:val="clear" w:color="auto" w:fill="auto"/>
            <w:noWrap/>
            <w:tcMar>
              <w:top w:w="15" w:type="dxa"/>
              <w:left w:w="15" w:type="dxa"/>
              <w:right w:w="15" w:type="dxa"/>
            </w:tcMar>
            <w:vAlign w:val="bottom"/>
          </w:tcPr>
          <w:p w14:paraId="05C01ECB">
            <w:pPr>
              <w:snapToGrid w:val="0"/>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281D3267">
        <w:tblPrEx>
          <w:tblCellMar>
            <w:top w:w="32" w:type="dxa"/>
            <w:left w:w="64" w:type="dxa"/>
            <w:bottom w:w="32" w:type="dxa"/>
            <w:right w:w="64" w:type="dxa"/>
          </w:tblCellMar>
        </w:tblPrEx>
        <w:trPr>
          <w:trHeight w:val="204" w:hRule="exact"/>
          <w:jc w:val="center"/>
        </w:trPr>
        <w:tc>
          <w:tcPr>
            <w:tcW w:w="5153" w:type="dxa"/>
            <w:tcBorders>
              <w:top w:val="nil"/>
              <w:left w:val="nil"/>
              <w:bottom w:val="nil"/>
              <w:right w:val="nil"/>
            </w:tcBorders>
            <w:shd w:val="clear" w:color="auto" w:fill="auto"/>
            <w:noWrap/>
            <w:tcMar>
              <w:top w:w="15" w:type="dxa"/>
              <w:left w:w="15" w:type="dxa"/>
              <w:right w:w="15" w:type="dxa"/>
            </w:tcMar>
            <w:vAlign w:val="bottom"/>
          </w:tcPr>
          <w:p w14:paraId="716FDF36">
            <w:pPr>
              <w:snapToGrid w:val="0"/>
              <w:spacing w:line="200" w:lineRule="exact"/>
              <w:rPr>
                <w:rFonts w:hint="default" w:ascii="Arial" w:hAnsi="Arial" w:cs="Arial"/>
                <w:color w:val="000000"/>
                <w:sz w:val="20"/>
                <w:szCs w:val="20"/>
              </w:rPr>
            </w:pPr>
          </w:p>
        </w:tc>
        <w:tc>
          <w:tcPr>
            <w:tcW w:w="1159" w:type="dxa"/>
            <w:tcBorders>
              <w:top w:val="nil"/>
              <w:left w:val="nil"/>
              <w:bottom w:val="nil"/>
              <w:right w:val="nil"/>
            </w:tcBorders>
            <w:shd w:val="clear" w:color="auto" w:fill="auto"/>
            <w:noWrap/>
            <w:tcMar>
              <w:top w:w="15" w:type="dxa"/>
              <w:left w:w="15" w:type="dxa"/>
              <w:right w:w="15" w:type="dxa"/>
            </w:tcMar>
            <w:vAlign w:val="bottom"/>
          </w:tcPr>
          <w:p w14:paraId="45BFE42B">
            <w:pPr>
              <w:snapToGrid w:val="0"/>
              <w:spacing w:line="200" w:lineRule="exact"/>
              <w:jc w:val="right"/>
              <w:rPr>
                <w:rFonts w:hint="default" w:ascii="Arial" w:hAnsi="Arial" w:cs="Arial"/>
                <w:color w:val="000000"/>
                <w:sz w:val="20"/>
                <w:szCs w:val="20"/>
              </w:rPr>
            </w:pPr>
          </w:p>
        </w:tc>
        <w:tc>
          <w:tcPr>
            <w:tcW w:w="4833" w:type="dxa"/>
            <w:tcBorders>
              <w:top w:val="nil"/>
              <w:left w:val="nil"/>
              <w:bottom w:val="nil"/>
              <w:right w:val="nil"/>
            </w:tcBorders>
            <w:shd w:val="clear" w:color="auto" w:fill="auto"/>
            <w:noWrap/>
            <w:tcMar>
              <w:top w:w="15" w:type="dxa"/>
              <w:left w:w="15" w:type="dxa"/>
              <w:right w:w="15" w:type="dxa"/>
            </w:tcMar>
            <w:vAlign w:val="bottom"/>
          </w:tcPr>
          <w:p w14:paraId="17B72E3A">
            <w:pPr>
              <w:snapToGrid w:val="0"/>
              <w:spacing w:line="200" w:lineRule="exact"/>
              <w:rPr>
                <w:rFonts w:hint="default" w:ascii="Arial" w:hAnsi="Arial" w:cs="Arial"/>
                <w:color w:val="000000"/>
                <w:sz w:val="20"/>
                <w:szCs w:val="20"/>
              </w:rPr>
            </w:pPr>
          </w:p>
        </w:tc>
        <w:tc>
          <w:tcPr>
            <w:tcW w:w="1642" w:type="dxa"/>
            <w:tcBorders>
              <w:top w:val="nil"/>
              <w:left w:val="nil"/>
              <w:bottom w:val="nil"/>
              <w:right w:val="nil"/>
            </w:tcBorders>
            <w:shd w:val="clear" w:color="auto" w:fill="auto"/>
            <w:noWrap/>
            <w:tcMar>
              <w:top w:w="15" w:type="dxa"/>
              <w:left w:w="15" w:type="dxa"/>
              <w:right w:w="15" w:type="dxa"/>
            </w:tcMar>
            <w:vAlign w:val="bottom"/>
          </w:tcPr>
          <w:p w14:paraId="4632EEDB">
            <w:pPr>
              <w:keepNext w:val="0"/>
              <w:keepLines w:val="0"/>
              <w:pageBreakBefore w:val="0"/>
              <w:widowControl/>
              <w:kinsoku/>
              <w:wordWrap/>
              <w:overflowPunct/>
              <w:topLinePunct w:val="0"/>
              <w:autoSpaceDE/>
              <w:autoSpaceDN/>
              <w:bidi w:val="0"/>
              <w:adjustRightInd/>
              <w:snapToGrid w:val="0"/>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12226CB5">
        <w:tblPrEx>
          <w:tblCellMar>
            <w:top w:w="32" w:type="dxa"/>
            <w:left w:w="64" w:type="dxa"/>
            <w:bottom w:w="32" w:type="dxa"/>
            <w:right w:w="64" w:type="dxa"/>
          </w:tblCellMar>
        </w:tblPrEx>
        <w:trPr>
          <w:trHeight w:val="204" w:hRule="exact"/>
          <w:jc w:val="center"/>
        </w:trPr>
        <w:tc>
          <w:tcPr>
            <w:tcW w:w="1159" w:type="dxa"/>
            <w:gridSpan w:val="2"/>
            <w:tcBorders>
              <w:top w:val="nil"/>
              <w:left w:val="nil"/>
              <w:bottom w:val="nil"/>
              <w:right w:val="nil"/>
            </w:tcBorders>
            <w:shd w:val="clear" w:color="auto" w:fill="auto"/>
            <w:noWrap/>
            <w:tcMar>
              <w:top w:w="15" w:type="dxa"/>
              <w:left w:w="15" w:type="dxa"/>
              <w:right w:w="15" w:type="dxa"/>
            </w:tcMar>
            <w:vAlign w:val="bottom"/>
          </w:tcPr>
          <w:p w14:paraId="35AA2BF3">
            <w:pPr>
              <w:keepNext w:val="0"/>
              <w:keepLines w:val="0"/>
              <w:pageBreakBefore w:val="0"/>
              <w:widowControl/>
              <w:kinsoku/>
              <w:wordWrap/>
              <w:overflowPunct/>
              <w:topLinePunct w:val="0"/>
              <w:autoSpaceDE/>
              <w:autoSpaceDN/>
              <w:bidi w:val="0"/>
              <w:adjustRightInd/>
              <w:snapToGrid w:val="0"/>
              <w:spacing w:line="280" w:lineRule="exact"/>
              <w:textAlignment w:val="auto"/>
              <w:rPr>
                <w:rFonts w:hint="default" w:ascii="Arial" w:hAnsi="Arial" w:cs="Arial"/>
                <w:color w:val="000000"/>
                <w:sz w:val="22"/>
                <w:szCs w:val="22"/>
              </w:rPr>
            </w:pPr>
            <w:r>
              <w:rPr>
                <w:rFonts w:cs="宋体"/>
                <w:sz w:val="20"/>
                <w:szCs w:val="20"/>
              </w:rPr>
              <w:t>单位：</w:t>
            </w:r>
            <w:r>
              <w:rPr>
                <w:sz w:val="20"/>
                <w:u w:color="auto"/>
              </w:rPr>
              <w:t>重庆市九龙坡区巴国城小学校</w:t>
            </w:r>
          </w:p>
        </w:tc>
        <w:tc>
          <w:tcPr>
            <w:tcW w:w="4833" w:type="dxa"/>
            <w:tcBorders>
              <w:top w:val="nil"/>
              <w:left w:val="nil"/>
              <w:bottom w:val="nil"/>
              <w:right w:val="nil"/>
            </w:tcBorders>
            <w:shd w:val="clear" w:color="auto" w:fill="auto"/>
            <w:noWrap/>
            <w:tcMar>
              <w:top w:w="15" w:type="dxa"/>
              <w:left w:w="15" w:type="dxa"/>
              <w:right w:w="15" w:type="dxa"/>
            </w:tcMar>
            <w:vAlign w:val="bottom"/>
          </w:tcPr>
          <w:p w14:paraId="5987496B">
            <w:pPr>
              <w:snapToGrid w:val="0"/>
              <w:spacing w:line="200" w:lineRule="exact"/>
              <w:rPr>
                <w:rFonts w:hint="default" w:ascii="Arial" w:hAnsi="Arial" w:cs="Arial"/>
                <w:color w:val="000000"/>
                <w:sz w:val="22"/>
                <w:szCs w:val="22"/>
              </w:rPr>
            </w:pPr>
          </w:p>
        </w:tc>
        <w:tc>
          <w:tcPr>
            <w:tcW w:w="1642" w:type="dxa"/>
            <w:tcBorders>
              <w:top w:val="nil"/>
              <w:left w:val="nil"/>
              <w:bottom w:val="nil"/>
              <w:right w:val="nil"/>
            </w:tcBorders>
            <w:shd w:val="clear" w:color="auto" w:fill="auto"/>
            <w:noWrap/>
            <w:tcMar>
              <w:top w:w="15" w:type="dxa"/>
              <w:left w:w="15" w:type="dxa"/>
              <w:right w:w="15" w:type="dxa"/>
            </w:tcMar>
            <w:vAlign w:val="bottom"/>
          </w:tcPr>
          <w:p w14:paraId="15B923E8">
            <w:pPr>
              <w:keepNext w:val="0"/>
              <w:keepLines w:val="0"/>
              <w:pageBreakBefore w:val="0"/>
              <w:widowControl/>
              <w:kinsoku/>
              <w:wordWrap/>
              <w:overflowPunct/>
              <w:topLinePunct w:val="0"/>
              <w:autoSpaceDE/>
              <w:autoSpaceDN/>
              <w:bidi w:val="0"/>
              <w:adjustRightInd/>
              <w:snapToGrid w:val="0"/>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77BAFEF">
        <w:tblPrEx>
          <w:tblCellMar>
            <w:top w:w="32" w:type="dxa"/>
            <w:left w:w="64" w:type="dxa"/>
            <w:bottom w:w="32" w:type="dxa"/>
            <w:right w:w="64" w:type="dxa"/>
          </w:tblCellMar>
        </w:tblPrEx>
        <w:trPr>
          <w:trHeight w:val="204" w:hRule="exact"/>
          <w:jc w:val="center"/>
        </w:trPr>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8A3CD">
            <w:pPr>
              <w:snapToGrid w:val="0"/>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1642"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6A61205">
            <w:pPr>
              <w:snapToGrid w:val="0"/>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35C8C009">
        <w:tblPrEx>
          <w:tblCellMar>
            <w:top w:w="32" w:type="dxa"/>
            <w:left w:w="64" w:type="dxa"/>
            <w:bottom w:w="32" w:type="dxa"/>
            <w:right w:w="64" w:type="dxa"/>
          </w:tblCellMar>
        </w:tblPrEx>
        <w:trPr>
          <w:trHeight w:val="204" w:hRule="exact"/>
          <w:jc w:val="center"/>
        </w:trPr>
        <w:tc>
          <w:tcPr>
            <w:tcW w:w="51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469E1">
            <w:pPr>
              <w:snapToGrid w:val="0"/>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FDD39D">
            <w:pPr>
              <w:snapToGrid w:val="0"/>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B06D52">
            <w:pPr>
              <w:snapToGrid w:val="0"/>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16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634735">
            <w:pPr>
              <w:snapToGrid w:val="0"/>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28D04960">
        <w:tblPrEx>
          <w:tblCellMar>
            <w:top w:w="32" w:type="dxa"/>
            <w:left w:w="64" w:type="dxa"/>
            <w:bottom w:w="32" w:type="dxa"/>
            <w:right w:w="64" w:type="dxa"/>
          </w:tblCellMar>
        </w:tblPrEx>
        <w:trPr>
          <w:trHeight w:val="204" w:hRule="exact"/>
          <w:jc w:val="center"/>
        </w:trPr>
        <w:tc>
          <w:tcPr>
            <w:tcW w:w="51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C5285">
            <w:pPr>
              <w:snapToGrid w:val="0"/>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235943">
            <w:pPr>
              <w:wordWrap w:val="0"/>
              <w:snapToGrid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1,575.35</w:t>
            </w:r>
            <w:r>
              <w:rPr>
                <w:rFonts w:ascii="Times New Roman" w:hAnsi="Times New Roman"/>
                <w:color w:val="000000"/>
                <w:sz w:val="20"/>
                <w:u w:color="auto"/>
              </w:rPr>
              <w:t xml:space="preserve"> </w:t>
            </w:r>
          </w:p>
        </w:tc>
        <w:tc>
          <w:tcPr>
            <w:tcW w:w="4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8AD52C">
            <w:pPr>
              <w:snapToGrid w:val="0"/>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16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E10796">
            <w:pPr>
              <w:wordWrap w:val="0"/>
              <w:snapToGrid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9D8DBF1">
        <w:tblPrEx>
          <w:tblCellMar>
            <w:top w:w="32" w:type="dxa"/>
            <w:left w:w="64" w:type="dxa"/>
            <w:bottom w:w="32" w:type="dxa"/>
            <w:right w:w="64" w:type="dxa"/>
          </w:tblCellMar>
        </w:tblPrEx>
        <w:trPr>
          <w:trHeight w:val="204" w:hRule="exact"/>
          <w:jc w:val="center"/>
        </w:trPr>
        <w:tc>
          <w:tcPr>
            <w:tcW w:w="51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0137E">
            <w:pPr>
              <w:snapToGrid w:val="0"/>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F93287">
            <w:pPr>
              <w:wordWrap w:val="0"/>
              <w:snapToGrid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7969BC">
            <w:pPr>
              <w:snapToGrid w:val="0"/>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16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EABF5E">
            <w:pPr>
              <w:wordWrap w:val="0"/>
              <w:snapToGrid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F486DD8">
        <w:tblPrEx>
          <w:tblCellMar>
            <w:top w:w="32" w:type="dxa"/>
            <w:left w:w="64" w:type="dxa"/>
            <w:bottom w:w="32" w:type="dxa"/>
            <w:right w:w="64" w:type="dxa"/>
          </w:tblCellMar>
        </w:tblPrEx>
        <w:trPr>
          <w:trHeight w:val="204" w:hRule="exact"/>
          <w:jc w:val="center"/>
        </w:trPr>
        <w:tc>
          <w:tcPr>
            <w:tcW w:w="51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F1898">
            <w:pPr>
              <w:snapToGrid w:val="0"/>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3F0B77">
            <w:pPr>
              <w:wordWrap w:val="0"/>
              <w:snapToGrid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DF6503">
            <w:pPr>
              <w:snapToGrid w:val="0"/>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16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86B07F">
            <w:pPr>
              <w:wordWrap w:val="0"/>
              <w:snapToGrid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D54AE25">
        <w:tblPrEx>
          <w:tblCellMar>
            <w:top w:w="32" w:type="dxa"/>
            <w:left w:w="64" w:type="dxa"/>
            <w:bottom w:w="32" w:type="dxa"/>
            <w:right w:w="64" w:type="dxa"/>
          </w:tblCellMar>
        </w:tblPrEx>
        <w:trPr>
          <w:trHeight w:val="204" w:hRule="exact"/>
          <w:jc w:val="center"/>
        </w:trPr>
        <w:tc>
          <w:tcPr>
            <w:tcW w:w="51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FEACA">
            <w:pPr>
              <w:snapToGrid w:val="0"/>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35BE39">
            <w:pPr>
              <w:wordWrap w:val="0"/>
              <w:snapToGrid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A99E7A">
            <w:pPr>
              <w:snapToGrid w:val="0"/>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16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3A7136">
            <w:pPr>
              <w:wordWrap w:val="0"/>
              <w:snapToGrid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AC0D0FA">
        <w:tblPrEx>
          <w:tblCellMar>
            <w:top w:w="32" w:type="dxa"/>
            <w:left w:w="64" w:type="dxa"/>
            <w:bottom w:w="32" w:type="dxa"/>
            <w:right w:w="64" w:type="dxa"/>
          </w:tblCellMar>
        </w:tblPrEx>
        <w:trPr>
          <w:trHeight w:val="204" w:hRule="exact"/>
          <w:jc w:val="center"/>
        </w:trPr>
        <w:tc>
          <w:tcPr>
            <w:tcW w:w="51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622A8">
            <w:pPr>
              <w:snapToGrid w:val="0"/>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ACCF9D">
            <w:pPr>
              <w:wordWrap w:val="0"/>
              <w:snapToGrid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150.00</w:t>
            </w:r>
            <w:r>
              <w:rPr>
                <w:rFonts w:ascii="Times New Roman" w:hAnsi="Times New Roman"/>
                <w:color w:val="000000"/>
                <w:sz w:val="20"/>
                <w:u w:color="auto"/>
              </w:rPr>
              <w:t xml:space="preserve"> </w:t>
            </w:r>
          </w:p>
        </w:tc>
        <w:tc>
          <w:tcPr>
            <w:tcW w:w="4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EB62CF">
            <w:pPr>
              <w:snapToGrid w:val="0"/>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16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C7E94E">
            <w:pPr>
              <w:wordWrap w:val="0"/>
              <w:snapToGrid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1,682.06</w:t>
            </w:r>
            <w:r>
              <w:rPr>
                <w:rFonts w:ascii="Times New Roman" w:hAnsi="Times New Roman"/>
                <w:color w:val="000000"/>
                <w:sz w:val="20"/>
                <w:u w:color="auto"/>
              </w:rPr>
              <w:t xml:space="preserve"> </w:t>
            </w:r>
          </w:p>
        </w:tc>
      </w:tr>
      <w:tr w14:paraId="05AC680F">
        <w:tblPrEx>
          <w:tblCellMar>
            <w:top w:w="32" w:type="dxa"/>
            <w:left w:w="64" w:type="dxa"/>
            <w:bottom w:w="32" w:type="dxa"/>
            <w:right w:w="64" w:type="dxa"/>
          </w:tblCellMar>
        </w:tblPrEx>
        <w:trPr>
          <w:trHeight w:val="204" w:hRule="exact"/>
          <w:jc w:val="center"/>
        </w:trPr>
        <w:tc>
          <w:tcPr>
            <w:tcW w:w="51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2B0EC">
            <w:pPr>
              <w:snapToGrid w:val="0"/>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40562A">
            <w:pPr>
              <w:wordWrap w:val="0"/>
              <w:snapToGrid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FE33E0">
            <w:pPr>
              <w:snapToGrid w:val="0"/>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16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DEED6B">
            <w:pPr>
              <w:wordWrap w:val="0"/>
              <w:snapToGrid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D00B46A">
        <w:tblPrEx>
          <w:tblCellMar>
            <w:top w:w="32" w:type="dxa"/>
            <w:left w:w="64" w:type="dxa"/>
            <w:bottom w:w="32" w:type="dxa"/>
            <w:right w:w="64" w:type="dxa"/>
          </w:tblCellMar>
        </w:tblPrEx>
        <w:trPr>
          <w:trHeight w:val="204" w:hRule="exact"/>
          <w:jc w:val="center"/>
        </w:trPr>
        <w:tc>
          <w:tcPr>
            <w:tcW w:w="51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F0CB5">
            <w:pPr>
              <w:snapToGrid w:val="0"/>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144A27">
            <w:pPr>
              <w:wordWrap w:val="0"/>
              <w:snapToGrid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683C2B">
            <w:pPr>
              <w:snapToGrid w:val="0"/>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16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B41DA5">
            <w:pPr>
              <w:wordWrap w:val="0"/>
              <w:snapToGrid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D7060C4">
        <w:tblPrEx>
          <w:tblCellMar>
            <w:top w:w="32" w:type="dxa"/>
            <w:left w:w="64" w:type="dxa"/>
            <w:bottom w:w="32" w:type="dxa"/>
            <w:right w:w="64" w:type="dxa"/>
          </w:tblCellMar>
        </w:tblPrEx>
        <w:trPr>
          <w:trHeight w:val="204" w:hRule="exact"/>
          <w:jc w:val="center"/>
        </w:trPr>
        <w:tc>
          <w:tcPr>
            <w:tcW w:w="51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8D61D">
            <w:pPr>
              <w:snapToGrid w:val="0"/>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159" w:type="dxa"/>
            <w:tcBorders>
              <w:top w:val="nil"/>
              <w:left w:val="nil"/>
              <w:bottom w:val="nil"/>
              <w:right w:val="single" w:color="000000" w:sz="4" w:space="0"/>
            </w:tcBorders>
            <w:shd w:val="clear" w:color="auto" w:fill="auto"/>
            <w:noWrap/>
            <w:tcMar>
              <w:top w:w="15" w:type="dxa"/>
              <w:left w:w="15" w:type="dxa"/>
              <w:right w:w="15" w:type="dxa"/>
            </w:tcMar>
            <w:vAlign w:val="center"/>
          </w:tcPr>
          <w:p w14:paraId="3E38B046">
            <w:pPr>
              <w:wordWrap w:val="0"/>
              <w:snapToGrid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1ECB8D">
            <w:pPr>
              <w:snapToGrid w:val="0"/>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16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A7B8BD">
            <w:pPr>
              <w:wordWrap w:val="0"/>
              <w:snapToGrid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22.26</w:t>
            </w:r>
            <w:r>
              <w:rPr>
                <w:rFonts w:ascii="Times New Roman" w:hAnsi="Times New Roman"/>
                <w:color w:val="000000"/>
                <w:sz w:val="20"/>
                <w:u w:color="auto"/>
              </w:rPr>
              <w:t xml:space="preserve"> </w:t>
            </w:r>
          </w:p>
        </w:tc>
      </w:tr>
      <w:tr w14:paraId="169ED565">
        <w:tblPrEx>
          <w:tblCellMar>
            <w:top w:w="32" w:type="dxa"/>
            <w:left w:w="64" w:type="dxa"/>
            <w:bottom w:w="32" w:type="dxa"/>
            <w:right w:w="64" w:type="dxa"/>
          </w:tblCellMar>
        </w:tblPrEx>
        <w:trPr>
          <w:trHeight w:val="204" w:hRule="exact"/>
          <w:jc w:val="center"/>
        </w:trPr>
        <w:tc>
          <w:tcPr>
            <w:tcW w:w="51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08D4C">
            <w:pPr>
              <w:snapToGrid w:val="0"/>
              <w:spacing w:line="240" w:lineRule="exact"/>
              <w:rPr>
                <w:rFonts w:hint="default" w:cs="宋体"/>
                <w:b/>
                <w:bCs/>
                <w:color w:val="000000"/>
                <w:sz w:val="20"/>
                <w:szCs w:val="20"/>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1EB45DD">
            <w:pPr>
              <w:wordWrap w:val="0"/>
              <w:snapToGrid w:val="0"/>
              <w:spacing w:line="200" w:lineRule="exact"/>
              <w:jc w:val="right"/>
              <w:textAlignment w:val="center"/>
              <w:rPr>
                <w:rFonts w:hint="default" w:ascii="Times New Roman" w:hAnsi="Times New Roman"/>
                <w:color w:val="000000"/>
                <w:sz w:val="20"/>
                <w:szCs w:val="20"/>
              </w:rPr>
            </w:pPr>
          </w:p>
        </w:tc>
        <w:tc>
          <w:tcPr>
            <w:tcW w:w="4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CAEA20">
            <w:pPr>
              <w:snapToGrid w:val="0"/>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16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D0DF40">
            <w:pPr>
              <w:wordWrap w:val="0"/>
              <w:snapToGrid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7.40</w:t>
            </w:r>
            <w:r>
              <w:rPr>
                <w:rFonts w:ascii="Times New Roman" w:hAnsi="Times New Roman"/>
                <w:color w:val="000000"/>
                <w:sz w:val="20"/>
                <w:u w:color="auto"/>
              </w:rPr>
              <w:t xml:space="preserve"> </w:t>
            </w:r>
          </w:p>
        </w:tc>
      </w:tr>
      <w:tr w14:paraId="08AAF739">
        <w:tblPrEx>
          <w:tblCellMar>
            <w:top w:w="32" w:type="dxa"/>
            <w:left w:w="64" w:type="dxa"/>
            <w:bottom w:w="32" w:type="dxa"/>
            <w:right w:w="64" w:type="dxa"/>
          </w:tblCellMar>
        </w:tblPrEx>
        <w:trPr>
          <w:trHeight w:val="204" w:hRule="exact"/>
          <w:jc w:val="center"/>
        </w:trPr>
        <w:tc>
          <w:tcPr>
            <w:tcW w:w="51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9085A">
            <w:pPr>
              <w:snapToGrid w:val="0"/>
              <w:spacing w:line="240" w:lineRule="exact"/>
              <w:rPr>
                <w:rFonts w:hint="default" w:cs="宋体"/>
                <w:b/>
                <w:bCs/>
                <w:color w:val="000000"/>
                <w:sz w:val="20"/>
                <w:szCs w:val="20"/>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804CF11">
            <w:pPr>
              <w:wordWrap w:val="0"/>
              <w:snapToGrid w:val="0"/>
              <w:spacing w:line="200" w:lineRule="exact"/>
              <w:jc w:val="right"/>
              <w:textAlignment w:val="center"/>
              <w:rPr>
                <w:rFonts w:hint="default" w:ascii="Times New Roman" w:hAnsi="Times New Roman"/>
                <w:color w:val="000000"/>
                <w:sz w:val="20"/>
                <w:szCs w:val="20"/>
              </w:rPr>
            </w:pPr>
          </w:p>
        </w:tc>
        <w:tc>
          <w:tcPr>
            <w:tcW w:w="4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176E2F">
            <w:pPr>
              <w:snapToGrid w:val="0"/>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16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7E3F63">
            <w:pPr>
              <w:wordWrap w:val="0"/>
              <w:snapToGrid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D90D87D">
        <w:tblPrEx>
          <w:tblCellMar>
            <w:top w:w="32" w:type="dxa"/>
            <w:left w:w="64" w:type="dxa"/>
            <w:bottom w:w="32" w:type="dxa"/>
            <w:right w:w="64" w:type="dxa"/>
          </w:tblCellMar>
        </w:tblPrEx>
        <w:trPr>
          <w:trHeight w:val="204" w:hRule="exact"/>
          <w:jc w:val="center"/>
        </w:trPr>
        <w:tc>
          <w:tcPr>
            <w:tcW w:w="51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359A4">
            <w:pPr>
              <w:snapToGrid w:val="0"/>
              <w:spacing w:line="240" w:lineRule="exact"/>
              <w:rPr>
                <w:rFonts w:hint="default" w:cs="宋体"/>
                <w:b/>
                <w:bCs/>
                <w:color w:val="000000"/>
                <w:sz w:val="20"/>
                <w:szCs w:val="20"/>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9C9561C">
            <w:pPr>
              <w:wordWrap w:val="0"/>
              <w:snapToGrid w:val="0"/>
              <w:spacing w:line="200" w:lineRule="exact"/>
              <w:jc w:val="right"/>
              <w:textAlignment w:val="center"/>
              <w:rPr>
                <w:rFonts w:hint="default" w:ascii="Times New Roman" w:hAnsi="Times New Roman"/>
                <w:color w:val="000000"/>
                <w:sz w:val="20"/>
                <w:szCs w:val="20"/>
              </w:rPr>
            </w:pPr>
          </w:p>
        </w:tc>
        <w:tc>
          <w:tcPr>
            <w:tcW w:w="4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0A82C0">
            <w:pPr>
              <w:snapToGrid w:val="0"/>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16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1E15F9">
            <w:pPr>
              <w:wordWrap w:val="0"/>
              <w:snapToGrid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F006969">
        <w:tblPrEx>
          <w:tblCellMar>
            <w:top w:w="32" w:type="dxa"/>
            <w:left w:w="64" w:type="dxa"/>
            <w:bottom w:w="32" w:type="dxa"/>
            <w:right w:w="64" w:type="dxa"/>
          </w:tblCellMar>
        </w:tblPrEx>
        <w:trPr>
          <w:trHeight w:val="204" w:hRule="exact"/>
          <w:jc w:val="center"/>
        </w:trPr>
        <w:tc>
          <w:tcPr>
            <w:tcW w:w="51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3AC37">
            <w:pPr>
              <w:snapToGrid w:val="0"/>
              <w:spacing w:line="240" w:lineRule="exact"/>
              <w:rPr>
                <w:rFonts w:hint="default" w:cs="宋体"/>
                <w:b/>
                <w:bCs/>
                <w:color w:val="000000"/>
                <w:sz w:val="20"/>
                <w:szCs w:val="20"/>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9A99506">
            <w:pPr>
              <w:wordWrap w:val="0"/>
              <w:snapToGrid w:val="0"/>
              <w:spacing w:line="200" w:lineRule="exact"/>
              <w:jc w:val="right"/>
              <w:textAlignment w:val="center"/>
              <w:rPr>
                <w:rFonts w:hint="default" w:ascii="Times New Roman" w:hAnsi="Times New Roman"/>
                <w:color w:val="000000"/>
                <w:sz w:val="20"/>
                <w:szCs w:val="20"/>
              </w:rPr>
            </w:pPr>
          </w:p>
        </w:tc>
        <w:tc>
          <w:tcPr>
            <w:tcW w:w="4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C4B391">
            <w:pPr>
              <w:snapToGrid w:val="0"/>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16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FD89E2">
            <w:pPr>
              <w:wordWrap w:val="0"/>
              <w:snapToGrid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F8C528C">
        <w:tblPrEx>
          <w:tblCellMar>
            <w:top w:w="32" w:type="dxa"/>
            <w:left w:w="64" w:type="dxa"/>
            <w:bottom w:w="32" w:type="dxa"/>
            <w:right w:w="64" w:type="dxa"/>
          </w:tblCellMar>
        </w:tblPrEx>
        <w:trPr>
          <w:trHeight w:val="204" w:hRule="exact"/>
          <w:jc w:val="center"/>
        </w:trPr>
        <w:tc>
          <w:tcPr>
            <w:tcW w:w="51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73900">
            <w:pPr>
              <w:snapToGrid w:val="0"/>
              <w:spacing w:line="240" w:lineRule="exact"/>
              <w:rPr>
                <w:rFonts w:hint="default" w:cs="宋体"/>
                <w:b/>
                <w:bCs/>
                <w:color w:val="000000"/>
                <w:sz w:val="20"/>
                <w:szCs w:val="20"/>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72017">
            <w:pPr>
              <w:wordWrap w:val="0"/>
              <w:snapToGrid w:val="0"/>
              <w:spacing w:line="200" w:lineRule="exact"/>
              <w:jc w:val="right"/>
              <w:textAlignment w:val="center"/>
              <w:rPr>
                <w:rFonts w:hint="default" w:ascii="Times New Roman" w:hAnsi="Times New Roman"/>
                <w:color w:val="000000"/>
                <w:sz w:val="20"/>
                <w:szCs w:val="20"/>
              </w:rPr>
            </w:pPr>
          </w:p>
        </w:tc>
        <w:tc>
          <w:tcPr>
            <w:tcW w:w="4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1946AA">
            <w:pPr>
              <w:snapToGrid w:val="0"/>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16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536465">
            <w:pPr>
              <w:wordWrap w:val="0"/>
              <w:snapToGrid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F56748D">
        <w:tblPrEx>
          <w:tblCellMar>
            <w:top w:w="32" w:type="dxa"/>
            <w:left w:w="64" w:type="dxa"/>
            <w:bottom w:w="32" w:type="dxa"/>
            <w:right w:w="64" w:type="dxa"/>
          </w:tblCellMar>
        </w:tblPrEx>
        <w:trPr>
          <w:trHeight w:val="204" w:hRule="exact"/>
          <w:jc w:val="center"/>
        </w:trPr>
        <w:tc>
          <w:tcPr>
            <w:tcW w:w="51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4A267">
            <w:pPr>
              <w:snapToGrid w:val="0"/>
              <w:spacing w:line="240" w:lineRule="exact"/>
              <w:rPr>
                <w:rFonts w:hint="default" w:cs="宋体"/>
                <w:b/>
                <w:bCs/>
                <w:color w:val="000000"/>
                <w:sz w:val="20"/>
                <w:szCs w:val="20"/>
              </w:rPr>
            </w:pPr>
          </w:p>
        </w:tc>
        <w:tc>
          <w:tcPr>
            <w:tcW w:w="1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F839EF">
            <w:pPr>
              <w:wordWrap w:val="0"/>
              <w:snapToGrid w:val="0"/>
              <w:spacing w:line="200" w:lineRule="exact"/>
              <w:jc w:val="right"/>
              <w:textAlignment w:val="center"/>
              <w:rPr>
                <w:rFonts w:hint="default" w:ascii="Times New Roman" w:hAnsi="Times New Roman"/>
                <w:color w:val="000000"/>
                <w:sz w:val="20"/>
                <w:szCs w:val="20"/>
              </w:rPr>
            </w:pPr>
          </w:p>
        </w:tc>
        <w:tc>
          <w:tcPr>
            <w:tcW w:w="4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A8E606">
            <w:pPr>
              <w:snapToGrid w:val="0"/>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16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CF1506">
            <w:pPr>
              <w:wordWrap w:val="0"/>
              <w:snapToGrid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2D5D668">
        <w:tblPrEx>
          <w:tblCellMar>
            <w:top w:w="32" w:type="dxa"/>
            <w:left w:w="64" w:type="dxa"/>
            <w:bottom w:w="32" w:type="dxa"/>
            <w:right w:w="64" w:type="dxa"/>
          </w:tblCellMar>
        </w:tblPrEx>
        <w:trPr>
          <w:trHeight w:val="204" w:hRule="exact"/>
          <w:jc w:val="center"/>
        </w:trPr>
        <w:tc>
          <w:tcPr>
            <w:tcW w:w="51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E3A61">
            <w:pPr>
              <w:snapToGrid w:val="0"/>
              <w:spacing w:line="240" w:lineRule="exact"/>
              <w:rPr>
                <w:rFonts w:hint="default" w:cs="宋体"/>
                <w:b/>
                <w:bCs/>
                <w:color w:val="000000"/>
                <w:sz w:val="20"/>
                <w:szCs w:val="20"/>
              </w:rPr>
            </w:pPr>
          </w:p>
        </w:tc>
        <w:tc>
          <w:tcPr>
            <w:tcW w:w="1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6F5C22">
            <w:pPr>
              <w:wordWrap w:val="0"/>
              <w:snapToGrid w:val="0"/>
              <w:spacing w:line="200" w:lineRule="exact"/>
              <w:jc w:val="right"/>
              <w:textAlignment w:val="center"/>
              <w:rPr>
                <w:rFonts w:hint="default" w:ascii="Times New Roman" w:hAnsi="Times New Roman"/>
                <w:color w:val="000000"/>
                <w:sz w:val="20"/>
                <w:szCs w:val="20"/>
              </w:rPr>
            </w:pPr>
          </w:p>
        </w:tc>
        <w:tc>
          <w:tcPr>
            <w:tcW w:w="4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D636B2">
            <w:pPr>
              <w:snapToGrid w:val="0"/>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16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34374F">
            <w:pPr>
              <w:wordWrap w:val="0"/>
              <w:snapToGrid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F099863">
        <w:tblPrEx>
          <w:tblCellMar>
            <w:top w:w="32" w:type="dxa"/>
            <w:left w:w="64" w:type="dxa"/>
            <w:bottom w:w="32" w:type="dxa"/>
            <w:right w:w="64" w:type="dxa"/>
          </w:tblCellMar>
        </w:tblPrEx>
        <w:trPr>
          <w:trHeight w:val="204" w:hRule="exact"/>
          <w:jc w:val="center"/>
        </w:trPr>
        <w:tc>
          <w:tcPr>
            <w:tcW w:w="51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4F65B">
            <w:pPr>
              <w:snapToGrid w:val="0"/>
              <w:spacing w:line="240" w:lineRule="exact"/>
              <w:rPr>
                <w:rFonts w:hint="default" w:cs="宋体"/>
                <w:b/>
                <w:bCs/>
                <w:color w:val="000000"/>
                <w:sz w:val="20"/>
                <w:szCs w:val="20"/>
              </w:rPr>
            </w:pPr>
          </w:p>
        </w:tc>
        <w:tc>
          <w:tcPr>
            <w:tcW w:w="1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9377B9">
            <w:pPr>
              <w:wordWrap w:val="0"/>
              <w:snapToGrid w:val="0"/>
              <w:spacing w:line="200" w:lineRule="exact"/>
              <w:jc w:val="right"/>
              <w:textAlignment w:val="center"/>
              <w:rPr>
                <w:rFonts w:hint="default" w:ascii="Times New Roman" w:hAnsi="Times New Roman"/>
                <w:color w:val="000000"/>
                <w:sz w:val="20"/>
                <w:szCs w:val="20"/>
              </w:rPr>
            </w:pPr>
          </w:p>
        </w:tc>
        <w:tc>
          <w:tcPr>
            <w:tcW w:w="4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A45BF3">
            <w:pPr>
              <w:snapToGrid w:val="0"/>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16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B4CF73">
            <w:pPr>
              <w:wordWrap w:val="0"/>
              <w:snapToGrid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EAEC007">
        <w:tblPrEx>
          <w:tblCellMar>
            <w:top w:w="32" w:type="dxa"/>
            <w:left w:w="64" w:type="dxa"/>
            <w:bottom w:w="32" w:type="dxa"/>
            <w:right w:w="64" w:type="dxa"/>
          </w:tblCellMar>
        </w:tblPrEx>
        <w:trPr>
          <w:trHeight w:val="204" w:hRule="exact"/>
          <w:jc w:val="center"/>
        </w:trPr>
        <w:tc>
          <w:tcPr>
            <w:tcW w:w="51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0344B">
            <w:pPr>
              <w:snapToGrid w:val="0"/>
              <w:spacing w:line="240" w:lineRule="exact"/>
              <w:rPr>
                <w:rFonts w:hint="default" w:cs="宋体"/>
                <w:b/>
                <w:bCs/>
                <w:color w:val="000000"/>
                <w:sz w:val="20"/>
                <w:szCs w:val="20"/>
              </w:rPr>
            </w:pPr>
          </w:p>
        </w:tc>
        <w:tc>
          <w:tcPr>
            <w:tcW w:w="1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C85757">
            <w:pPr>
              <w:wordWrap w:val="0"/>
              <w:snapToGrid w:val="0"/>
              <w:spacing w:line="200" w:lineRule="exact"/>
              <w:jc w:val="right"/>
              <w:textAlignment w:val="center"/>
              <w:rPr>
                <w:rFonts w:hint="default" w:ascii="Times New Roman" w:hAnsi="Times New Roman"/>
                <w:color w:val="000000"/>
                <w:sz w:val="20"/>
                <w:szCs w:val="20"/>
              </w:rPr>
            </w:pPr>
          </w:p>
        </w:tc>
        <w:tc>
          <w:tcPr>
            <w:tcW w:w="4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00248B">
            <w:pPr>
              <w:snapToGrid w:val="0"/>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16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FF2AAE">
            <w:pPr>
              <w:wordWrap w:val="0"/>
              <w:snapToGrid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EF84952">
        <w:tblPrEx>
          <w:tblCellMar>
            <w:top w:w="32" w:type="dxa"/>
            <w:left w:w="64" w:type="dxa"/>
            <w:bottom w:w="32" w:type="dxa"/>
            <w:right w:w="64" w:type="dxa"/>
          </w:tblCellMar>
        </w:tblPrEx>
        <w:trPr>
          <w:trHeight w:val="204" w:hRule="exact"/>
          <w:jc w:val="center"/>
        </w:trPr>
        <w:tc>
          <w:tcPr>
            <w:tcW w:w="51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6B18A">
            <w:pPr>
              <w:snapToGrid w:val="0"/>
              <w:spacing w:line="240" w:lineRule="exact"/>
              <w:rPr>
                <w:rFonts w:hint="default" w:cs="宋体"/>
                <w:b/>
                <w:bCs/>
                <w:color w:val="000000"/>
                <w:sz w:val="20"/>
                <w:szCs w:val="20"/>
              </w:rPr>
            </w:pPr>
          </w:p>
        </w:tc>
        <w:tc>
          <w:tcPr>
            <w:tcW w:w="1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AE051A">
            <w:pPr>
              <w:wordWrap w:val="0"/>
              <w:snapToGrid w:val="0"/>
              <w:spacing w:line="200" w:lineRule="exact"/>
              <w:jc w:val="right"/>
              <w:textAlignment w:val="center"/>
              <w:rPr>
                <w:rFonts w:hint="default" w:ascii="Times New Roman" w:hAnsi="Times New Roman"/>
                <w:color w:val="000000"/>
                <w:sz w:val="20"/>
                <w:szCs w:val="20"/>
              </w:rPr>
            </w:pPr>
          </w:p>
        </w:tc>
        <w:tc>
          <w:tcPr>
            <w:tcW w:w="4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C2A906">
            <w:pPr>
              <w:snapToGrid w:val="0"/>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16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476261">
            <w:pPr>
              <w:wordWrap w:val="0"/>
              <w:snapToGrid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0398842">
        <w:tblPrEx>
          <w:tblCellMar>
            <w:top w:w="32" w:type="dxa"/>
            <w:left w:w="64" w:type="dxa"/>
            <w:bottom w:w="32" w:type="dxa"/>
            <w:right w:w="64" w:type="dxa"/>
          </w:tblCellMar>
        </w:tblPrEx>
        <w:trPr>
          <w:trHeight w:val="204" w:hRule="exact"/>
          <w:jc w:val="center"/>
        </w:trPr>
        <w:tc>
          <w:tcPr>
            <w:tcW w:w="51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22F53">
            <w:pPr>
              <w:snapToGrid w:val="0"/>
              <w:spacing w:line="240" w:lineRule="exact"/>
              <w:rPr>
                <w:rFonts w:hint="default" w:cs="宋体"/>
                <w:b/>
                <w:bCs/>
                <w:color w:val="000000"/>
                <w:sz w:val="20"/>
                <w:szCs w:val="20"/>
              </w:rPr>
            </w:pPr>
          </w:p>
        </w:tc>
        <w:tc>
          <w:tcPr>
            <w:tcW w:w="1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AF8158">
            <w:pPr>
              <w:wordWrap w:val="0"/>
              <w:snapToGrid w:val="0"/>
              <w:spacing w:line="200" w:lineRule="exact"/>
              <w:jc w:val="right"/>
              <w:textAlignment w:val="center"/>
              <w:rPr>
                <w:rFonts w:hint="default" w:ascii="Times New Roman" w:hAnsi="Times New Roman"/>
                <w:color w:val="000000"/>
                <w:sz w:val="20"/>
                <w:szCs w:val="20"/>
              </w:rPr>
            </w:pPr>
          </w:p>
        </w:tc>
        <w:tc>
          <w:tcPr>
            <w:tcW w:w="4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6271D4">
            <w:pPr>
              <w:snapToGrid w:val="0"/>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16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3B3ACF">
            <w:pPr>
              <w:wordWrap w:val="0"/>
              <w:snapToGrid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13.62</w:t>
            </w:r>
            <w:r>
              <w:rPr>
                <w:rFonts w:ascii="Times New Roman" w:hAnsi="Times New Roman"/>
                <w:color w:val="000000"/>
                <w:sz w:val="20"/>
                <w:u w:color="auto"/>
              </w:rPr>
              <w:t xml:space="preserve"> </w:t>
            </w:r>
          </w:p>
        </w:tc>
      </w:tr>
      <w:tr w14:paraId="02D5EAFD">
        <w:tblPrEx>
          <w:tblCellMar>
            <w:top w:w="32" w:type="dxa"/>
            <w:left w:w="64" w:type="dxa"/>
            <w:bottom w:w="32" w:type="dxa"/>
            <w:right w:w="64" w:type="dxa"/>
          </w:tblCellMar>
        </w:tblPrEx>
        <w:trPr>
          <w:trHeight w:val="204" w:hRule="exact"/>
          <w:jc w:val="center"/>
        </w:trPr>
        <w:tc>
          <w:tcPr>
            <w:tcW w:w="51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5A5D8">
            <w:pPr>
              <w:snapToGrid w:val="0"/>
              <w:spacing w:line="240" w:lineRule="exact"/>
              <w:rPr>
                <w:rFonts w:hint="default" w:cs="宋体"/>
                <w:b/>
                <w:bCs/>
                <w:color w:val="000000"/>
                <w:sz w:val="20"/>
                <w:szCs w:val="20"/>
              </w:rPr>
            </w:pPr>
          </w:p>
        </w:tc>
        <w:tc>
          <w:tcPr>
            <w:tcW w:w="1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B7EF02">
            <w:pPr>
              <w:wordWrap w:val="0"/>
              <w:snapToGrid w:val="0"/>
              <w:spacing w:line="200" w:lineRule="exact"/>
              <w:jc w:val="right"/>
              <w:textAlignment w:val="center"/>
              <w:rPr>
                <w:rFonts w:hint="default" w:ascii="Times New Roman" w:hAnsi="Times New Roman"/>
                <w:color w:val="000000"/>
                <w:sz w:val="20"/>
                <w:szCs w:val="20"/>
              </w:rPr>
            </w:pPr>
          </w:p>
        </w:tc>
        <w:tc>
          <w:tcPr>
            <w:tcW w:w="4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F16C1D">
            <w:pPr>
              <w:snapToGrid w:val="0"/>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16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7BEB46">
            <w:pPr>
              <w:wordWrap w:val="0"/>
              <w:snapToGrid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18D5029">
        <w:tblPrEx>
          <w:tblCellMar>
            <w:top w:w="32" w:type="dxa"/>
            <w:left w:w="64" w:type="dxa"/>
            <w:bottom w:w="32" w:type="dxa"/>
            <w:right w:w="64" w:type="dxa"/>
          </w:tblCellMar>
        </w:tblPrEx>
        <w:trPr>
          <w:trHeight w:val="204" w:hRule="exact"/>
          <w:jc w:val="center"/>
        </w:trPr>
        <w:tc>
          <w:tcPr>
            <w:tcW w:w="51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0FF44">
            <w:pPr>
              <w:snapToGrid w:val="0"/>
              <w:spacing w:line="240" w:lineRule="exact"/>
              <w:rPr>
                <w:rFonts w:hint="default" w:cs="宋体"/>
                <w:b/>
                <w:bCs/>
                <w:color w:val="000000"/>
                <w:sz w:val="20"/>
                <w:szCs w:val="20"/>
              </w:rPr>
            </w:pPr>
          </w:p>
        </w:tc>
        <w:tc>
          <w:tcPr>
            <w:tcW w:w="1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3A070C">
            <w:pPr>
              <w:wordWrap w:val="0"/>
              <w:snapToGrid w:val="0"/>
              <w:spacing w:line="200" w:lineRule="exact"/>
              <w:jc w:val="right"/>
              <w:textAlignment w:val="center"/>
              <w:rPr>
                <w:rFonts w:hint="default" w:ascii="Times New Roman" w:hAnsi="Times New Roman"/>
                <w:color w:val="000000"/>
                <w:sz w:val="20"/>
                <w:szCs w:val="20"/>
              </w:rPr>
            </w:pPr>
          </w:p>
        </w:tc>
        <w:tc>
          <w:tcPr>
            <w:tcW w:w="4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E52C71">
            <w:pPr>
              <w:snapToGrid w:val="0"/>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16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003241">
            <w:pPr>
              <w:wordWrap w:val="0"/>
              <w:snapToGrid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2CC8E32">
        <w:tblPrEx>
          <w:tblCellMar>
            <w:top w:w="32" w:type="dxa"/>
            <w:left w:w="64" w:type="dxa"/>
            <w:bottom w:w="32" w:type="dxa"/>
            <w:right w:w="64" w:type="dxa"/>
          </w:tblCellMar>
        </w:tblPrEx>
        <w:trPr>
          <w:trHeight w:val="204" w:hRule="exact"/>
          <w:jc w:val="center"/>
        </w:trPr>
        <w:tc>
          <w:tcPr>
            <w:tcW w:w="51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007F5">
            <w:pPr>
              <w:snapToGrid w:val="0"/>
              <w:spacing w:line="240" w:lineRule="exact"/>
              <w:rPr>
                <w:rFonts w:hint="default" w:cs="宋体"/>
                <w:b/>
                <w:bCs/>
                <w:color w:val="000000"/>
                <w:sz w:val="20"/>
                <w:szCs w:val="20"/>
              </w:rPr>
            </w:pPr>
          </w:p>
        </w:tc>
        <w:tc>
          <w:tcPr>
            <w:tcW w:w="1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34C7BE">
            <w:pPr>
              <w:wordWrap w:val="0"/>
              <w:snapToGrid w:val="0"/>
              <w:spacing w:line="200" w:lineRule="exact"/>
              <w:jc w:val="right"/>
              <w:textAlignment w:val="center"/>
              <w:rPr>
                <w:rFonts w:hint="default" w:ascii="Times New Roman" w:hAnsi="Times New Roman"/>
                <w:color w:val="000000"/>
                <w:sz w:val="20"/>
                <w:szCs w:val="20"/>
              </w:rPr>
            </w:pPr>
          </w:p>
        </w:tc>
        <w:tc>
          <w:tcPr>
            <w:tcW w:w="4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25EDB5">
            <w:pPr>
              <w:snapToGrid w:val="0"/>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16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724DDF">
            <w:pPr>
              <w:wordWrap w:val="0"/>
              <w:snapToGrid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09B524B">
        <w:tblPrEx>
          <w:tblCellMar>
            <w:top w:w="32" w:type="dxa"/>
            <w:left w:w="64" w:type="dxa"/>
            <w:bottom w:w="32" w:type="dxa"/>
            <w:right w:w="64" w:type="dxa"/>
          </w:tblCellMar>
        </w:tblPrEx>
        <w:trPr>
          <w:trHeight w:val="204" w:hRule="exact"/>
          <w:jc w:val="center"/>
        </w:trPr>
        <w:tc>
          <w:tcPr>
            <w:tcW w:w="51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990FA">
            <w:pPr>
              <w:snapToGrid w:val="0"/>
              <w:spacing w:line="240" w:lineRule="exact"/>
              <w:rPr>
                <w:rFonts w:hint="default" w:cs="宋体"/>
                <w:b/>
                <w:bCs/>
                <w:color w:val="000000"/>
                <w:sz w:val="20"/>
                <w:szCs w:val="20"/>
              </w:rPr>
            </w:pPr>
          </w:p>
        </w:tc>
        <w:tc>
          <w:tcPr>
            <w:tcW w:w="1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811F29">
            <w:pPr>
              <w:wordWrap w:val="0"/>
              <w:snapToGrid w:val="0"/>
              <w:spacing w:line="200" w:lineRule="exact"/>
              <w:jc w:val="right"/>
              <w:textAlignment w:val="center"/>
              <w:rPr>
                <w:rFonts w:hint="default" w:ascii="Times New Roman" w:hAnsi="Times New Roman"/>
                <w:color w:val="000000"/>
                <w:sz w:val="20"/>
                <w:szCs w:val="20"/>
              </w:rPr>
            </w:pPr>
          </w:p>
        </w:tc>
        <w:tc>
          <w:tcPr>
            <w:tcW w:w="4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0257FD">
            <w:pPr>
              <w:snapToGrid w:val="0"/>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16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428DBF">
            <w:pPr>
              <w:wordWrap w:val="0"/>
              <w:snapToGrid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CEC1561">
        <w:tblPrEx>
          <w:tblCellMar>
            <w:top w:w="32" w:type="dxa"/>
            <w:left w:w="64" w:type="dxa"/>
            <w:bottom w:w="32" w:type="dxa"/>
            <w:right w:w="64" w:type="dxa"/>
          </w:tblCellMar>
        </w:tblPrEx>
        <w:trPr>
          <w:trHeight w:val="204" w:hRule="exact"/>
          <w:jc w:val="center"/>
        </w:trPr>
        <w:tc>
          <w:tcPr>
            <w:tcW w:w="51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CCD74">
            <w:pPr>
              <w:snapToGrid w:val="0"/>
              <w:spacing w:line="240" w:lineRule="exact"/>
              <w:jc w:val="center"/>
              <w:rPr>
                <w:rFonts w:hint="default" w:cs="宋体"/>
                <w:b/>
                <w:bCs/>
                <w:color w:val="000000"/>
                <w:sz w:val="20"/>
                <w:szCs w:val="20"/>
              </w:rPr>
            </w:pPr>
          </w:p>
        </w:tc>
        <w:tc>
          <w:tcPr>
            <w:tcW w:w="1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163AD3">
            <w:pPr>
              <w:wordWrap w:val="0"/>
              <w:snapToGrid w:val="0"/>
              <w:spacing w:line="200" w:lineRule="exact"/>
              <w:jc w:val="right"/>
              <w:textAlignment w:val="center"/>
              <w:rPr>
                <w:rFonts w:hint="default" w:ascii="Times New Roman" w:hAnsi="Times New Roman"/>
                <w:color w:val="000000"/>
                <w:sz w:val="20"/>
                <w:szCs w:val="20"/>
              </w:rPr>
            </w:pPr>
          </w:p>
        </w:tc>
        <w:tc>
          <w:tcPr>
            <w:tcW w:w="4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2E7FDF">
            <w:pPr>
              <w:snapToGrid w:val="0"/>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16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BF54F5">
            <w:pPr>
              <w:wordWrap w:val="0"/>
              <w:snapToGrid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B00C063">
        <w:tblPrEx>
          <w:tblCellMar>
            <w:top w:w="32" w:type="dxa"/>
            <w:left w:w="64" w:type="dxa"/>
            <w:bottom w:w="32" w:type="dxa"/>
            <w:right w:w="64" w:type="dxa"/>
          </w:tblCellMar>
        </w:tblPrEx>
        <w:trPr>
          <w:trHeight w:val="204" w:hRule="exact"/>
          <w:jc w:val="center"/>
        </w:trPr>
        <w:tc>
          <w:tcPr>
            <w:tcW w:w="51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FA861">
            <w:pPr>
              <w:snapToGrid w:val="0"/>
              <w:spacing w:line="240" w:lineRule="exact"/>
              <w:rPr>
                <w:rFonts w:hint="default" w:cs="宋体"/>
                <w:b/>
                <w:bCs/>
                <w:color w:val="000000"/>
                <w:sz w:val="20"/>
                <w:szCs w:val="20"/>
              </w:rPr>
            </w:pPr>
          </w:p>
        </w:tc>
        <w:tc>
          <w:tcPr>
            <w:tcW w:w="1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6997C1">
            <w:pPr>
              <w:wordWrap w:val="0"/>
              <w:snapToGrid w:val="0"/>
              <w:spacing w:line="200" w:lineRule="exact"/>
              <w:jc w:val="right"/>
              <w:textAlignment w:val="center"/>
              <w:rPr>
                <w:rFonts w:hint="default" w:ascii="Times New Roman" w:hAnsi="Times New Roman"/>
                <w:color w:val="000000"/>
                <w:sz w:val="20"/>
                <w:szCs w:val="20"/>
              </w:rPr>
            </w:pPr>
          </w:p>
        </w:tc>
        <w:tc>
          <w:tcPr>
            <w:tcW w:w="4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E3B458">
            <w:pPr>
              <w:snapToGrid w:val="0"/>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16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8575FF">
            <w:pPr>
              <w:wordWrap w:val="0"/>
              <w:snapToGrid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0CDF8C4">
        <w:tblPrEx>
          <w:tblCellMar>
            <w:top w:w="32" w:type="dxa"/>
            <w:left w:w="64" w:type="dxa"/>
            <w:bottom w:w="32" w:type="dxa"/>
            <w:right w:w="64" w:type="dxa"/>
          </w:tblCellMar>
        </w:tblPrEx>
        <w:trPr>
          <w:trHeight w:val="204" w:hRule="exact"/>
          <w:jc w:val="center"/>
        </w:trPr>
        <w:tc>
          <w:tcPr>
            <w:tcW w:w="51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22FE9">
            <w:pPr>
              <w:snapToGrid w:val="0"/>
              <w:spacing w:line="240" w:lineRule="exact"/>
              <w:rPr>
                <w:rFonts w:hint="default" w:cs="宋体"/>
                <w:b/>
                <w:bCs/>
                <w:color w:val="000000"/>
                <w:sz w:val="20"/>
                <w:szCs w:val="20"/>
              </w:rPr>
            </w:pPr>
          </w:p>
        </w:tc>
        <w:tc>
          <w:tcPr>
            <w:tcW w:w="1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EF4D74">
            <w:pPr>
              <w:wordWrap w:val="0"/>
              <w:snapToGrid w:val="0"/>
              <w:spacing w:line="200" w:lineRule="exact"/>
              <w:jc w:val="right"/>
              <w:textAlignment w:val="center"/>
              <w:rPr>
                <w:rFonts w:hint="default" w:ascii="Times New Roman" w:hAnsi="Times New Roman"/>
                <w:color w:val="000000"/>
                <w:sz w:val="20"/>
                <w:szCs w:val="20"/>
              </w:rPr>
            </w:pPr>
          </w:p>
        </w:tc>
        <w:tc>
          <w:tcPr>
            <w:tcW w:w="4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2640CD">
            <w:pPr>
              <w:snapToGrid w:val="0"/>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16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A2B707">
            <w:pPr>
              <w:wordWrap w:val="0"/>
              <w:snapToGrid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117AC3C">
        <w:tblPrEx>
          <w:tblCellMar>
            <w:top w:w="32" w:type="dxa"/>
            <w:left w:w="64" w:type="dxa"/>
            <w:bottom w:w="32" w:type="dxa"/>
            <w:right w:w="64" w:type="dxa"/>
          </w:tblCellMar>
        </w:tblPrEx>
        <w:trPr>
          <w:trHeight w:val="204" w:hRule="exact"/>
          <w:jc w:val="center"/>
        </w:trPr>
        <w:tc>
          <w:tcPr>
            <w:tcW w:w="51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835A3">
            <w:pPr>
              <w:snapToGrid w:val="0"/>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65B2B8">
            <w:pPr>
              <w:wordWrap w:val="0"/>
              <w:snapToGrid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1,725.35</w:t>
            </w:r>
            <w:r>
              <w:rPr>
                <w:rFonts w:ascii="Times New Roman" w:hAnsi="Times New Roman"/>
                <w:color w:val="000000"/>
                <w:sz w:val="20"/>
                <w:u w:color="auto"/>
              </w:rPr>
              <w:t xml:space="preserve"> </w:t>
            </w:r>
          </w:p>
        </w:tc>
        <w:tc>
          <w:tcPr>
            <w:tcW w:w="4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829C35">
            <w:pPr>
              <w:snapToGrid w:val="0"/>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16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66EDD8">
            <w:pPr>
              <w:wordWrap w:val="0"/>
              <w:snapToGrid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1,725.35</w:t>
            </w:r>
            <w:r>
              <w:rPr>
                <w:rFonts w:ascii="Times New Roman" w:hAnsi="Times New Roman"/>
                <w:color w:val="000000"/>
                <w:sz w:val="20"/>
                <w:u w:color="auto"/>
              </w:rPr>
              <w:t xml:space="preserve"> </w:t>
            </w:r>
          </w:p>
        </w:tc>
      </w:tr>
      <w:tr w14:paraId="1012C74E">
        <w:tblPrEx>
          <w:tblCellMar>
            <w:top w:w="32" w:type="dxa"/>
            <w:left w:w="64" w:type="dxa"/>
            <w:bottom w:w="32" w:type="dxa"/>
            <w:right w:w="64" w:type="dxa"/>
          </w:tblCellMar>
        </w:tblPrEx>
        <w:trPr>
          <w:trHeight w:val="204" w:hRule="exact"/>
          <w:jc w:val="center"/>
        </w:trPr>
        <w:tc>
          <w:tcPr>
            <w:tcW w:w="51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B51C9">
            <w:pPr>
              <w:snapToGrid w:val="0"/>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10A664">
            <w:pPr>
              <w:wordWrap w:val="0"/>
              <w:snapToGrid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E496A5">
            <w:pPr>
              <w:snapToGrid w:val="0"/>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16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85F7BD">
            <w:pPr>
              <w:wordWrap w:val="0"/>
              <w:snapToGrid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D445C5A">
        <w:tblPrEx>
          <w:tblCellMar>
            <w:top w:w="32" w:type="dxa"/>
            <w:left w:w="64" w:type="dxa"/>
            <w:bottom w:w="32" w:type="dxa"/>
            <w:right w:w="64" w:type="dxa"/>
          </w:tblCellMar>
        </w:tblPrEx>
        <w:trPr>
          <w:trHeight w:val="204" w:hRule="exact"/>
          <w:jc w:val="center"/>
        </w:trPr>
        <w:tc>
          <w:tcPr>
            <w:tcW w:w="51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2BE9D">
            <w:pPr>
              <w:snapToGrid w:val="0"/>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E82DCB">
            <w:pPr>
              <w:wordWrap w:val="0"/>
              <w:snapToGrid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AF1F02">
            <w:pPr>
              <w:snapToGrid w:val="0"/>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1642"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77A49611">
            <w:pPr>
              <w:wordWrap w:val="0"/>
              <w:snapToGrid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D8B8221">
        <w:tblPrEx>
          <w:tblCellMar>
            <w:top w:w="32" w:type="dxa"/>
            <w:left w:w="64" w:type="dxa"/>
            <w:bottom w:w="32" w:type="dxa"/>
            <w:right w:w="64" w:type="dxa"/>
          </w:tblCellMar>
        </w:tblPrEx>
        <w:trPr>
          <w:trHeight w:val="204" w:hRule="exact"/>
          <w:jc w:val="center"/>
        </w:trPr>
        <w:tc>
          <w:tcPr>
            <w:tcW w:w="51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852A3">
            <w:pPr>
              <w:snapToGrid w:val="0"/>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4F6EA">
            <w:pPr>
              <w:wordWrap w:val="0"/>
              <w:snapToGrid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1,725.35</w:t>
            </w:r>
            <w:r>
              <w:rPr>
                <w:rFonts w:ascii="Times New Roman" w:hAnsi="Times New Roman"/>
                <w:color w:val="000000"/>
                <w:sz w:val="20"/>
                <w:u w:color="auto"/>
              </w:rPr>
              <w:t xml:space="preserve"> </w:t>
            </w:r>
          </w:p>
        </w:tc>
        <w:tc>
          <w:tcPr>
            <w:tcW w:w="4833"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5A2E57AA">
            <w:pPr>
              <w:snapToGrid w:val="0"/>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64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CF8069">
            <w:pPr>
              <w:wordWrap w:val="0"/>
              <w:snapToGrid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1,725.35</w:t>
            </w:r>
            <w:r>
              <w:rPr>
                <w:rFonts w:ascii="Times New Roman" w:hAnsi="Times New Roman"/>
                <w:color w:val="000000"/>
                <w:sz w:val="20"/>
                <w:u w:color="auto"/>
              </w:rPr>
              <w:t xml:space="preserve"> </w:t>
            </w:r>
          </w:p>
        </w:tc>
      </w:tr>
    </w:tbl>
    <w:p w14:paraId="7123BD40">
      <w:pPr>
        <w:rPr>
          <w:rFonts w:hint="default" w:cs="宋体"/>
          <w:sz w:val="21"/>
          <w:szCs w:val="21"/>
        </w:rPr>
      </w:pPr>
    </w:p>
    <w:p w14:paraId="083960C4">
      <w:pPr>
        <w:spacing w:line="240" w:lineRule="exact"/>
        <w:rPr>
          <w:rFonts w:hint="default" w:cs="宋体"/>
          <w:sz w:val="21"/>
          <w:szCs w:val="21"/>
        </w:rPr>
      </w:pPr>
      <w:r>
        <w:rPr>
          <w:rFonts w:cs="宋体"/>
          <w:sz w:val="20"/>
          <w:szCs w:val="20"/>
        </w:rPr>
        <w:t>备注：</w:t>
      </w:r>
      <w:r>
        <w:rPr>
          <w:rFonts w:ascii="Times New Roman" w:hAnsi="Times New Roman" w:cs="宋体"/>
          <w:sz w:val="20"/>
          <w:szCs w:val="20"/>
        </w:rPr>
        <w:t>1</w:t>
      </w:r>
      <w:r>
        <w:rPr>
          <w:rFonts w:cs="宋体"/>
          <w:sz w:val="20"/>
          <w:szCs w:val="20"/>
        </w:rPr>
        <w:t>.本表反映单位本年度的总收支和年末结转结余情况。</w:t>
      </w:r>
      <w:r>
        <w:rPr>
          <w:rFonts w:cs="宋体"/>
          <w:sz w:val="20"/>
          <w:szCs w:val="20"/>
        </w:rPr>
        <w:br w:type="textWrapping"/>
      </w:r>
      <w:r>
        <w:rPr>
          <w:rFonts w:cs="宋体"/>
          <w:sz w:val="20"/>
          <w:szCs w:val="20"/>
        </w:rPr>
        <w:t xml:space="preserve">      </w:t>
      </w:r>
      <w:r>
        <w:rPr>
          <w:rFonts w:ascii="Times New Roman" w:hAnsi="Times New Roman" w:cs="宋体"/>
          <w:sz w:val="20"/>
          <w:szCs w:val="20"/>
        </w:rPr>
        <w:t>2</w:t>
      </w:r>
      <w:r>
        <w:rPr>
          <w:rFonts w:cs="宋体"/>
          <w:sz w:val="20"/>
          <w:szCs w:val="20"/>
        </w:rPr>
        <w:t>.本套报表金额单位转换时可能存在尾数误差。</w:t>
      </w:r>
      <w:r>
        <w:rPr>
          <w:rFonts w:cs="宋体"/>
          <w:sz w:val="20"/>
          <w:szCs w:val="20"/>
        </w:rPr>
        <w:br w:type="textWrapping"/>
      </w:r>
      <w:r>
        <w:rPr>
          <w:rFonts w:cs="宋体"/>
          <w:sz w:val="20"/>
          <w:szCs w:val="20"/>
        </w:rPr>
        <w:br w:type="textWrapping"/>
      </w:r>
      <w:r>
        <w:rPr>
          <w:rFonts w:hint="default" w:cs="宋体"/>
          <w:sz w:val="21"/>
          <w:szCs w:val="21"/>
        </w:rPr>
        <w:br w:type="page"/>
      </w:r>
    </w:p>
    <w:tbl>
      <w:tblPr>
        <w:tblStyle w:val="5"/>
        <w:tblW w:w="5058" w:type="pct"/>
        <w:tblInd w:w="0" w:type="dxa"/>
        <w:tblLayout w:type="fixed"/>
        <w:tblCellMar>
          <w:top w:w="0" w:type="dxa"/>
          <w:left w:w="0" w:type="dxa"/>
          <w:bottom w:w="0" w:type="dxa"/>
          <w:right w:w="0" w:type="dxa"/>
        </w:tblCellMar>
      </w:tblPr>
      <w:tblGrid>
        <w:gridCol w:w="1193"/>
        <w:gridCol w:w="2433"/>
        <w:gridCol w:w="1322"/>
        <w:gridCol w:w="1211"/>
        <w:gridCol w:w="1047"/>
        <w:gridCol w:w="1202"/>
        <w:gridCol w:w="1217"/>
        <w:gridCol w:w="1082"/>
        <w:gridCol w:w="1127"/>
        <w:gridCol w:w="1103"/>
      </w:tblGrid>
      <w:tr w14:paraId="15A41F53">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5987024C">
            <w:pPr>
              <w:jc w:val="center"/>
              <w:textAlignment w:val="bottom"/>
              <w:rPr>
                <w:rFonts w:hint="default" w:cs="宋体"/>
                <w:b/>
                <w:color w:val="000000"/>
                <w:sz w:val="32"/>
                <w:szCs w:val="32"/>
              </w:rPr>
            </w:pPr>
            <w:r>
              <w:rPr>
                <w:rFonts w:cs="宋体"/>
                <w:b/>
                <w:color w:val="000000"/>
                <w:sz w:val="32"/>
                <w:szCs w:val="32"/>
              </w:rPr>
              <w:t>收入决算表</w:t>
            </w:r>
          </w:p>
        </w:tc>
      </w:tr>
      <w:tr w14:paraId="0B8844F0">
        <w:tblPrEx>
          <w:tblCellMar>
            <w:top w:w="0" w:type="dxa"/>
            <w:left w:w="0" w:type="dxa"/>
            <w:bottom w:w="0" w:type="dxa"/>
            <w:right w:w="0" w:type="dxa"/>
          </w:tblCellMar>
        </w:tblPrEx>
        <w:trPr>
          <w:trHeight w:val="283" w:hRule="exac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0097DFBF">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重庆市九龙坡区巴国城小学校</w:t>
            </w:r>
          </w:p>
        </w:tc>
        <w:tc>
          <w:tcPr>
            <w:tcW w:w="467" w:type="pct"/>
            <w:tcBorders>
              <w:top w:val="nil"/>
              <w:left w:val="nil"/>
              <w:bottom w:val="nil"/>
              <w:right w:val="nil"/>
            </w:tcBorders>
            <w:shd w:val="clear" w:color="auto" w:fill="auto"/>
            <w:noWrap/>
            <w:tcMar>
              <w:top w:w="15" w:type="dxa"/>
              <w:left w:w="15" w:type="dxa"/>
              <w:right w:w="15" w:type="dxa"/>
            </w:tcMar>
            <w:vAlign w:val="bottom"/>
          </w:tcPr>
          <w:p w14:paraId="69CF8B74">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7A0777BE">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4903150B">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62F5BDEB">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5E18144E">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2F3FC87F">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390EDF1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3A81AD8A">
        <w:tblPrEx>
          <w:tblCellMar>
            <w:top w:w="0" w:type="dxa"/>
            <w:left w:w="0" w:type="dxa"/>
            <w:bottom w:w="0" w:type="dxa"/>
            <w:right w:w="0" w:type="dxa"/>
          </w:tblCellMar>
        </w:tblPrEx>
        <w:trPr>
          <w:trHeight w:val="283" w:hRule="exac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1C8FAE2D">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6D92EF78">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4A158ED1">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39E6C06D">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2D6422EB">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2F5B57E8">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0A7A508D">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368B1F0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2BAA054">
        <w:tblPrEx>
          <w:tblCellMar>
            <w:top w:w="0" w:type="dxa"/>
            <w:left w:w="0" w:type="dxa"/>
            <w:bottom w:w="0" w:type="dxa"/>
            <w:right w:w="0" w:type="dxa"/>
          </w:tblCellMar>
        </w:tblPrEx>
        <w:trPr>
          <w:trHeight w:val="283" w:hRule="exac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509AEA39">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F0C025">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24613F">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FE1DBD">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FE4E48F">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2EE472">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BED07E">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C5CA99">
            <w:pPr>
              <w:jc w:val="center"/>
              <w:textAlignment w:val="center"/>
              <w:rPr>
                <w:rFonts w:hint="default" w:cs="宋体"/>
                <w:b/>
                <w:color w:val="000000"/>
                <w:sz w:val="20"/>
                <w:szCs w:val="20"/>
              </w:rPr>
            </w:pPr>
            <w:r>
              <w:rPr>
                <w:rFonts w:cs="宋体"/>
                <w:b/>
                <w:color w:val="000000"/>
                <w:sz w:val="20"/>
                <w:szCs w:val="20"/>
              </w:rPr>
              <w:t>其他收入</w:t>
            </w:r>
          </w:p>
        </w:tc>
      </w:tr>
      <w:tr w14:paraId="17BF3C14">
        <w:tblPrEx>
          <w:tblCellMar>
            <w:top w:w="0" w:type="dxa"/>
            <w:left w:w="0" w:type="dxa"/>
            <w:bottom w:w="0" w:type="dxa"/>
            <w:right w:w="0" w:type="dxa"/>
          </w:tblCellMar>
        </w:tblPrEx>
        <w:trPr>
          <w:trHeight w:val="312" w:hRule="exac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18F04">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19001BE1">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D432F1">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62200A">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17831E">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2DF81">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67A948">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37258">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0ED315">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41E67A">
            <w:pPr>
              <w:jc w:val="center"/>
              <w:rPr>
                <w:rFonts w:hint="default" w:cs="宋体"/>
                <w:b/>
                <w:color w:val="000000"/>
                <w:sz w:val="20"/>
                <w:szCs w:val="20"/>
              </w:rPr>
            </w:pPr>
          </w:p>
        </w:tc>
      </w:tr>
      <w:tr w14:paraId="64BCE39E">
        <w:tblPrEx>
          <w:tblCellMar>
            <w:top w:w="0" w:type="dxa"/>
            <w:left w:w="0" w:type="dxa"/>
            <w:bottom w:w="0" w:type="dxa"/>
            <w:right w:w="0" w:type="dxa"/>
          </w:tblCellMar>
        </w:tblPrEx>
        <w:trPr>
          <w:trHeight w:val="312" w:hRule="exac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B5CE1">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7F831B6">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2DAE25">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A730A6">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B4EE9C">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F3305">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E30EB1">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8AB5E2">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DF1A95">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9EB5C8">
            <w:pPr>
              <w:jc w:val="center"/>
              <w:rPr>
                <w:rFonts w:hint="default" w:cs="宋体"/>
                <w:b/>
                <w:color w:val="000000"/>
                <w:sz w:val="20"/>
                <w:szCs w:val="20"/>
              </w:rPr>
            </w:pPr>
          </w:p>
        </w:tc>
      </w:tr>
      <w:tr w14:paraId="3C8C60A6">
        <w:tblPrEx>
          <w:tblCellMar>
            <w:top w:w="0" w:type="dxa"/>
            <w:left w:w="0" w:type="dxa"/>
            <w:bottom w:w="0" w:type="dxa"/>
            <w:right w:w="0" w:type="dxa"/>
          </w:tblCellMar>
        </w:tblPrEx>
        <w:trPr>
          <w:trHeight w:val="312" w:hRule="exac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C1B5E">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FBE36FD">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5EF62B">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F00D28">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23FEAD">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389EFC">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5D12AA">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C4848">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DC4E06">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76EB10">
            <w:pPr>
              <w:jc w:val="center"/>
              <w:rPr>
                <w:rFonts w:hint="default" w:cs="宋体"/>
                <w:b/>
                <w:color w:val="000000"/>
                <w:sz w:val="20"/>
                <w:szCs w:val="20"/>
              </w:rPr>
            </w:pPr>
          </w:p>
        </w:tc>
      </w:tr>
      <w:tr w14:paraId="5C698038">
        <w:tblPrEx>
          <w:tblCellMar>
            <w:top w:w="0" w:type="dxa"/>
            <w:left w:w="0" w:type="dxa"/>
            <w:bottom w:w="0" w:type="dxa"/>
            <w:right w:w="0" w:type="dxa"/>
          </w:tblCellMar>
        </w:tblPrEx>
        <w:trPr>
          <w:trHeight w:val="312" w:hRule="exac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F679E">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4D9788A">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96AFC2">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B275E7">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76AE42">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A03C59">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78BDB">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115BBD">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0E5000">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B67C03">
            <w:pPr>
              <w:jc w:val="center"/>
              <w:rPr>
                <w:rFonts w:hint="default" w:cs="宋体"/>
                <w:b/>
                <w:color w:val="000000"/>
                <w:sz w:val="20"/>
                <w:szCs w:val="20"/>
              </w:rPr>
            </w:pPr>
          </w:p>
        </w:tc>
      </w:tr>
      <w:tr w14:paraId="0C4FBA49">
        <w:tblPrEx>
          <w:tblCellMar>
            <w:top w:w="0" w:type="dxa"/>
            <w:left w:w="0" w:type="dxa"/>
            <w:bottom w:w="0" w:type="dxa"/>
            <w:right w:w="0" w:type="dxa"/>
          </w:tblCellMar>
        </w:tblPrEx>
        <w:trPr>
          <w:trHeight w:val="340" w:hRule="exac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0C171">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3B45B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1,725.35</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36CF8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1,575.35</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C6A9C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67A77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150.00</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FB5E6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150.00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A1A22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18550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07F9A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616CBA77">
        <w:tblPrEx>
          <w:tblCellMar>
            <w:top w:w="0" w:type="dxa"/>
            <w:left w:w="0" w:type="dxa"/>
            <w:bottom w:w="0" w:type="dxa"/>
            <w:right w:w="0" w:type="dxa"/>
          </w:tblCellMar>
        </w:tblPrEx>
        <w:trPr>
          <w:trHeight w:val="340"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B9D6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C6F64C">
            <w:pPr>
              <w:textAlignment w:val="center"/>
              <w:rPr>
                <w:rFonts w:hint="default" w:cs="宋体"/>
                <w:color w:val="000000"/>
                <w:sz w:val="20"/>
                <w:szCs w:val="20"/>
              </w:rPr>
            </w:pPr>
            <w:r>
              <w:rPr>
                <w:rFonts w:cs="宋体"/>
                <w:b/>
                <w:color w:val="000000"/>
                <w:sz w:val="20"/>
                <w:szCs w:val="20"/>
              </w:rPr>
              <w:t>教育支出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D07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1,682.06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E08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1,532.06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BD0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4D7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E86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688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80D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66D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B849D7D">
        <w:tblPrEx>
          <w:tblCellMar>
            <w:top w:w="0" w:type="dxa"/>
            <w:left w:w="0" w:type="dxa"/>
            <w:bottom w:w="0" w:type="dxa"/>
            <w:right w:w="0" w:type="dxa"/>
          </w:tblCellMar>
        </w:tblPrEx>
        <w:trPr>
          <w:trHeight w:val="340"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33D7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730F4B">
            <w:pPr>
              <w:textAlignment w:val="center"/>
              <w:rPr>
                <w:rFonts w:hint="default" w:cs="宋体"/>
                <w:color w:val="000000"/>
                <w:sz w:val="20"/>
                <w:szCs w:val="20"/>
              </w:rPr>
            </w:pPr>
            <w:r>
              <w:rPr>
                <w:rFonts w:cs="宋体"/>
                <w:b/>
                <w:color w:val="000000"/>
                <w:sz w:val="20"/>
                <w:szCs w:val="20"/>
              </w:rPr>
              <w:t>普通教育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46E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1,415.59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015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1,265.59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D1C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530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172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774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306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688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ACDED00">
        <w:tblPrEx>
          <w:tblCellMar>
            <w:top w:w="0" w:type="dxa"/>
            <w:left w:w="0" w:type="dxa"/>
            <w:bottom w:w="0" w:type="dxa"/>
            <w:right w:w="0" w:type="dxa"/>
          </w:tblCellMar>
        </w:tblPrEx>
        <w:trPr>
          <w:trHeight w:val="340"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7F37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4CF742">
            <w:pPr>
              <w:textAlignment w:val="center"/>
              <w:rPr>
                <w:rFonts w:hint="default" w:cs="宋体"/>
                <w:color w:val="000000"/>
                <w:sz w:val="20"/>
                <w:szCs w:val="20"/>
              </w:rPr>
            </w:pPr>
            <w:r>
              <w:rPr>
                <w:rFonts w:cs="宋体"/>
                <w:color w:val="000000"/>
                <w:sz w:val="20"/>
                <w:szCs w:val="20"/>
              </w:rPr>
              <w:t>小学教育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106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1,415.59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E71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1,265.59</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908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50F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EA0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ACF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03A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C5B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E9059E7">
        <w:tblPrEx>
          <w:tblCellMar>
            <w:top w:w="0" w:type="dxa"/>
            <w:left w:w="0" w:type="dxa"/>
            <w:bottom w:w="0" w:type="dxa"/>
            <w:right w:w="0" w:type="dxa"/>
          </w:tblCellMar>
        </w:tblPrEx>
        <w:trPr>
          <w:trHeight w:val="340"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F91E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EB9906">
            <w:pPr>
              <w:textAlignment w:val="center"/>
              <w:rPr>
                <w:rFonts w:hint="default" w:cs="宋体"/>
                <w:color w:val="000000"/>
                <w:sz w:val="20"/>
                <w:szCs w:val="20"/>
              </w:rPr>
            </w:pPr>
            <w:r>
              <w:rPr>
                <w:rFonts w:cs="宋体"/>
                <w:b/>
                <w:color w:val="000000"/>
                <w:sz w:val="20"/>
                <w:szCs w:val="20"/>
              </w:rPr>
              <w:t>教育费附加安排的支出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BBC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266.48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D1A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266.48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86B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2B2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52B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476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5B4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4DF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6ED871B">
        <w:tblPrEx>
          <w:tblCellMar>
            <w:top w:w="0" w:type="dxa"/>
            <w:left w:w="0" w:type="dxa"/>
            <w:bottom w:w="0" w:type="dxa"/>
            <w:right w:w="0" w:type="dxa"/>
          </w:tblCellMar>
        </w:tblPrEx>
        <w:trPr>
          <w:trHeight w:val="340"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0E4E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2050904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4DC1C3">
            <w:pPr>
              <w:textAlignment w:val="center"/>
              <w:rPr>
                <w:rFonts w:hint="default" w:cs="宋体"/>
                <w:color w:val="000000"/>
                <w:sz w:val="20"/>
                <w:szCs w:val="20"/>
              </w:rPr>
            </w:pPr>
            <w:r>
              <w:rPr>
                <w:rFonts w:cs="宋体"/>
                <w:color w:val="000000"/>
                <w:sz w:val="20"/>
                <w:szCs w:val="20"/>
              </w:rPr>
              <w:t>城市中小学教学设施</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012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266.48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980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266.48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FA6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9A8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941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400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82E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7CF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44317BB">
        <w:tblPrEx>
          <w:tblCellMar>
            <w:top w:w="0" w:type="dxa"/>
            <w:left w:w="0" w:type="dxa"/>
            <w:bottom w:w="0" w:type="dxa"/>
            <w:right w:w="0" w:type="dxa"/>
          </w:tblCellMar>
        </w:tblPrEx>
        <w:trPr>
          <w:trHeight w:val="340"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0A4B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45671C">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CAF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22.26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6E1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22.26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4B4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154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0A6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3B4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8DA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56C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2C3DD4D">
        <w:tblPrEx>
          <w:tblCellMar>
            <w:top w:w="0" w:type="dxa"/>
            <w:left w:w="0" w:type="dxa"/>
            <w:bottom w:w="0" w:type="dxa"/>
            <w:right w:w="0" w:type="dxa"/>
          </w:tblCellMar>
        </w:tblPrEx>
        <w:trPr>
          <w:trHeight w:val="340"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5CA5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248BEF">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299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22.26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BD5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22.26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6CF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30B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CAC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0D0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4E5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A20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C9038FE">
        <w:tblPrEx>
          <w:tblCellMar>
            <w:top w:w="0" w:type="dxa"/>
            <w:left w:w="0" w:type="dxa"/>
            <w:bottom w:w="0" w:type="dxa"/>
            <w:right w:w="0" w:type="dxa"/>
          </w:tblCellMar>
        </w:tblPrEx>
        <w:trPr>
          <w:trHeight w:val="340"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1852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6245BC">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CDA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14.84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050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14.84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36A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8EF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410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9D7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E2C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A1A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BFDF774">
        <w:tblPrEx>
          <w:tblCellMar>
            <w:top w:w="0" w:type="dxa"/>
            <w:left w:w="0" w:type="dxa"/>
            <w:bottom w:w="0" w:type="dxa"/>
            <w:right w:w="0" w:type="dxa"/>
          </w:tblCellMar>
        </w:tblPrEx>
        <w:trPr>
          <w:trHeight w:val="340"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B020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26AB36">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649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F45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C68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2B7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D88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A10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59C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300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0D7F172">
        <w:tblPrEx>
          <w:tblCellMar>
            <w:top w:w="0" w:type="dxa"/>
            <w:left w:w="0" w:type="dxa"/>
            <w:bottom w:w="0" w:type="dxa"/>
            <w:right w:w="0" w:type="dxa"/>
          </w:tblCellMar>
        </w:tblPrEx>
        <w:trPr>
          <w:trHeight w:val="340"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6D38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FE22C4">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39F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AB3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590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979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77E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152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607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6F0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CB93AE2">
        <w:tblPrEx>
          <w:tblCellMar>
            <w:top w:w="0" w:type="dxa"/>
            <w:left w:w="0" w:type="dxa"/>
            <w:bottom w:w="0" w:type="dxa"/>
            <w:right w:w="0" w:type="dxa"/>
          </w:tblCellMar>
        </w:tblPrEx>
        <w:trPr>
          <w:trHeight w:val="340"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60AA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39315A">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E90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C44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7DB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41D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E94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6EB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3B3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293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170B297">
        <w:tblPrEx>
          <w:tblCellMar>
            <w:top w:w="0" w:type="dxa"/>
            <w:left w:w="0" w:type="dxa"/>
            <w:bottom w:w="0" w:type="dxa"/>
            <w:right w:w="0" w:type="dxa"/>
          </w:tblCellMar>
        </w:tblPrEx>
        <w:trPr>
          <w:trHeight w:val="340"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F7B6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3099CB">
            <w:pPr>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CB2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F8F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F92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70B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72D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12E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E6B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570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EE8F9DF">
        <w:tblPrEx>
          <w:tblCellMar>
            <w:top w:w="0" w:type="dxa"/>
            <w:left w:w="0" w:type="dxa"/>
            <w:bottom w:w="0" w:type="dxa"/>
            <w:right w:w="0" w:type="dxa"/>
          </w:tblCellMar>
        </w:tblPrEx>
        <w:trPr>
          <w:trHeight w:val="340"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C75B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4034DD">
            <w:pPr>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EC0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AFF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48A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A5E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11E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3F1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83D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D52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7F86E44">
        <w:tblPrEx>
          <w:tblCellMar>
            <w:top w:w="0" w:type="dxa"/>
            <w:left w:w="0" w:type="dxa"/>
            <w:bottom w:w="0" w:type="dxa"/>
            <w:right w:w="0" w:type="dxa"/>
          </w:tblCellMar>
        </w:tblPrEx>
        <w:trPr>
          <w:trHeight w:val="340"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4079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1DDB90">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639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13.62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B28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13.62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308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233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37E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886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02F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215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57C77EC">
        <w:tblPrEx>
          <w:tblCellMar>
            <w:top w:w="0" w:type="dxa"/>
            <w:left w:w="0" w:type="dxa"/>
            <w:bottom w:w="0" w:type="dxa"/>
            <w:right w:w="0" w:type="dxa"/>
          </w:tblCellMar>
        </w:tblPrEx>
        <w:trPr>
          <w:trHeight w:val="340"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B114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EC07D4">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46B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13.62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3A9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13.62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254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AFC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6CB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7C3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077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A54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993D12B">
        <w:tblPrEx>
          <w:tblCellMar>
            <w:top w:w="0" w:type="dxa"/>
            <w:left w:w="0" w:type="dxa"/>
            <w:bottom w:w="0" w:type="dxa"/>
            <w:right w:w="0" w:type="dxa"/>
          </w:tblCellMar>
        </w:tblPrEx>
        <w:trPr>
          <w:trHeight w:val="340"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3791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359510">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107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8AF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ABA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B69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FA1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774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82D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719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640290AD">
      <w:pPr>
        <w:ind w:left="600" w:hanging="600" w:hangingChars="300"/>
        <w:rPr>
          <w:rFonts w:hint="default" w:cs="宋体"/>
          <w:sz w:val="20"/>
          <w:szCs w:val="20"/>
        </w:rPr>
      </w:pPr>
      <w:r>
        <w:rPr>
          <w:rFonts w:cs="宋体"/>
          <w:sz w:val="20"/>
          <w:szCs w:val="20"/>
        </w:rPr>
        <w:t>备注：</w:t>
      </w:r>
      <w:r>
        <w:rPr>
          <w:rFonts w:ascii="Times New Roman" w:hAnsi="Times New Roman" w:cs="宋体"/>
          <w:sz w:val="20"/>
          <w:szCs w:val="20"/>
        </w:rPr>
        <w:t>1</w:t>
      </w:r>
      <w:r>
        <w:rPr>
          <w:rFonts w:cs="宋体"/>
          <w:sz w:val="20"/>
          <w:szCs w:val="20"/>
        </w:rPr>
        <w:t>.本表反映单位本年度取得的各项收入情况。</w:t>
      </w:r>
      <w:r>
        <w:rPr>
          <w:rFonts w:cs="宋体"/>
          <w:sz w:val="20"/>
          <w:szCs w:val="20"/>
        </w:rPr>
        <w:br w:type="textWrapping"/>
      </w:r>
      <w:r>
        <w:rPr>
          <w:rFonts w:ascii="Times New Roman" w:hAnsi="Times New Roman" w:cs="宋体"/>
          <w:sz w:val="20"/>
          <w:szCs w:val="20"/>
        </w:rPr>
        <w:t>2</w:t>
      </w:r>
      <w:r>
        <w:rPr>
          <w:rFonts w:cs="宋体"/>
          <w:sz w:val="20"/>
          <w:szCs w:val="20"/>
        </w:rPr>
        <w:t>.本套报表金额单位转换时可能存在尾数误差。</w:t>
      </w:r>
      <w:r>
        <w:rPr>
          <w:rFonts w:cs="宋体"/>
          <w:sz w:val="20"/>
          <w:szCs w:val="20"/>
        </w:rPr>
        <w:br w:type="textWrapping"/>
      </w:r>
      <w:r>
        <w:rPr>
          <w:rFonts w:cs="宋体"/>
          <w:sz w:val="20"/>
          <w:szCs w:val="20"/>
        </w:rPr>
        <w:br w:type="textWrapping"/>
      </w:r>
    </w:p>
    <w:p w14:paraId="3A3BDF8A">
      <w:pPr>
        <w:rPr>
          <w:rFonts w:hint="default" w:cs="宋体"/>
          <w:sz w:val="20"/>
          <w:szCs w:val="20"/>
        </w:rPr>
      </w:pPr>
      <w:r>
        <w:rPr>
          <w:rFonts w:cs="宋体"/>
          <w:sz w:val="20"/>
          <w:szCs w:val="20"/>
        </w:rPr>
        <w:br w:type="page"/>
      </w:r>
    </w:p>
    <w:tbl>
      <w:tblPr>
        <w:tblStyle w:val="5"/>
        <w:tblW w:w="4999" w:type="pct"/>
        <w:tblInd w:w="0" w:type="dxa"/>
        <w:tblLayout w:type="fixed"/>
        <w:tblCellMar>
          <w:top w:w="0" w:type="dxa"/>
          <w:left w:w="0" w:type="dxa"/>
          <w:bottom w:w="0" w:type="dxa"/>
          <w:right w:w="0" w:type="dxa"/>
        </w:tblCellMar>
      </w:tblPr>
      <w:tblGrid>
        <w:gridCol w:w="1077"/>
        <w:gridCol w:w="3006"/>
        <w:gridCol w:w="1535"/>
        <w:gridCol w:w="1474"/>
        <w:gridCol w:w="1356"/>
        <w:gridCol w:w="1299"/>
        <w:gridCol w:w="1413"/>
        <w:gridCol w:w="1626"/>
      </w:tblGrid>
      <w:tr w14:paraId="04806630">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7C91CF6F">
            <w:pPr>
              <w:jc w:val="center"/>
              <w:textAlignment w:val="bottom"/>
              <w:rPr>
                <w:rFonts w:hint="default" w:cs="宋体"/>
                <w:b/>
                <w:color w:val="000000"/>
                <w:sz w:val="32"/>
                <w:szCs w:val="32"/>
              </w:rPr>
            </w:pPr>
            <w:r>
              <w:rPr>
                <w:rFonts w:cs="宋体"/>
                <w:b/>
                <w:color w:val="000000"/>
                <w:sz w:val="32"/>
                <w:szCs w:val="32"/>
              </w:rPr>
              <w:t>支出决算表</w:t>
            </w:r>
          </w:p>
        </w:tc>
      </w:tr>
      <w:tr w14:paraId="701EADA8">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614432E9">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重庆市九龙坡区巴国城小学校 </w:t>
            </w:r>
          </w:p>
        </w:tc>
        <w:tc>
          <w:tcPr>
            <w:tcW w:w="575" w:type="pct"/>
            <w:tcBorders>
              <w:top w:val="nil"/>
              <w:left w:val="nil"/>
              <w:bottom w:val="nil"/>
              <w:right w:val="nil"/>
            </w:tcBorders>
            <w:shd w:val="clear" w:color="auto" w:fill="auto"/>
            <w:noWrap/>
            <w:tcMar>
              <w:top w:w="15" w:type="dxa"/>
              <w:left w:w="15" w:type="dxa"/>
              <w:right w:w="15" w:type="dxa"/>
            </w:tcMar>
            <w:vAlign w:val="bottom"/>
          </w:tcPr>
          <w:p w14:paraId="043FFA09">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2B52EEF7">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597BD4BC">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709A3392">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12578D7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24B87EE1">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68D4DF02">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6287CCC6">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00C21F49">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1A151447">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6EBB8943">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1B9B13D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4365BE9">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637EC09">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4DFF09">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C75176">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D89A5">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31F17">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16370A">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5F5C6">
            <w:pPr>
              <w:jc w:val="center"/>
              <w:textAlignment w:val="center"/>
              <w:rPr>
                <w:rFonts w:hint="default" w:cs="宋体"/>
                <w:b/>
                <w:color w:val="000000"/>
                <w:sz w:val="20"/>
                <w:szCs w:val="20"/>
              </w:rPr>
            </w:pPr>
            <w:r>
              <w:rPr>
                <w:rFonts w:cs="宋体"/>
                <w:b/>
                <w:color w:val="000000"/>
                <w:sz w:val="20"/>
                <w:szCs w:val="20"/>
              </w:rPr>
              <w:t>对附属单位补助支出</w:t>
            </w:r>
          </w:p>
        </w:tc>
      </w:tr>
      <w:tr w14:paraId="38CB41FE">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DBFBE">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6FFE8EFF">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3DCC87">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7AEB74">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27040E">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2ED714">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AFE73B">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0D5DAD">
            <w:pPr>
              <w:jc w:val="center"/>
              <w:rPr>
                <w:rFonts w:hint="default" w:cs="宋体"/>
                <w:b/>
                <w:color w:val="000000"/>
                <w:sz w:val="20"/>
                <w:szCs w:val="20"/>
              </w:rPr>
            </w:pPr>
          </w:p>
        </w:tc>
      </w:tr>
      <w:tr w14:paraId="643CAD9C">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DCB21">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8C944B1">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3B87E8">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CD1FA6">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8DBEE6">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409697">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FBAEA">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0550FF">
            <w:pPr>
              <w:jc w:val="center"/>
              <w:rPr>
                <w:rFonts w:hint="default" w:cs="宋体"/>
                <w:b/>
                <w:color w:val="000000"/>
                <w:sz w:val="20"/>
                <w:szCs w:val="20"/>
              </w:rPr>
            </w:pPr>
          </w:p>
        </w:tc>
      </w:tr>
      <w:tr w14:paraId="7841012C">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0DCFE">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1779A9D">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B9F653">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848DF5">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FB7192">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7543E4">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CE40B5">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B90404">
            <w:pPr>
              <w:jc w:val="center"/>
              <w:rPr>
                <w:rFonts w:hint="default" w:cs="宋体"/>
                <w:b/>
                <w:color w:val="000000"/>
                <w:sz w:val="20"/>
                <w:szCs w:val="20"/>
              </w:rPr>
            </w:pPr>
          </w:p>
        </w:tc>
      </w:tr>
      <w:tr w14:paraId="1143D732">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50E2C">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DAE53A0">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7750B6">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6E9D1E">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BE8CC4">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3C33E6">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980E1">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7D74A4">
            <w:pPr>
              <w:jc w:val="center"/>
              <w:rPr>
                <w:rFonts w:hint="default" w:cs="宋体"/>
                <w:b/>
                <w:color w:val="000000"/>
                <w:sz w:val="20"/>
                <w:szCs w:val="20"/>
              </w:rPr>
            </w:pPr>
          </w:p>
        </w:tc>
      </w:tr>
      <w:tr w14:paraId="07595820">
        <w:tblPrEx>
          <w:tblCellMar>
            <w:top w:w="0" w:type="dxa"/>
            <w:left w:w="0" w:type="dxa"/>
            <w:bottom w:w="0" w:type="dxa"/>
            <w:right w:w="0" w:type="dxa"/>
          </w:tblCellMar>
        </w:tblPrEx>
        <w:trPr>
          <w:trHeight w:val="340" w:hRule="exac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63BCF">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231B2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1,725.35</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9F547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153.39</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3BD9B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1,571.96</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F34AB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41A28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AEAE6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4E7719B2">
        <w:tblPrEx>
          <w:tblCellMar>
            <w:top w:w="0" w:type="dxa"/>
            <w:left w:w="0" w:type="dxa"/>
            <w:bottom w:w="0" w:type="dxa"/>
            <w:right w:w="0" w:type="dxa"/>
          </w:tblCellMar>
        </w:tblPrEx>
        <w:trPr>
          <w:trHeight w:val="340"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44A6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6088D4">
            <w:pPr>
              <w:textAlignment w:val="center"/>
              <w:rPr>
                <w:rFonts w:hint="default" w:cs="宋体"/>
                <w:color w:val="000000"/>
                <w:sz w:val="20"/>
                <w:szCs w:val="20"/>
              </w:rPr>
            </w:pPr>
            <w:r>
              <w:rPr>
                <w:rFonts w:cs="宋体"/>
                <w:b/>
                <w:color w:val="000000"/>
                <w:sz w:val="20"/>
                <w:szCs w:val="20"/>
              </w:rPr>
              <w:t>教育支出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BE6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1,682.06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E79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110.10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E6B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1,571.96</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02A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BD9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9B0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87DDCF2">
        <w:tblPrEx>
          <w:tblCellMar>
            <w:top w:w="0" w:type="dxa"/>
            <w:left w:w="0" w:type="dxa"/>
            <w:bottom w:w="0" w:type="dxa"/>
            <w:right w:w="0" w:type="dxa"/>
          </w:tblCellMar>
        </w:tblPrEx>
        <w:trPr>
          <w:trHeight w:val="340"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555E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C7B699">
            <w:pPr>
              <w:textAlignment w:val="center"/>
              <w:rPr>
                <w:rFonts w:hint="default" w:cs="宋体"/>
                <w:color w:val="000000"/>
                <w:sz w:val="20"/>
                <w:szCs w:val="20"/>
              </w:rPr>
            </w:pPr>
            <w:r>
              <w:rPr>
                <w:rFonts w:cs="宋体"/>
                <w:b/>
                <w:color w:val="000000"/>
                <w:sz w:val="20"/>
                <w:szCs w:val="20"/>
              </w:rPr>
              <w:t>普通教育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A14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1,415.59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A10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110.10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331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1,305.49</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BDC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5E6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F0E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22304CF">
        <w:tblPrEx>
          <w:tblCellMar>
            <w:top w:w="0" w:type="dxa"/>
            <w:left w:w="0" w:type="dxa"/>
            <w:bottom w:w="0" w:type="dxa"/>
            <w:right w:w="0" w:type="dxa"/>
          </w:tblCellMar>
        </w:tblPrEx>
        <w:trPr>
          <w:trHeight w:val="340"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4350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603908">
            <w:pPr>
              <w:textAlignment w:val="center"/>
              <w:rPr>
                <w:rFonts w:hint="default" w:cs="宋体"/>
                <w:color w:val="000000"/>
                <w:sz w:val="20"/>
                <w:szCs w:val="20"/>
              </w:rPr>
            </w:pPr>
            <w:r>
              <w:rPr>
                <w:rFonts w:cs="宋体"/>
                <w:color w:val="000000"/>
                <w:sz w:val="20"/>
                <w:szCs w:val="20"/>
              </w:rPr>
              <w:t>小学教育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D93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1,415.59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673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110.10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18D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1,305.49</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8BC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9BC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876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383E0FD">
        <w:tblPrEx>
          <w:tblCellMar>
            <w:top w:w="0" w:type="dxa"/>
            <w:left w:w="0" w:type="dxa"/>
            <w:bottom w:w="0" w:type="dxa"/>
            <w:right w:w="0" w:type="dxa"/>
          </w:tblCellMar>
        </w:tblPrEx>
        <w:trPr>
          <w:trHeight w:val="340"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FEA9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CC6DD1">
            <w:pPr>
              <w:textAlignment w:val="center"/>
              <w:rPr>
                <w:rFonts w:hint="default" w:cs="宋体"/>
                <w:color w:val="000000"/>
                <w:sz w:val="20"/>
                <w:szCs w:val="20"/>
              </w:rPr>
            </w:pPr>
            <w:r>
              <w:rPr>
                <w:rFonts w:cs="宋体"/>
                <w:b/>
                <w:color w:val="000000"/>
                <w:sz w:val="20"/>
                <w:szCs w:val="20"/>
              </w:rPr>
              <w:t>教育费附加安排的支出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FA2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266.48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0CB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4F5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266.48</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419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BEB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927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1B10C3C">
        <w:tblPrEx>
          <w:tblCellMar>
            <w:top w:w="0" w:type="dxa"/>
            <w:left w:w="0" w:type="dxa"/>
            <w:bottom w:w="0" w:type="dxa"/>
            <w:right w:w="0" w:type="dxa"/>
          </w:tblCellMar>
        </w:tblPrEx>
        <w:trPr>
          <w:trHeight w:val="340"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AB75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2050904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ADC527">
            <w:pPr>
              <w:textAlignment w:val="center"/>
              <w:rPr>
                <w:rFonts w:hint="default" w:cs="宋体"/>
                <w:color w:val="000000"/>
                <w:sz w:val="20"/>
                <w:szCs w:val="20"/>
              </w:rPr>
            </w:pPr>
            <w:r>
              <w:rPr>
                <w:rFonts w:cs="宋体"/>
                <w:color w:val="000000"/>
                <w:sz w:val="20"/>
                <w:szCs w:val="20"/>
              </w:rPr>
              <w:t>城市中小学教学设施</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352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266.48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9C1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43D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266.48</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9F0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7B2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9E8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57F493D">
        <w:tblPrEx>
          <w:tblCellMar>
            <w:top w:w="0" w:type="dxa"/>
            <w:left w:w="0" w:type="dxa"/>
            <w:bottom w:w="0" w:type="dxa"/>
            <w:right w:w="0" w:type="dxa"/>
          </w:tblCellMar>
        </w:tblPrEx>
        <w:trPr>
          <w:trHeight w:val="340"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0793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A5634A">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D63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22.26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413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22.26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7F1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10D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372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D75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E2B1D23">
        <w:tblPrEx>
          <w:tblCellMar>
            <w:top w:w="0" w:type="dxa"/>
            <w:left w:w="0" w:type="dxa"/>
            <w:bottom w:w="0" w:type="dxa"/>
            <w:right w:w="0" w:type="dxa"/>
          </w:tblCellMar>
        </w:tblPrEx>
        <w:trPr>
          <w:trHeight w:val="340"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3363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D1624A">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274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22.26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8DB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22.26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76C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6F8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D16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622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37F8CCE">
        <w:tblPrEx>
          <w:tblCellMar>
            <w:top w:w="0" w:type="dxa"/>
            <w:left w:w="0" w:type="dxa"/>
            <w:bottom w:w="0" w:type="dxa"/>
            <w:right w:w="0" w:type="dxa"/>
          </w:tblCellMar>
        </w:tblPrEx>
        <w:trPr>
          <w:trHeight w:val="340"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355D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B0E2CC">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94C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14.84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FFE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14.84</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A24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029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7FD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35B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AC0B879">
        <w:tblPrEx>
          <w:tblCellMar>
            <w:top w:w="0" w:type="dxa"/>
            <w:left w:w="0" w:type="dxa"/>
            <w:bottom w:w="0" w:type="dxa"/>
            <w:right w:w="0" w:type="dxa"/>
          </w:tblCellMar>
        </w:tblPrEx>
        <w:trPr>
          <w:trHeight w:val="340"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E570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5AC4E2">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3C3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6A5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7.42</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76A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F45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BFB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CDE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B82A9AF">
        <w:tblPrEx>
          <w:tblCellMar>
            <w:top w:w="0" w:type="dxa"/>
            <w:left w:w="0" w:type="dxa"/>
            <w:bottom w:w="0" w:type="dxa"/>
            <w:right w:w="0" w:type="dxa"/>
          </w:tblCellMar>
        </w:tblPrEx>
        <w:trPr>
          <w:trHeight w:val="340"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DDA1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1BD067">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6C8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CB3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334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D40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EB1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168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6C27F49">
        <w:tblPrEx>
          <w:tblCellMar>
            <w:top w:w="0" w:type="dxa"/>
            <w:left w:w="0" w:type="dxa"/>
            <w:bottom w:w="0" w:type="dxa"/>
            <w:right w:w="0" w:type="dxa"/>
          </w:tblCellMar>
        </w:tblPrEx>
        <w:trPr>
          <w:trHeight w:val="340"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15BD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EE7D45">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079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3E5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B39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D5F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501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99F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587F4A0">
        <w:tblPrEx>
          <w:tblCellMar>
            <w:top w:w="0" w:type="dxa"/>
            <w:left w:w="0" w:type="dxa"/>
            <w:bottom w:w="0" w:type="dxa"/>
            <w:right w:w="0" w:type="dxa"/>
          </w:tblCellMar>
        </w:tblPrEx>
        <w:trPr>
          <w:trHeight w:val="340"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1524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DAB7F6">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1AF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686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6.46</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7BD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D37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042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D53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C2676AA">
        <w:tblPrEx>
          <w:tblCellMar>
            <w:top w:w="0" w:type="dxa"/>
            <w:left w:w="0" w:type="dxa"/>
            <w:bottom w:w="0" w:type="dxa"/>
            <w:right w:w="0" w:type="dxa"/>
          </w:tblCellMar>
        </w:tblPrEx>
        <w:trPr>
          <w:trHeight w:val="340"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7E85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8DF8B5">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FA2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B2B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0.94</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43A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E16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011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8BE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E47D0B4">
        <w:tblPrEx>
          <w:tblCellMar>
            <w:top w:w="0" w:type="dxa"/>
            <w:left w:w="0" w:type="dxa"/>
            <w:bottom w:w="0" w:type="dxa"/>
            <w:right w:w="0" w:type="dxa"/>
          </w:tblCellMar>
        </w:tblPrEx>
        <w:trPr>
          <w:trHeight w:val="340"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F308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65E439">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962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13.62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5D0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13.62</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AF7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EF0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754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C5E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96659C3">
        <w:tblPrEx>
          <w:tblCellMar>
            <w:top w:w="0" w:type="dxa"/>
            <w:left w:w="0" w:type="dxa"/>
            <w:bottom w:w="0" w:type="dxa"/>
            <w:right w:w="0" w:type="dxa"/>
          </w:tblCellMar>
        </w:tblPrEx>
        <w:trPr>
          <w:trHeight w:val="340"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FD63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4B92C1">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20B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13.62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21E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13.62</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E04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145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EA2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2D3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EB0B47A">
        <w:tblPrEx>
          <w:tblCellMar>
            <w:top w:w="0" w:type="dxa"/>
            <w:left w:w="0" w:type="dxa"/>
            <w:bottom w:w="0" w:type="dxa"/>
            <w:right w:w="0" w:type="dxa"/>
          </w:tblCellMar>
        </w:tblPrEx>
        <w:trPr>
          <w:trHeight w:val="340"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911E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F6FAE4">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FB5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77D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13.62</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A69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BE3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E03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058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21C6D106">
      <w:pPr>
        <w:rPr>
          <w:rFonts w:hint="default" w:cs="宋体"/>
          <w:sz w:val="21"/>
          <w:szCs w:val="21"/>
        </w:rPr>
      </w:pPr>
      <w:r>
        <w:rPr>
          <w:rFonts w:cs="宋体"/>
          <w:sz w:val="20"/>
          <w:szCs w:val="20"/>
        </w:rPr>
        <w:t>备注：</w:t>
      </w:r>
      <w:r>
        <w:rPr>
          <w:rFonts w:ascii="Times New Roman" w:hAnsi="Times New Roman" w:cs="宋体"/>
          <w:sz w:val="20"/>
          <w:szCs w:val="20"/>
        </w:rPr>
        <w:t>1</w:t>
      </w:r>
      <w:r>
        <w:rPr>
          <w:rFonts w:cs="宋体"/>
          <w:sz w:val="20"/>
          <w:szCs w:val="20"/>
        </w:rPr>
        <w:t>.本表反映单位本年度各项支出情况。</w:t>
      </w:r>
      <w:r>
        <w:rPr>
          <w:rFonts w:cs="宋体"/>
          <w:sz w:val="20"/>
          <w:szCs w:val="20"/>
        </w:rPr>
        <w:br w:type="textWrapping"/>
      </w:r>
      <w:r>
        <w:rPr>
          <w:rFonts w:cs="宋体"/>
          <w:sz w:val="20"/>
          <w:szCs w:val="20"/>
        </w:rPr>
        <w:t xml:space="preserve">      </w:t>
      </w:r>
      <w:r>
        <w:rPr>
          <w:rFonts w:ascii="Times New Roman" w:hAnsi="Times New Roman" w:cs="宋体"/>
          <w:sz w:val="20"/>
          <w:szCs w:val="20"/>
        </w:rPr>
        <w:t>2</w:t>
      </w:r>
      <w:r>
        <w:rPr>
          <w:rFonts w:cs="宋体"/>
          <w:sz w:val="20"/>
          <w:szCs w:val="20"/>
        </w:rPr>
        <w:t>.本套报表金额单位转换时可能存在尾数误差。</w:t>
      </w:r>
    </w:p>
    <w:tbl>
      <w:tblPr>
        <w:tblStyle w:val="5"/>
        <w:tblW w:w="12787" w:type="dxa"/>
        <w:jc w:val="center"/>
        <w:tblLayout w:type="fixed"/>
        <w:tblCellMar>
          <w:top w:w="32" w:type="dxa"/>
          <w:left w:w="64" w:type="dxa"/>
          <w:bottom w:w="32" w:type="dxa"/>
          <w:right w:w="64" w:type="dxa"/>
        </w:tblCellMar>
      </w:tblPr>
      <w:tblGrid>
        <w:gridCol w:w="2580"/>
        <w:gridCol w:w="667"/>
        <w:gridCol w:w="2765"/>
        <w:gridCol w:w="665"/>
        <w:gridCol w:w="1852"/>
        <w:gridCol w:w="2033"/>
        <w:gridCol w:w="2225"/>
      </w:tblGrid>
      <w:tr w14:paraId="72E7DC43">
        <w:tblPrEx>
          <w:tblCellMar>
            <w:top w:w="32" w:type="dxa"/>
            <w:left w:w="64" w:type="dxa"/>
            <w:bottom w:w="32" w:type="dxa"/>
            <w:right w:w="64" w:type="dxa"/>
          </w:tblCellMar>
        </w:tblPrEx>
        <w:trPr>
          <w:trHeight w:val="0" w:hRule="atLeast"/>
          <w:jc w:val="center"/>
        </w:trPr>
        <w:tc>
          <w:tcPr>
            <w:tcW w:w="2225" w:type="dxa"/>
            <w:gridSpan w:val="7"/>
            <w:tcBorders>
              <w:top w:val="nil"/>
              <w:left w:val="nil"/>
              <w:bottom w:val="nil"/>
              <w:right w:val="nil"/>
            </w:tcBorders>
            <w:shd w:val="clear" w:color="auto" w:fill="auto"/>
            <w:noWrap/>
            <w:tcMar>
              <w:top w:w="15" w:type="dxa"/>
              <w:left w:w="15" w:type="dxa"/>
              <w:right w:w="15" w:type="dxa"/>
            </w:tcMar>
            <w:vAlign w:val="bottom"/>
          </w:tcPr>
          <w:p w14:paraId="2A090D3B">
            <w:pPr>
              <w:keepNext w:val="0"/>
              <w:keepLines w:val="0"/>
              <w:pageBreakBefore w:val="0"/>
              <w:widowControl/>
              <w:kinsoku/>
              <w:overflowPunct/>
              <w:topLinePunct w:val="0"/>
              <w:autoSpaceDE/>
              <w:autoSpaceDN/>
              <w:bidi w:val="0"/>
              <w:adjustRightInd/>
              <w:snapToGrid w:val="0"/>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637905E9">
        <w:tblPrEx>
          <w:tblCellMar>
            <w:top w:w="32" w:type="dxa"/>
            <w:left w:w="64" w:type="dxa"/>
            <w:bottom w:w="32" w:type="dxa"/>
            <w:right w:w="64" w:type="dxa"/>
          </w:tblCellMar>
        </w:tblPrEx>
        <w:trPr>
          <w:trHeight w:val="193" w:hRule="exact"/>
          <w:jc w:val="center"/>
        </w:trPr>
        <w:tc>
          <w:tcPr>
            <w:tcW w:w="2765" w:type="dxa"/>
            <w:gridSpan w:val="3"/>
            <w:vMerge w:val="restart"/>
            <w:tcBorders>
              <w:top w:val="nil"/>
              <w:left w:val="nil"/>
              <w:right w:val="nil"/>
            </w:tcBorders>
            <w:shd w:val="clear" w:color="auto" w:fill="auto"/>
            <w:noWrap/>
            <w:tcMar>
              <w:top w:w="15" w:type="dxa"/>
              <w:left w:w="15" w:type="dxa"/>
              <w:right w:w="15" w:type="dxa"/>
            </w:tcMar>
            <w:vAlign w:val="bottom"/>
          </w:tcPr>
          <w:p w14:paraId="5C876AB6">
            <w:pPr>
              <w:keepNext w:val="0"/>
              <w:keepLines w:val="0"/>
              <w:pageBreakBefore w:val="0"/>
              <w:widowControl/>
              <w:kinsoku/>
              <w:wordWrap/>
              <w:overflowPunct/>
              <w:topLinePunct w:val="0"/>
              <w:autoSpaceDE/>
              <w:autoSpaceDN/>
              <w:bidi w:val="0"/>
              <w:adjustRightInd/>
              <w:snapToGrid w:val="0"/>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重庆市九龙坡区巴国城小学校</w:t>
            </w:r>
          </w:p>
        </w:tc>
        <w:tc>
          <w:tcPr>
            <w:tcW w:w="665" w:type="dxa"/>
            <w:tcBorders>
              <w:top w:val="nil"/>
              <w:left w:val="nil"/>
              <w:bottom w:val="nil"/>
              <w:right w:val="nil"/>
            </w:tcBorders>
            <w:shd w:val="clear" w:color="auto" w:fill="auto"/>
            <w:noWrap/>
            <w:tcMar>
              <w:top w:w="15" w:type="dxa"/>
              <w:left w:w="15" w:type="dxa"/>
              <w:right w:w="15" w:type="dxa"/>
            </w:tcMar>
            <w:vAlign w:val="bottom"/>
          </w:tcPr>
          <w:p w14:paraId="41B86CE2">
            <w:pPr>
              <w:keepNext w:val="0"/>
              <w:keepLines w:val="0"/>
              <w:pageBreakBefore w:val="0"/>
              <w:widowControl/>
              <w:kinsoku/>
              <w:overflowPunct/>
              <w:topLinePunct w:val="0"/>
              <w:autoSpaceDE/>
              <w:autoSpaceDN/>
              <w:bidi w:val="0"/>
              <w:adjustRightInd/>
              <w:snapToGrid w:val="0"/>
              <w:spacing w:line="200" w:lineRule="exact"/>
              <w:rPr>
                <w:rFonts w:hint="default" w:cs="宋体"/>
                <w:color w:val="000000"/>
                <w:sz w:val="18"/>
                <w:szCs w:val="18"/>
              </w:rPr>
            </w:pPr>
          </w:p>
        </w:tc>
        <w:tc>
          <w:tcPr>
            <w:tcW w:w="1852" w:type="dxa"/>
            <w:tcBorders>
              <w:top w:val="nil"/>
              <w:left w:val="nil"/>
              <w:bottom w:val="nil"/>
              <w:right w:val="nil"/>
            </w:tcBorders>
            <w:shd w:val="clear" w:color="auto" w:fill="auto"/>
            <w:noWrap/>
            <w:tcMar>
              <w:top w:w="15" w:type="dxa"/>
              <w:left w:w="15" w:type="dxa"/>
              <w:right w:w="15" w:type="dxa"/>
            </w:tcMar>
            <w:vAlign w:val="bottom"/>
          </w:tcPr>
          <w:p w14:paraId="11070F12">
            <w:pPr>
              <w:keepNext w:val="0"/>
              <w:keepLines w:val="0"/>
              <w:pageBreakBefore w:val="0"/>
              <w:widowControl/>
              <w:kinsoku/>
              <w:overflowPunct/>
              <w:topLinePunct w:val="0"/>
              <w:autoSpaceDE/>
              <w:autoSpaceDN/>
              <w:bidi w:val="0"/>
              <w:adjustRightInd/>
              <w:snapToGrid w:val="0"/>
              <w:spacing w:line="200" w:lineRule="exact"/>
              <w:rPr>
                <w:rFonts w:hint="default" w:cs="宋体"/>
                <w:color w:val="000000"/>
                <w:sz w:val="18"/>
                <w:szCs w:val="18"/>
              </w:rPr>
            </w:pPr>
          </w:p>
        </w:tc>
        <w:tc>
          <w:tcPr>
            <w:tcW w:w="2033" w:type="dxa"/>
            <w:tcBorders>
              <w:top w:val="nil"/>
              <w:left w:val="nil"/>
              <w:bottom w:val="nil"/>
              <w:right w:val="nil"/>
            </w:tcBorders>
            <w:shd w:val="clear" w:color="auto" w:fill="auto"/>
            <w:noWrap/>
            <w:tcMar>
              <w:top w:w="15" w:type="dxa"/>
              <w:left w:w="15" w:type="dxa"/>
              <w:right w:w="15" w:type="dxa"/>
            </w:tcMar>
            <w:vAlign w:val="bottom"/>
          </w:tcPr>
          <w:p w14:paraId="0FD4002C">
            <w:pPr>
              <w:keepNext w:val="0"/>
              <w:keepLines w:val="0"/>
              <w:pageBreakBefore w:val="0"/>
              <w:widowControl/>
              <w:kinsoku/>
              <w:overflowPunct/>
              <w:topLinePunct w:val="0"/>
              <w:autoSpaceDE/>
              <w:autoSpaceDN/>
              <w:bidi w:val="0"/>
              <w:adjustRightInd/>
              <w:snapToGrid w:val="0"/>
              <w:spacing w:line="200" w:lineRule="exact"/>
              <w:rPr>
                <w:rFonts w:hint="default" w:cs="宋体"/>
                <w:color w:val="000000"/>
                <w:sz w:val="18"/>
                <w:szCs w:val="18"/>
              </w:rPr>
            </w:pPr>
          </w:p>
        </w:tc>
        <w:tc>
          <w:tcPr>
            <w:tcW w:w="2225" w:type="dxa"/>
            <w:tcBorders>
              <w:top w:val="nil"/>
              <w:left w:val="nil"/>
              <w:bottom w:val="nil"/>
              <w:right w:val="nil"/>
            </w:tcBorders>
            <w:shd w:val="clear" w:color="auto" w:fill="auto"/>
            <w:noWrap/>
            <w:tcMar>
              <w:top w:w="15" w:type="dxa"/>
              <w:left w:w="15" w:type="dxa"/>
              <w:right w:w="15" w:type="dxa"/>
            </w:tcMar>
            <w:vAlign w:val="bottom"/>
          </w:tcPr>
          <w:p w14:paraId="48960A3E">
            <w:pPr>
              <w:keepNext w:val="0"/>
              <w:keepLines w:val="0"/>
              <w:pageBreakBefore w:val="0"/>
              <w:widowControl/>
              <w:kinsoku/>
              <w:wordWrap/>
              <w:overflowPunct/>
              <w:topLinePunct w:val="0"/>
              <w:autoSpaceDE/>
              <w:autoSpaceDN/>
              <w:bidi w:val="0"/>
              <w:adjustRightInd/>
              <w:snapToGrid w:val="0"/>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2AF50F92">
        <w:tblPrEx>
          <w:tblCellMar>
            <w:top w:w="32" w:type="dxa"/>
            <w:left w:w="64" w:type="dxa"/>
            <w:bottom w:w="32" w:type="dxa"/>
            <w:right w:w="64" w:type="dxa"/>
          </w:tblCellMar>
        </w:tblPrEx>
        <w:trPr>
          <w:trHeight w:val="193" w:hRule="exact"/>
          <w:jc w:val="center"/>
        </w:trPr>
        <w:tc>
          <w:tcPr>
            <w:tcW w:w="2765" w:type="dxa"/>
            <w:gridSpan w:val="3"/>
            <w:vMerge w:val="continue"/>
            <w:tcBorders>
              <w:left w:val="nil"/>
              <w:bottom w:val="nil"/>
              <w:right w:val="nil"/>
            </w:tcBorders>
            <w:shd w:val="clear" w:color="auto" w:fill="auto"/>
            <w:noWrap/>
            <w:tcMar>
              <w:top w:w="15" w:type="dxa"/>
              <w:left w:w="15" w:type="dxa"/>
              <w:right w:w="15" w:type="dxa"/>
            </w:tcMar>
            <w:vAlign w:val="bottom"/>
          </w:tcPr>
          <w:p w14:paraId="45855697">
            <w:pPr>
              <w:keepNext w:val="0"/>
              <w:keepLines w:val="0"/>
              <w:pageBreakBefore w:val="0"/>
              <w:widowControl/>
              <w:kinsoku/>
              <w:overflowPunct/>
              <w:topLinePunct w:val="0"/>
              <w:autoSpaceDE/>
              <w:autoSpaceDN/>
              <w:bidi w:val="0"/>
              <w:adjustRightInd/>
              <w:snapToGrid w:val="0"/>
              <w:spacing w:line="200" w:lineRule="exact"/>
              <w:rPr>
                <w:rFonts w:hint="default" w:cs="宋体"/>
                <w:color w:val="000000"/>
                <w:sz w:val="18"/>
                <w:szCs w:val="18"/>
              </w:rPr>
            </w:pPr>
          </w:p>
        </w:tc>
        <w:tc>
          <w:tcPr>
            <w:tcW w:w="665" w:type="dxa"/>
            <w:tcBorders>
              <w:top w:val="nil"/>
              <w:left w:val="nil"/>
              <w:bottom w:val="nil"/>
              <w:right w:val="nil"/>
            </w:tcBorders>
            <w:shd w:val="clear" w:color="auto" w:fill="auto"/>
            <w:noWrap/>
            <w:tcMar>
              <w:top w:w="15" w:type="dxa"/>
              <w:left w:w="15" w:type="dxa"/>
              <w:right w:w="15" w:type="dxa"/>
            </w:tcMar>
            <w:vAlign w:val="bottom"/>
          </w:tcPr>
          <w:p w14:paraId="1FF7F18C">
            <w:pPr>
              <w:keepNext w:val="0"/>
              <w:keepLines w:val="0"/>
              <w:pageBreakBefore w:val="0"/>
              <w:widowControl/>
              <w:kinsoku/>
              <w:overflowPunct/>
              <w:topLinePunct w:val="0"/>
              <w:autoSpaceDE/>
              <w:autoSpaceDN/>
              <w:bidi w:val="0"/>
              <w:adjustRightInd/>
              <w:snapToGrid w:val="0"/>
              <w:spacing w:line="200" w:lineRule="exact"/>
              <w:rPr>
                <w:rFonts w:hint="default" w:cs="宋体"/>
                <w:color w:val="000000"/>
                <w:sz w:val="18"/>
                <w:szCs w:val="18"/>
              </w:rPr>
            </w:pPr>
          </w:p>
        </w:tc>
        <w:tc>
          <w:tcPr>
            <w:tcW w:w="1852" w:type="dxa"/>
            <w:tcBorders>
              <w:top w:val="nil"/>
              <w:left w:val="nil"/>
              <w:bottom w:val="nil"/>
              <w:right w:val="nil"/>
            </w:tcBorders>
            <w:shd w:val="clear" w:color="auto" w:fill="auto"/>
            <w:noWrap/>
            <w:tcMar>
              <w:top w:w="15" w:type="dxa"/>
              <w:left w:w="15" w:type="dxa"/>
              <w:right w:w="15" w:type="dxa"/>
            </w:tcMar>
            <w:vAlign w:val="bottom"/>
          </w:tcPr>
          <w:p w14:paraId="204C90D6">
            <w:pPr>
              <w:keepNext w:val="0"/>
              <w:keepLines w:val="0"/>
              <w:pageBreakBefore w:val="0"/>
              <w:widowControl/>
              <w:kinsoku/>
              <w:overflowPunct/>
              <w:topLinePunct w:val="0"/>
              <w:autoSpaceDE/>
              <w:autoSpaceDN/>
              <w:bidi w:val="0"/>
              <w:adjustRightInd/>
              <w:snapToGrid w:val="0"/>
              <w:spacing w:line="200" w:lineRule="exact"/>
              <w:rPr>
                <w:rFonts w:hint="default" w:cs="宋体"/>
                <w:color w:val="000000"/>
                <w:sz w:val="18"/>
                <w:szCs w:val="18"/>
              </w:rPr>
            </w:pPr>
          </w:p>
        </w:tc>
        <w:tc>
          <w:tcPr>
            <w:tcW w:w="2033" w:type="dxa"/>
            <w:tcBorders>
              <w:top w:val="nil"/>
              <w:left w:val="nil"/>
              <w:bottom w:val="nil"/>
              <w:right w:val="nil"/>
            </w:tcBorders>
            <w:shd w:val="clear" w:color="auto" w:fill="auto"/>
            <w:noWrap/>
            <w:tcMar>
              <w:top w:w="15" w:type="dxa"/>
              <w:left w:w="15" w:type="dxa"/>
              <w:right w:w="15" w:type="dxa"/>
            </w:tcMar>
            <w:vAlign w:val="bottom"/>
          </w:tcPr>
          <w:p w14:paraId="63B36C40">
            <w:pPr>
              <w:keepNext w:val="0"/>
              <w:keepLines w:val="0"/>
              <w:pageBreakBefore w:val="0"/>
              <w:widowControl/>
              <w:kinsoku/>
              <w:overflowPunct/>
              <w:topLinePunct w:val="0"/>
              <w:autoSpaceDE/>
              <w:autoSpaceDN/>
              <w:bidi w:val="0"/>
              <w:adjustRightInd/>
              <w:snapToGrid w:val="0"/>
              <w:spacing w:line="200" w:lineRule="exact"/>
              <w:rPr>
                <w:rFonts w:hint="default" w:cs="宋体"/>
                <w:color w:val="000000"/>
                <w:sz w:val="18"/>
                <w:szCs w:val="18"/>
              </w:rPr>
            </w:pPr>
          </w:p>
        </w:tc>
        <w:tc>
          <w:tcPr>
            <w:tcW w:w="2225" w:type="dxa"/>
            <w:tcBorders>
              <w:top w:val="nil"/>
              <w:left w:val="nil"/>
              <w:bottom w:val="nil"/>
              <w:right w:val="nil"/>
            </w:tcBorders>
            <w:shd w:val="clear" w:color="auto" w:fill="auto"/>
            <w:noWrap/>
            <w:tcMar>
              <w:top w:w="15" w:type="dxa"/>
              <w:left w:w="15" w:type="dxa"/>
              <w:right w:w="15" w:type="dxa"/>
            </w:tcMar>
            <w:vAlign w:val="bottom"/>
          </w:tcPr>
          <w:p w14:paraId="28AF7DC2">
            <w:pPr>
              <w:keepNext w:val="0"/>
              <w:keepLines w:val="0"/>
              <w:pageBreakBefore w:val="0"/>
              <w:widowControl/>
              <w:kinsoku/>
              <w:wordWrap/>
              <w:overflowPunct/>
              <w:topLinePunct w:val="0"/>
              <w:autoSpaceDE/>
              <w:autoSpaceDN/>
              <w:bidi w:val="0"/>
              <w:adjustRightInd/>
              <w:snapToGrid w:val="0"/>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AB0DC3B">
        <w:tblPrEx>
          <w:tblCellMar>
            <w:top w:w="32" w:type="dxa"/>
            <w:left w:w="64" w:type="dxa"/>
            <w:bottom w:w="32" w:type="dxa"/>
            <w:right w:w="64" w:type="dxa"/>
          </w:tblCellMar>
        </w:tblPrEx>
        <w:trPr>
          <w:trHeight w:val="193" w:hRule="exact"/>
          <w:jc w:val="center"/>
        </w:trPr>
        <w:tc>
          <w:tcPr>
            <w:tcW w:w="6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7C362">
            <w:pPr>
              <w:keepNext w:val="0"/>
              <w:keepLines w:val="0"/>
              <w:pageBreakBefore w:val="0"/>
              <w:widowControl/>
              <w:kinsoku/>
              <w:overflowPunct/>
              <w:topLinePunct w:val="0"/>
              <w:autoSpaceDE/>
              <w:autoSpaceDN/>
              <w:bidi w:val="0"/>
              <w:adjustRightInd/>
              <w:snapToGrid w:val="0"/>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222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4CE1A">
            <w:pPr>
              <w:keepNext w:val="0"/>
              <w:keepLines w:val="0"/>
              <w:pageBreakBefore w:val="0"/>
              <w:widowControl/>
              <w:kinsoku/>
              <w:overflowPunct/>
              <w:topLinePunct w:val="0"/>
              <w:autoSpaceDE/>
              <w:autoSpaceDN/>
              <w:bidi w:val="0"/>
              <w:adjustRightInd/>
              <w:snapToGrid w:val="0"/>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3E1175C6">
        <w:tblPrEx>
          <w:tblCellMar>
            <w:top w:w="32" w:type="dxa"/>
            <w:left w:w="64" w:type="dxa"/>
            <w:bottom w:w="32" w:type="dxa"/>
            <w:right w:w="64" w:type="dxa"/>
          </w:tblCellMar>
        </w:tblPrEx>
        <w:trPr>
          <w:trHeight w:val="193" w:hRule="exact"/>
          <w:jc w:val="center"/>
        </w:trPr>
        <w:tc>
          <w:tcPr>
            <w:tcW w:w="25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7CA7B2">
            <w:pPr>
              <w:keepNext w:val="0"/>
              <w:keepLines w:val="0"/>
              <w:pageBreakBefore w:val="0"/>
              <w:widowControl/>
              <w:kinsoku/>
              <w:overflowPunct/>
              <w:topLinePunct w:val="0"/>
              <w:autoSpaceDE/>
              <w:autoSpaceDN/>
              <w:bidi w:val="0"/>
              <w:adjustRightInd/>
              <w:snapToGrid w:val="0"/>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6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016A9A">
            <w:pPr>
              <w:keepNext w:val="0"/>
              <w:keepLines w:val="0"/>
              <w:pageBreakBefore w:val="0"/>
              <w:widowControl/>
              <w:kinsoku/>
              <w:overflowPunct/>
              <w:topLinePunct w:val="0"/>
              <w:autoSpaceDE/>
              <w:autoSpaceDN/>
              <w:bidi w:val="0"/>
              <w:adjustRightInd/>
              <w:snapToGrid w:val="0"/>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2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4DBA9E">
            <w:pPr>
              <w:keepNext w:val="0"/>
              <w:keepLines w:val="0"/>
              <w:pageBreakBefore w:val="0"/>
              <w:widowControl/>
              <w:kinsoku/>
              <w:overflowPunct/>
              <w:topLinePunct w:val="0"/>
              <w:autoSpaceDE/>
              <w:autoSpaceDN/>
              <w:bidi w:val="0"/>
              <w:adjustRightInd/>
              <w:snapToGrid w:val="0"/>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225"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6F1B19">
            <w:pPr>
              <w:keepNext w:val="0"/>
              <w:keepLines w:val="0"/>
              <w:pageBreakBefore w:val="0"/>
              <w:widowControl/>
              <w:kinsoku/>
              <w:overflowPunct/>
              <w:topLinePunct w:val="0"/>
              <w:autoSpaceDE/>
              <w:autoSpaceDN/>
              <w:bidi w:val="0"/>
              <w:adjustRightInd/>
              <w:snapToGrid w:val="0"/>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331CAD29">
        <w:tblPrEx>
          <w:tblCellMar>
            <w:top w:w="32" w:type="dxa"/>
            <w:left w:w="64" w:type="dxa"/>
            <w:bottom w:w="32" w:type="dxa"/>
            <w:right w:w="64" w:type="dxa"/>
          </w:tblCellMar>
        </w:tblPrEx>
        <w:trPr>
          <w:trHeight w:val="193" w:hRule="exact"/>
          <w:jc w:val="center"/>
        </w:trPr>
        <w:tc>
          <w:tcPr>
            <w:tcW w:w="25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2C388E">
            <w:pPr>
              <w:keepNext w:val="0"/>
              <w:keepLines w:val="0"/>
              <w:pageBreakBefore w:val="0"/>
              <w:widowControl/>
              <w:kinsoku/>
              <w:overflowPunct/>
              <w:topLinePunct w:val="0"/>
              <w:autoSpaceDE/>
              <w:autoSpaceDN/>
              <w:bidi w:val="0"/>
              <w:adjustRightInd/>
              <w:snapToGrid w:val="0"/>
              <w:spacing w:line="200" w:lineRule="exact"/>
              <w:jc w:val="center"/>
              <w:rPr>
                <w:rFonts w:hint="default" w:cs="宋体"/>
                <w:b/>
                <w:color w:val="000000"/>
                <w:sz w:val="18"/>
                <w:szCs w:val="18"/>
              </w:rPr>
            </w:pPr>
          </w:p>
        </w:tc>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7A4BD3">
            <w:pPr>
              <w:keepNext w:val="0"/>
              <w:keepLines w:val="0"/>
              <w:pageBreakBefore w:val="0"/>
              <w:widowControl/>
              <w:kinsoku/>
              <w:overflowPunct/>
              <w:topLinePunct w:val="0"/>
              <w:autoSpaceDE/>
              <w:autoSpaceDN/>
              <w:bidi w:val="0"/>
              <w:adjustRightInd/>
              <w:snapToGrid w:val="0"/>
              <w:spacing w:line="200" w:lineRule="exact"/>
              <w:jc w:val="center"/>
              <w:rPr>
                <w:rFonts w:hint="default" w:cs="宋体"/>
                <w:b/>
                <w:color w:val="000000"/>
                <w:sz w:val="18"/>
                <w:szCs w:val="18"/>
              </w:rPr>
            </w:pPr>
          </w:p>
        </w:tc>
        <w:tc>
          <w:tcPr>
            <w:tcW w:w="2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D26916">
            <w:pPr>
              <w:keepNext w:val="0"/>
              <w:keepLines w:val="0"/>
              <w:pageBreakBefore w:val="0"/>
              <w:widowControl/>
              <w:kinsoku/>
              <w:overflowPunct/>
              <w:topLinePunct w:val="0"/>
              <w:autoSpaceDE/>
              <w:autoSpaceDN/>
              <w:bidi w:val="0"/>
              <w:adjustRightInd/>
              <w:snapToGrid w:val="0"/>
              <w:spacing w:line="200" w:lineRule="exact"/>
              <w:jc w:val="center"/>
              <w:rPr>
                <w:rFonts w:hint="default" w:cs="宋体"/>
                <w:b/>
                <w:color w:val="000000"/>
                <w:sz w:val="18"/>
                <w:szCs w:val="18"/>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C8E45">
            <w:pPr>
              <w:keepNext w:val="0"/>
              <w:keepLines w:val="0"/>
              <w:pageBreakBefore w:val="0"/>
              <w:widowControl/>
              <w:kinsoku/>
              <w:overflowPunct/>
              <w:topLinePunct w:val="0"/>
              <w:autoSpaceDE/>
              <w:autoSpaceDN/>
              <w:bidi w:val="0"/>
              <w:adjustRightInd/>
              <w:snapToGrid w:val="0"/>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B2CE12">
            <w:pPr>
              <w:keepNext w:val="0"/>
              <w:keepLines w:val="0"/>
              <w:pageBreakBefore w:val="0"/>
              <w:widowControl/>
              <w:kinsoku/>
              <w:overflowPunct/>
              <w:topLinePunct w:val="0"/>
              <w:autoSpaceDE/>
              <w:autoSpaceDN/>
              <w:bidi w:val="0"/>
              <w:adjustRightInd/>
              <w:snapToGrid w:val="0"/>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2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8BBBE5">
            <w:pPr>
              <w:keepNext w:val="0"/>
              <w:keepLines w:val="0"/>
              <w:pageBreakBefore w:val="0"/>
              <w:widowControl/>
              <w:kinsoku/>
              <w:overflowPunct/>
              <w:topLinePunct w:val="0"/>
              <w:autoSpaceDE/>
              <w:autoSpaceDN/>
              <w:bidi w:val="0"/>
              <w:adjustRightInd/>
              <w:snapToGrid w:val="0"/>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2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90968F">
            <w:pPr>
              <w:keepNext w:val="0"/>
              <w:keepLines w:val="0"/>
              <w:pageBreakBefore w:val="0"/>
              <w:widowControl/>
              <w:kinsoku/>
              <w:overflowPunct/>
              <w:topLinePunct w:val="0"/>
              <w:autoSpaceDE/>
              <w:autoSpaceDN/>
              <w:bidi w:val="0"/>
              <w:adjustRightInd/>
              <w:snapToGrid w:val="0"/>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3CA88F88">
        <w:tblPrEx>
          <w:tblCellMar>
            <w:top w:w="32" w:type="dxa"/>
            <w:left w:w="64" w:type="dxa"/>
            <w:bottom w:w="32" w:type="dxa"/>
            <w:right w:w="64" w:type="dxa"/>
          </w:tblCellMar>
        </w:tblPrEx>
        <w:trPr>
          <w:trHeight w:val="193" w:hRule="exact"/>
          <w:jc w:val="center"/>
        </w:trPr>
        <w:tc>
          <w:tcPr>
            <w:tcW w:w="25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51EB5">
            <w:pPr>
              <w:keepNext w:val="0"/>
              <w:keepLines w:val="0"/>
              <w:pageBreakBefore w:val="0"/>
              <w:widowControl/>
              <w:kinsoku/>
              <w:overflowPunct/>
              <w:topLinePunct w:val="0"/>
              <w:autoSpaceDE/>
              <w:autoSpaceDN/>
              <w:bidi w:val="0"/>
              <w:adjustRightInd/>
              <w:snapToGrid w:val="0"/>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AB5BA">
            <w:pPr>
              <w:keepNext w:val="0"/>
              <w:keepLines w:val="0"/>
              <w:pageBreakBefore w:val="0"/>
              <w:widowControl/>
              <w:kinsoku/>
              <w:wordWrap w:val="0"/>
              <w:overflowPunct/>
              <w:topLinePunct w:val="0"/>
              <w:autoSpaceDE/>
              <w:autoSpaceDN/>
              <w:bidi w:val="0"/>
              <w:adjustRightInd/>
              <w:snapToGrid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1,575.35</w:t>
            </w:r>
            <w:r>
              <w:rPr>
                <w:rFonts w:ascii="Times New Roman" w:hAnsi="Times New Roman"/>
                <w:color w:val="000000"/>
                <w:sz w:val="18"/>
                <w:u w:color="auto"/>
              </w:rPr>
              <w:t xml:space="preserve"> </w:t>
            </w:r>
          </w:p>
        </w:tc>
        <w:tc>
          <w:tcPr>
            <w:tcW w:w="2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D7329">
            <w:pPr>
              <w:keepNext w:val="0"/>
              <w:keepLines w:val="0"/>
              <w:pageBreakBefore w:val="0"/>
              <w:widowControl/>
              <w:kinsoku/>
              <w:overflowPunct/>
              <w:topLinePunct w:val="0"/>
              <w:autoSpaceDE/>
              <w:autoSpaceDN/>
              <w:bidi w:val="0"/>
              <w:adjustRightInd/>
              <w:snapToGrid w:val="0"/>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EE613">
            <w:pPr>
              <w:keepNext w:val="0"/>
              <w:keepLines w:val="0"/>
              <w:pageBreakBefore w:val="0"/>
              <w:widowControl/>
              <w:kinsoku/>
              <w:wordWrap w:val="0"/>
              <w:overflowPunct/>
              <w:topLinePunct w:val="0"/>
              <w:autoSpaceDE/>
              <w:autoSpaceDN/>
              <w:bidi w:val="0"/>
              <w:adjustRightInd/>
              <w:snapToGrid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00BFF">
            <w:pPr>
              <w:keepNext w:val="0"/>
              <w:keepLines w:val="0"/>
              <w:pageBreakBefore w:val="0"/>
              <w:widowControl/>
              <w:kinsoku/>
              <w:wordWrap w:val="0"/>
              <w:overflowPunct/>
              <w:topLinePunct w:val="0"/>
              <w:autoSpaceDE/>
              <w:autoSpaceDN/>
              <w:bidi w:val="0"/>
              <w:adjustRightInd/>
              <w:snapToGrid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28DC0">
            <w:pPr>
              <w:keepNext w:val="0"/>
              <w:keepLines w:val="0"/>
              <w:pageBreakBefore w:val="0"/>
              <w:widowControl/>
              <w:kinsoku/>
              <w:wordWrap w:val="0"/>
              <w:overflowPunct/>
              <w:topLinePunct w:val="0"/>
              <w:autoSpaceDE/>
              <w:autoSpaceDN/>
              <w:bidi w:val="0"/>
              <w:adjustRightInd/>
              <w:snapToGrid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58FA9">
            <w:pPr>
              <w:keepNext w:val="0"/>
              <w:keepLines w:val="0"/>
              <w:pageBreakBefore w:val="0"/>
              <w:widowControl/>
              <w:kinsoku/>
              <w:wordWrap w:val="0"/>
              <w:overflowPunct/>
              <w:topLinePunct w:val="0"/>
              <w:autoSpaceDE/>
              <w:autoSpaceDN/>
              <w:bidi w:val="0"/>
              <w:adjustRightInd/>
              <w:snapToGrid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0FA6296">
        <w:tblPrEx>
          <w:tblCellMar>
            <w:top w:w="32" w:type="dxa"/>
            <w:left w:w="64" w:type="dxa"/>
            <w:bottom w:w="32" w:type="dxa"/>
            <w:right w:w="64" w:type="dxa"/>
          </w:tblCellMar>
        </w:tblPrEx>
        <w:trPr>
          <w:trHeight w:val="193" w:hRule="exact"/>
          <w:jc w:val="center"/>
        </w:trPr>
        <w:tc>
          <w:tcPr>
            <w:tcW w:w="25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B0F5E">
            <w:pPr>
              <w:keepNext w:val="0"/>
              <w:keepLines w:val="0"/>
              <w:pageBreakBefore w:val="0"/>
              <w:widowControl/>
              <w:kinsoku/>
              <w:overflowPunct/>
              <w:topLinePunct w:val="0"/>
              <w:autoSpaceDE/>
              <w:autoSpaceDN/>
              <w:bidi w:val="0"/>
              <w:adjustRightInd/>
              <w:snapToGrid w:val="0"/>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DA084">
            <w:pPr>
              <w:keepNext w:val="0"/>
              <w:keepLines w:val="0"/>
              <w:pageBreakBefore w:val="0"/>
              <w:widowControl/>
              <w:kinsoku/>
              <w:wordWrap w:val="0"/>
              <w:overflowPunct/>
              <w:topLinePunct w:val="0"/>
              <w:autoSpaceDE/>
              <w:autoSpaceDN/>
              <w:bidi w:val="0"/>
              <w:adjustRightInd/>
              <w:snapToGrid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7FC44">
            <w:pPr>
              <w:keepNext w:val="0"/>
              <w:keepLines w:val="0"/>
              <w:pageBreakBefore w:val="0"/>
              <w:widowControl/>
              <w:kinsoku/>
              <w:overflowPunct/>
              <w:topLinePunct w:val="0"/>
              <w:autoSpaceDE/>
              <w:autoSpaceDN/>
              <w:bidi w:val="0"/>
              <w:adjustRightInd/>
              <w:snapToGrid w:val="0"/>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D1097">
            <w:pPr>
              <w:keepNext w:val="0"/>
              <w:keepLines w:val="0"/>
              <w:pageBreakBefore w:val="0"/>
              <w:widowControl/>
              <w:kinsoku/>
              <w:wordWrap w:val="0"/>
              <w:overflowPunct/>
              <w:topLinePunct w:val="0"/>
              <w:autoSpaceDE/>
              <w:autoSpaceDN/>
              <w:bidi w:val="0"/>
              <w:adjustRightInd/>
              <w:snapToGrid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4903D">
            <w:pPr>
              <w:keepNext w:val="0"/>
              <w:keepLines w:val="0"/>
              <w:pageBreakBefore w:val="0"/>
              <w:widowControl/>
              <w:kinsoku/>
              <w:wordWrap w:val="0"/>
              <w:overflowPunct/>
              <w:topLinePunct w:val="0"/>
              <w:autoSpaceDE/>
              <w:autoSpaceDN/>
              <w:bidi w:val="0"/>
              <w:adjustRightInd/>
              <w:snapToGrid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24DC0">
            <w:pPr>
              <w:keepNext w:val="0"/>
              <w:keepLines w:val="0"/>
              <w:pageBreakBefore w:val="0"/>
              <w:widowControl/>
              <w:kinsoku/>
              <w:wordWrap w:val="0"/>
              <w:overflowPunct/>
              <w:topLinePunct w:val="0"/>
              <w:autoSpaceDE/>
              <w:autoSpaceDN/>
              <w:bidi w:val="0"/>
              <w:adjustRightInd/>
              <w:snapToGrid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8368A">
            <w:pPr>
              <w:keepNext w:val="0"/>
              <w:keepLines w:val="0"/>
              <w:pageBreakBefore w:val="0"/>
              <w:widowControl/>
              <w:kinsoku/>
              <w:wordWrap w:val="0"/>
              <w:overflowPunct/>
              <w:topLinePunct w:val="0"/>
              <w:autoSpaceDE/>
              <w:autoSpaceDN/>
              <w:bidi w:val="0"/>
              <w:adjustRightInd/>
              <w:snapToGrid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19F600F">
        <w:tblPrEx>
          <w:tblCellMar>
            <w:top w:w="32" w:type="dxa"/>
            <w:left w:w="64" w:type="dxa"/>
            <w:bottom w:w="32" w:type="dxa"/>
            <w:right w:w="64" w:type="dxa"/>
          </w:tblCellMar>
        </w:tblPrEx>
        <w:trPr>
          <w:trHeight w:val="193" w:hRule="exact"/>
          <w:jc w:val="center"/>
        </w:trPr>
        <w:tc>
          <w:tcPr>
            <w:tcW w:w="25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BE13C">
            <w:pPr>
              <w:keepNext w:val="0"/>
              <w:keepLines w:val="0"/>
              <w:pageBreakBefore w:val="0"/>
              <w:widowControl/>
              <w:kinsoku/>
              <w:overflowPunct/>
              <w:topLinePunct w:val="0"/>
              <w:autoSpaceDE/>
              <w:autoSpaceDN/>
              <w:bidi w:val="0"/>
              <w:adjustRightInd/>
              <w:snapToGrid w:val="0"/>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2660B">
            <w:pPr>
              <w:keepNext w:val="0"/>
              <w:keepLines w:val="0"/>
              <w:pageBreakBefore w:val="0"/>
              <w:widowControl/>
              <w:kinsoku/>
              <w:wordWrap w:val="0"/>
              <w:overflowPunct/>
              <w:topLinePunct w:val="0"/>
              <w:autoSpaceDE/>
              <w:autoSpaceDN/>
              <w:bidi w:val="0"/>
              <w:adjustRightInd/>
              <w:snapToGrid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CF724">
            <w:pPr>
              <w:keepNext w:val="0"/>
              <w:keepLines w:val="0"/>
              <w:pageBreakBefore w:val="0"/>
              <w:widowControl/>
              <w:kinsoku/>
              <w:overflowPunct/>
              <w:topLinePunct w:val="0"/>
              <w:autoSpaceDE/>
              <w:autoSpaceDN/>
              <w:bidi w:val="0"/>
              <w:adjustRightInd/>
              <w:snapToGrid w:val="0"/>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3B45B">
            <w:pPr>
              <w:keepNext w:val="0"/>
              <w:keepLines w:val="0"/>
              <w:pageBreakBefore w:val="0"/>
              <w:widowControl/>
              <w:kinsoku/>
              <w:wordWrap w:val="0"/>
              <w:overflowPunct/>
              <w:topLinePunct w:val="0"/>
              <w:autoSpaceDE/>
              <w:autoSpaceDN/>
              <w:bidi w:val="0"/>
              <w:adjustRightInd/>
              <w:snapToGrid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69B6C">
            <w:pPr>
              <w:keepNext w:val="0"/>
              <w:keepLines w:val="0"/>
              <w:pageBreakBefore w:val="0"/>
              <w:widowControl/>
              <w:kinsoku/>
              <w:wordWrap w:val="0"/>
              <w:overflowPunct/>
              <w:topLinePunct w:val="0"/>
              <w:autoSpaceDE/>
              <w:autoSpaceDN/>
              <w:bidi w:val="0"/>
              <w:adjustRightInd/>
              <w:snapToGrid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A6B33">
            <w:pPr>
              <w:keepNext w:val="0"/>
              <w:keepLines w:val="0"/>
              <w:pageBreakBefore w:val="0"/>
              <w:widowControl/>
              <w:kinsoku/>
              <w:wordWrap w:val="0"/>
              <w:overflowPunct/>
              <w:topLinePunct w:val="0"/>
              <w:autoSpaceDE/>
              <w:autoSpaceDN/>
              <w:bidi w:val="0"/>
              <w:adjustRightInd/>
              <w:snapToGrid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4A3B9">
            <w:pPr>
              <w:keepNext w:val="0"/>
              <w:keepLines w:val="0"/>
              <w:pageBreakBefore w:val="0"/>
              <w:widowControl/>
              <w:kinsoku/>
              <w:wordWrap w:val="0"/>
              <w:overflowPunct/>
              <w:topLinePunct w:val="0"/>
              <w:autoSpaceDE/>
              <w:autoSpaceDN/>
              <w:bidi w:val="0"/>
              <w:adjustRightInd/>
              <w:snapToGrid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2DC00E8">
        <w:tblPrEx>
          <w:tblCellMar>
            <w:top w:w="32" w:type="dxa"/>
            <w:left w:w="64" w:type="dxa"/>
            <w:bottom w:w="32" w:type="dxa"/>
            <w:right w:w="64" w:type="dxa"/>
          </w:tblCellMar>
        </w:tblPrEx>
        <w:trPr>
          <w:trHeight w:val="193" w:hRule="exact"/>
          <w:jc w:val="center"/>
        </w:trPr>
        <w:tc>
          <w:tcPr>
            <w:tcW w:w="25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E72EC">
            <w:pPr>
              <w:keepNext w:val="0"/>
              <w:keepLines w:val="0"/>
              <w:pageBreakBefore w:val="0"/>
              <w:widowControl/>
              <w:kinsoku/>
              <w:overflowPunct/>
              <w:topLinePunct w:val="0"/>
              <w:autoSpaceDE/>
              <w:autoSpaceDN/>
              <w:bidi w:val="0"/>
              <w:adjustRightInd/>
              <w:snapToGrid w:val="0"/>
              <w:spacing w:line="200" w:lineRule="exact"/>
              <w:rPr>
                <w:rFonts w:hint="default" w:cs="宋体"/>
                <w:b/>
                <w:bCs/>
                <w:color w:val="000000"/>
                <w:sz w:val="18"/>
                <w:szCs w:val="18"/>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152C127">
            <w:pPr>
              <w:keepNext w:val="0"/>
              <w:keepLines w:val="0"/>
              <w:pageBreakBefore w:val="0"/>
              <w:widowControl/>
              <w:kinsoku/>
              <w:overflowPunct/>
              <w:topLinePunct w:val="0"/>
              <w:autoSpaceDE/>
              <w:autoSpaceDN/>
              <w:bidi w:val="0"/>
              <w:adjustRightInd/>
              <w:snapToGrid w:val="0"/>
              <w:spacing w:line="200" w:lineRule="exact"/>
              <w:rPr>
                <w:rFonts w:hint="default" w:ascii="Times New Roman" w:hAnsi="Times New Roman"/>
                <w:color w:val="000000"/>
                <w:sz w:val="18"/>
                <w:szCs w:val="18"/>
              </w:rPr>
            </w:pPr>
          </w:p>
        </w:tc>
        <w:tc>
          <w:tcPr>
            <w:tcW w:w="2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2ABD2">
            <w:pPr>
              <w:keepNext w:val="0"/>
              <w:keepLines w:val="0"/>
              <w:pageBreakBefore w:val="0"/>
              <w:widowControl/>
              <w:kinsoku/>
              <w:overflowPunct/>
              <w:topLinePunct w:val="0"/>
              <w:autoSpaceDE/>
              <w:autoSpaceDN/>
              <w:bidi w:val="0"/>
              <w:adjustRightInd/>
              <w:snapToGrid w:val="0"/>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187AF">
            <w:pPr>
              <w:keepNext w:val="0"/>
              <w:keepLines w:val="0"/>
              <w:pageBreakBefore w:val="0"/>
              <w:widowControl/>
              <w:kinsoku/>
              <w:wordWrap w:val="0"/>
              <w:overflowPunct/>
              <w:topLinePunct w:val="0"/>
              <w:autoSpaceDE/>
              <w:autoSpaceDN/>
              <w:bidi w:val="0"/>
              <w:adjustRightInd/>
              <w:snapToGrid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48F51">
            <w:pPr>
              <w:keepNext w:val="0"/>
              <w:keepLines w:val="0"/>
              <w:pageBreakBefore w:val="0"/>
              <w:widowControl/>
              <w:kinsoku/>
              <w:wordWrap w:val="0"/>
              <w:overflowPunct/>
              <w:topLinePunct w:val="0"/>
              <w:autoSpaceDE/>
              <w:autoSpaceDN/>
              <w:bidi w:val="0"/>
              <w:adjustRightInd/>
              <w:snapToGrid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02775">
            <w:pPr>
              <w:keepNext w:val="0"/>
              <w:keepLines w:val="0"/>
              <w:pageBreakBefore w:val="0"/>
              <w:widowControl/>
              <w:kinsoku/>
              <w:wordWrap w:val="0"/>
              <w:overflowPunct/>
              <w:topLinePunct w:val="0"/>
              <w:autoSpaceDE/>
              <w:autoSpaceDN/>
              <w:bidi w:val="0"/>
              <w:adjustRightInd/>
              <w:snapToGrid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7161F">
            <w:pPr>
              <w:keepNext w:val="0"/>
              <w:keepLines w:val="0"/>
              <w:pageBreakBefore w:val="0"/>
              <w:widowControl/>
              <w:kinsoku/>
              <w:wordWrap w:val="0"/>
              <w:overflowPunct/>
              <w:topLinePunct w:val="0"/>
              <w:autoSpaceDE/>
              <w:autoSpaceDN/>
              <w:bidi w:val="0"/>
              <w:adjustRightInd/>
              <w:snapToGrid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3A038AE">
        <w:tblPrEx>
          <w:tblCellMar>
            <w:top w:w="32" w:type="dxa"/>
            <w:left w:w="64" w:type="dxa"/>
            <w:bottom w:w="32" w:type="dxa"/>
            <w:right w:w="64" w:type="dxa"/>
          </w:tblCellMar>
        </w:tblPrEx>
        <w:trPr>
          <w:trHeight w:val="193" w:hRule="exact"/>
          <w:jc w:val="center"/>
        </w:trPr>
        <w:tc>
          <w:tcPr>
            <w:tcW w:w="25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5FAC2">
            <w:pPr>
              <w:keepNext w:val="0"/>
              <w:keepLines w:val="0"/>
              <w:pageBreakBefore w:val="0"/>
              <w:widowControl/>
              <w:kinsoku/>
              <w:overflowPunct/>
              <w:topLinePunct w:val="0"/>
              <w:autoSpaceDE/>
              <w:autoSpaceDN/>
              <w:bidi w:val="0"/>
              <w:adjustRightInd/>
              <w:snapToGrid w:val="0"/>
              <w:spacing w:line="200" w:lineRule="exact"/>
              <w:rPr>
                <w:rFonts w:hint="default" w:cs="宋体"/>
                <w:b/>
                <w:bCs/>
                <w:color w:val="000000"/>
                <w:sz w:val="18"/>
                <w:szCs w:val="18"/>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A3CBD52">
            <w:pPr>
              <w:keepNext w:val="0"/>
              <w:keepLines w:val="0"/>
              <w:pageBreakBefore w:val="0"/>
              <w:widowControl/>
              <w:kinsoku/>
              <w:overflowPunct/>
              <w:topLinePunct w:val="0"/>
              <w:autoSpaceDE/>
              <w:autoSpaceDN/>
              <w:bidi w:val="0"/>
              <w:adjustRightInd/>
              <w:snapToGrid w:val="0"/>
              <w:spacing w:line="200" w:lineRule="exact"/>
              <w:rPr>
                <w:rFonts w:hint="default" w:ascii="Times New Roman" w:hAnsi="Times New Roman"/>
                <w:color w:val="000000"/>
                <w:sz w:val="18"/>
                <w:szCs w:val="18"/>
              </w:rPr>
            </w:pPr>
          </w:p>
        </w:tc>
        <w:tc>
          <w:tcPr>
            <w:tcW w:w="2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8B11C">
            <w:pPr>
              <w:keepNext w:val="0"/>
              <w:keepLines w:val="0"/>
              <w:pageBreakBefore w:val="0"/>
              <w:widowControl/>
              <w:kinsoku/>
              <w:overflowPunct/>
              <w:topLinePunct w:val="0"/>
              <w:autoSpaceDE/>
              <w:autoSpaceDN/>
              <w:bidi w:val="0"/>
              <w:adjustRightInd/>
              <w:snapToGrid w:val="0"/>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B19F1">
            <w:pPr>
              <w:keepNext w:val="0"/>
              <w:keepLines w:val="0"/>
              <w:pageBreakBefore w:val="0"/>
              <w:widowControl/>
              <w:kinsoku/>
              <w:wordWrap w:val="0"/>
              <w:overflowPunct/>
              <w:topLinePunct w:val="0"/>
              <w:autoSpaceDE/>
              <w:autoSpaceDN/>
              <w:bidi w:val="0"/>
              <w:adjustRightInd/>
              <w:snapToGrid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1,532.06</w:t>
            </w:r>
            <w:r>
              <w:rPr>
                <w:rFonts w:ascii="Times New Roman" w:hAnsi="Times New Roman"/>
                <w:color w:val="000000"/>
                <w:sz w:val="18"/>
                <w:u w:color="auto"/>
              </w:rPr>
              <w:t xml:space="preserve"> </w:t>
            </w:r>
          </w:p>
        </w:tc>
        <w:tc>
          <w:tcPr>
            <w:tcW w:w="18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98952">
            <w:pPr>
              <w:keepNext w:val="0"/>
              <w:keepLines w:val="0"/>
              <w:pageBreakBefore w:val="0"/>
              <w:widowControl/>
              <w:kinsoku/>
              <w:wordWrap w:val="0"/>
              <w:overflowPunct/>
              <w:topLinePunct w:val="0"/>
              <w:autoSpaceDE/>
              <w:autoSpaceDN/>
              <w:bidi w:val="0"/>
              <w:adjustRightInd/>
              <w:snapToGrid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1,532.06</w:t>
            </w:r>
            <w:r>
              <w:rPr>
                <w:rFonts w:ascii="Times New Roman" w:hAnsi="Times New Roman"/>
                <w:color w:val="000000"/>
                <w:sz w:val="18"/>
                <w:u w:color="auto"/>
              </w:rPr>
              <w:t xml:space="preserve"> </w:t>
            </w:r>
          </w:p>
        </w:tc>
        <w:tc>
          <w:tcPr>
            <w:tcW w:w="20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84094">
            <w:pPr>
              <w:keepNext w:val="0"/>
              <w:keepLines w:val="0"/>
              <w:pageBreakBefore w:val="0"/>
              <w:widowControl/>
              <w:kinsoku/>
              <w:wordWrap w:val="0"/>
              <w:overflowPunct/>
              <w:topLinePunct w:val="0"/>
              <w:autoSpaceDE/>
              <w:autoSpaceDN/>
              <w:bidi w:val="0"/>
              <w:adjustRightInd/>
              <w:snapToGrid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26884">
            <w:pPr>
              <w:keepNext w:val="0"/>
              <w:keepLines w:val="0"/>
              <w:pageBreakBefore w:val="0"/>
              <w:widowControl/>
              <w:kinsoku/>
              <w:wordWrap w:val="0"/>
              <w:overflowPunct/>
              <w:topLinePunct w:val="0"/>
              <w:autoSpaceDE/>
              <w:autoSpaceDN/>
              <w:bidi w:val="0"/>
              <w:adjustRightInd/>
              <w:snapToGrid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91E0946">
        <w:tblPrEx>
          <w:tblCellMar>
            <w:top w:w="32" w:type="dxa"/>
            <w:left w:w="64" w:type="dxa"/>
            <w:bottom w:w="32" w:type="dxa"/>
            <w:right w:w="64" w:type="dxa"/>
          </w:tblCellMar>
        </w:tblPrEx>
        <w:trPr>
          <w:trHeight w:val="193" w:hRule="exact"/>
          <w:jc w:val="center"/>
        </w:trPr>
        <w:tc>
          <w:tcPr>
            <w:tcW w:w="25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9EB43">
            <w:pPr>
              <w:keepNext w:val="0"/>
              <w:keepLines w:val="0"/>
              <w:pageBreakBefore w:val="0"/>
              <w:widowControl/>
              <w:kinsoku/>
              <w:overflowPunct/>
              <w:topLinePunct w:val="0"/>
              <w:autoSpaceDE/>
              <w:autoSpaceDN/>
              <w:bidi w:val="0"/>
              <w:adjustRightInd/>
              <w:snapToGrid w:val="0"/>
              <w:spacing w:line="200" w:lineRule="exact"/>
              <w:rPr>
                <w:rFonts w:hint="default" w:cs="宋体"/>
                <w:b/>
                <w:bCs/>
                <w:color w:val="000000"/>
                <w:sz w:val="18"/>
                <w:szCs w:val="18"/>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9A86BDF">
            <w:pPr>
              <w:keepNext w:val="0"/>
              <w:keepLines w:val="0"/>
              <w:pageBreakBefore w:val="0"/>
              <w:widowControl/>
              <w:kinsoku/>
              <w:overflowPunct/>
              <w:topLinePunct w:val="0"/>
              <w:autoSpaceDE/>
              <w:autoSpaceDN/>
              <w:bidi w:val="0"/>
              <w:adjustRightInd/>
              <w:snapToGrid w:val="0"/>
              <w:spacing w:line="200" w:lineRule="exact"/>
              <w:rPr>
                <w:rFonts w:hint="default" w:ascii="Times New Roman" w:hAnsi="Times New Roman"/>
                <w:color w:val="000000"/>
                <w:sz w:val="18"/>
                <w:szCs w:val="18"/>
              </w:rPr>
            </w:pPr>
          </w:p>
        </w:tc>
        <w:tc>
          <w:tcPr>
            <w:tcW w:w="2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9588E">
            <w:pPr>
              <w:keepNext w:val="0"/>
              <w:keepLines w:val="0"/>
              <w:pageBreakBefore w:val="0"/>
              <w:widowControl/>
              <w:kinsoku/>
              <w:overflowPunct/>
              <w:topLinePunct w:val="0"/>
              <w:autoSpaceDE/>
              <w:autoSpaceDN/>
              <w:bidi w:val="0"/>
              <w:adjustRightInd/>
              <w:snapToGrid w:val="0"/>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21F1C">
            <w:pPr>
              <w:keepNext w:val="0"/>
              <w:keepLines w:val="0"/>
              <w:pageBreakBefore w:val="0"/>
              <w:widowControl/>
              <w:kinsoku/>
              <w:wordWrap w:val="0"/>
              <w:overflowPunct/>
              <w:topLinePunct w:val="0"/>
              <w:autoSpaceDE/>
              <w:autoSpaceDN/>
              <w:bidi w:val="0"/>
              <w:adjustRightInd/>
              <w:snapToGrid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65C55">
            <w:pPr>
              <w:keepNext w:val="0"/>
              <w:keepLines w:val="0"/>
              <w:pageBreakBefore w:val="0"/>
              <w:widowControl/>
              <w:kinsoku/>
              <w:wordWrap w:val="0"/>
              <w:overflowPunct/>
              <w:topLinePunct w:val="0"/>
              <w:autoSpaceDE/>
              <w:autoSpaceDN/>
              <w:bidi w:val="0"/>
              <w:adjustRightInd/>
              <w:snapToGrid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ED6F6">
            <w:pPr>
              <w:keepNext w:val="0"/>
              <w:keepLines w:val="0"/>
              <w:pageBreakBefore w:val="0"/>
              <w:widowControl/>
              <w:kinsoku/>
              <w:wordWrap w:val="0"/>
              <w:overflowPunct/>
              <w:topLinePunct w:val="0"/>
              <w:autoSpaceDE/>
              <w:autoSpaceDN/>
              <w:bidi w:val="0"/>
              <w:adjustRightInd/>
              <w:snapToGrid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8615E">
            <w:pPr>
              <w:keepNext w:val="0"/>
              <w:keepLines w:val="0"/>
              <w:pageBreakBefore w:val="0"/>
              <w:widowControl/>
              <w:kinsoku/>
              <w:wordWrap w:val="0"/>
              <w:overflowPunct/>
              <w:topLinePunct w:val="0"/>
              <w:autoSpaceDE/>
              <w:autoSpaceDN/>
              <w:bidi w:val="0"/>
              <w:adjustRightInd/>
              <w:snapToGrid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4404CC8">
        <w:tblPrEx>
          <w:tblCellMar>
            <w:top w:w="32" w:type="dxa"/>
            <w:left w:w="64" w:type="dxa"/>
            <w:bottom w:w="32" w:type="dxa"/>
            <w:right w:w="64" w:type="dxa"/>
          </w:tblCellMar>
        </w:tblPrEx>
        <w:trPr>
          <w:trHeight w:val="193" w:hRule="exact"/>
          <w:jc w:val="center"/>
        </w:trPr>
        <w:tc>
          <w:tcPr>
            <w:tcW w:w="25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EFFBB">
            <w:pPr>
              <w:keepNext w:val="0"/>
              <w:keepLines w:val="0"/>
              <w:pageBreakBefore w:val="0"/>
              <w:widowControl/>
              <w:kinsoku/>
              <w:overflowPunct/>
              <w:topLinePunct w:val="0"/>
              <w:autoSpaceDE/>
              <w:autoSpaceDN/>
              <w:bidi w:val="0"/>
              <w:adjustRightInd/>
              <w:snapToGrid w:val="0"/>
              <w:spacing w:line="200" w:lineRule="exact"/>
              <w:rPr>
                <w:rFonts w:hint="default" w:cs="宋体"/>
                <w:b/>
                <w:bCs/>
                <w:color w:val="000000"/>
                <w:sz w:val="18"/>
                <w:szCs w:val="18"/>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3295FC4">
            <w:pPr>
              <w:keepNext w:val="0"/>
              <w:keepLines w:val="0"/>
              <w:pageBreakBefore w:val="0"/>
              <w:widowControl/>
              <w:kinsoku/>
              <w:overflowPunct/>
              <w:topLinePunct w:val="0"/>
              <w:autoSpaceDE/>
              <w:autoSpaceDN/>
              <w:bidi w:val="0"/>
              <w:adjustRightInd/>
              <w:snapToGrid w:val="0"/>
              <w:spacing w:line="200" w:lineRule="exact"/>
              <w:rPr>
                <w:rFonts w:hint="default" w:ascii="Times New Roman" w:hAnsi="Times New Roman"/>
                <w:color w:val="000000"/>
                <w:sz w:val="18"/>
                <w:szCs w:val="18"/>
              </w:rPr>
            </w:pPr>
          </w:p>
        </w:tc>
        <w:tc>
          <w:tcPr>
            <w:tcW w:w="2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06379">
            <w:pPr>
              <w:keepNext w:val="0"/>
              <w:keepLines w:val="0"/>
              <w:pageBreakBefore w:val="0"/>
              <w:widowControl/>
              <w:kinsoku/>
              <w:overflowPunct/>
              <w:topLinePunct w:val="0"/>
              <w:autoSpaceDE/>
              <w:autoSpaceDN/>
              <w:bidi w:val="0"/>
              <w:adjustRightInd/>
              <w:snapToGrid w:val="0"/>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84FFA">
            <w:pPr>
              <w:keepNext w:val="0"/>
              <w:keepLines w:val="0"/>
              <w:pageBreakBefore w:val="0"/>
              <w:widowControl/>
              <w:kinsoku/>
              <w:wordWrap w:val="0"/>
              <w:overflowPunct/>
              <w:topLinePunct w:val="0"/>
              <w:autoSpaceDE/>
              <w:autoSpaceDN/>
              <w:bidi w:val="0"/>
              <w:adjustRightInd/>
              <w:snapToGrid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642E4">
            <w:pPr>
              <w:keepNext w:val="0"/>
              <w:keepLines w:val="0"/>
              <w:pageBreakBefore w:val="0"/>
              <w:widowControl/>
              <w:kinsoku/>
              <w:wordWrap w:val="0"/>
              <w:overflowPunct/>
              <w:topLinePunct w:val="0"/>
              <w:autoSpaceDE/>
              <w:autoSpaceDN/>
              <w:bidi w:val="0"/>
              <w:adjustRightInd/>
              <w:snapToGrid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AB093">
            <w:pPr>
              <w:keepNext w:val="0"/>
              <w:keepLines w:val="0"/>
              <w:pageBreakBefore w:val="0"/>
              <w:widowControl/>
              <w:kinsoku/>
              <w:wordWrap w:val="0"/>
              <w:overflowPunct/>
              <w:topLinePunct w:val="0"/>
              <w:autoSpaceDE/>
              <w:autoSpaceDN/>
              <w:bidi w:val="0"/>
              <w:adjustRightInd/>
              <w:snapToGrid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A86A7">
            <w:pPr>
              <w:keepNext w:val="0"/>
              <w:keepLines w:val="0"/>
              <w:pageBreakBefore w:val="0"/>
              <w:widowControl/>
              <w:kinsoku/>
              <w:wordWrap w:val="0"/>
              <w:overflowPunct/>
              <w:topLinePunct w:val="0"/>
              <w:autoSpaceDE/>
              <w:autoSpaceDN/>
              <w:bidi w:val="0"/>
              <w:adjustRightInd/>
              <w:snapToGrid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C78F58D">
        <w:tblPrEx>
          <w:tblCellMar>
            <w:top w:w="32" w:type="dxa"/>
            <w:left w:w="64" w:type="dxa"/>
            <w:bottom w:w="32" w:type="dxa"/>
            <w:right w:w="64" w:type="dxa"/>
          </w:tblCellMar>
        </w:tblPrEx>
        <w:trPr>
          <w:trHeight w:val="193" w:hRule="exact"/>
          <w:jc w:val="center"/>
        </w:trPr>
        <w:tc>
          <w:tcPr>
            <w:tcW w:w="25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C728C">
            <w:pPr>
              <w:keepNext w:val="0"/>
              <w:keepLines w:val="0"/>
              <w:pageBreakBefore w:val="0"/>
              <w:widowControl/>
              <w:kinsoku/>
              <w:overflowPunct/>
              <w:topLinePunct w:val="0"/>
              <w:autoSpaceDE/>
              <w:autoSpaceDN/>
              <w:bidi w:val="0"/>
              <w:adjustRightInd/>
              <w:snapToGrid w:val="0"/>
              <w:spacing w:line="200" w:lineRule="exact"/>
              <w:rPr>
                <w:rFonts w:hint="default" w:cs="宋体"/>
                <w:b/>
                <w:bCs/>
                <w:color w:val="000000"/>
                <w:sz w:val="18"/>
                <w:szCs w:val="18"/>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AE63A3D">
            <w:pPr>
              <w:keepNext w:val="0"/>
              <w:keepLines w:val="0"/>
              <w:pageBreakBefore w:val="0"/>
              <w:widowControl/>
              <w:kinsoku/>
              <w:overflowPunct/>
              <w:topLinePunct w:val="0"/>
              <w:autoSpaceDE/>
              <w:autoSpaceDN/>
              <w:bidi w:val="0"/>
              <w:adjustRightInd/>
              <w:snapToGrid w:val="0"/>
              <w:spacing w:line="200" w:lineRule="exact"/>
              <w:rPr>
                <w:rFonts w:hint="default" w:ascii="Times New Roman" w:hAnsi="Times New Roman"/>
                <w:color w:val="000000"/>
                <w:sz w:val="18"/>
                <w:szCs w:val="18"/>
              </w:rPr>
            </w:pPr>
          </w:p>
        </w:tc>
        <w:tc>
          <w:tcPr>
            <w:tcW w:w="2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7328D">
            <w:pPr>
              <w:keepNext w:val="0"/>
              <w:keepLines w:val="0"/>
              <w:pageBreakBefore w:val="0"/>
              <w:widowControl/>
              <w:kinsoku/>
              <w:overflowPunct/>
              <w:topLinePunct w:val="0"/>
              <w:autoSpaceDE/>
              <w:autoSpaceDN/>
              <w:bidi w:val="0"/>
              <w:adjustRightInd/>
              <w:snapToGrid w:val="0"/>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20F98">
            <w:pPr>
              <w:keepNext w:val="0"/>
              <w:keepLines w:val="0"/>
              <w:pageBreakBefore w:val="0"/>
              <w:widowControl/>
              <w:kinsoku/>
              <w:wordWrap w:val="0"/>
              <w:overflowPunct/>
              <w:topLinePunct w:val="0"/>
              <w:autoSpaceDE/>
              <w:autoSpaceDN/>
              <w:bidi w:val="0"/>
              <w:adjustRightInd/>
              <w:snapToGrid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22.26</w:t>
            </w:r>
            <w:r>
              <w:rPr>
                <w:rFonts w:ascii="Times New Roman" w:hAnsi="Times New Roman"/>
                <w:color w:val="000000"/>
                <w:sz w:val="18"/>
                <w:u w:color="auto"/>
              </w:rPr>
              <w:t xml:space="preserve"> </w:t>
            </w:r>
          </w:p>
        </w:tc>
        <w:tc>
          <w:tcPr>
            <w:tcW w:w="18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3F25B">
            <w:pPr>
              <w:keepNext w:val="0"/>
              <w:keepLines w:val="0"/>
              <w:pageBreakBefore w:val="0"/>
              <w:widowControl/>
              <w:kinsoku/>
              <w:wordWrap w:val="0"/>
              <w:overflowPunct/>
              <w:topLinePunct w:val="0"/>
              <w:autoSpaceDE/>
              <w:autoSpaceDN/>
              <w:bidi w:val="0"/>
              <w:adjustRightInd/>
              <w:snapToGrid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22.26</w:t>
            </w:r>
            <w:r>
              <w:rPr>
                <w:rFonts w:ascii="Times New Roman" w:hAnsi="Times New Roman"/>
                <w:color w:val="000000"/>
                <w:sz w:val="18"/>
                <w:u w:color="auto"/>
              </w:rPr>
              <w:t xml:space="preserve"> </w:t>
            </w:r>
          </w:p>
        </w:tc>
        <w:tc>
          <w:tcPr>
            <w:tcW w:w="20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816A6">
            <w:pPr>
              <w:keepNext w:val="0"/>
              <w:keepLines w:val="0"/>
              <w:pageBreakBefore w:val="0"/>
              <w:widowControl/>
              <w:kinsoku/>
              <w:wordWrap w:val="0"/>
              <w:overflowPunct/>
              <w:topLinePunct w:val="0"/>
              <w:autoSpaceDE/>
              <w:autoSpaceDN/>
              <w:bidi w:val="0"/>
              <w:adjustRightInd/>
              <w:snapToGrid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DAF46">
            <w:pPr>
              <w:keepNext w:val="0"/>
              <w:keepLines w:val="0"/>
              <w:pageBreakBefore w:val="0"/>
              <w:widowControl/>
              <w:kinsoku/>
              <w:wordWrap w:val="0"/>
              <w:overflowPunct/>
              <w:topLinePunct w:val="0"/>
              <w:autoSpaceDE/>
              <w:autoSpaceDN/>
              <w:bidi w:val="0"/>
              <w:adjustRightInd/>
              <w:snapToGrid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FD5621C">
        <w:tblPrEx>
          <w:tblCellMar>
            <w:top w:w="32" w:type="dxa"/>
            <w:left w:w="64" w:type="dxa"/>
            <w:bottom w:w="32" w:type="dxa"/>
            <w:right w:w="64" w:type="dxa"/>
          </w:tblCellMar>
        </w:tblPrEx>
        <w:trPr>
          <w:trHeight w:val="193" w:hRule="exact"/>
          <w:jc w:val="center"/>
        </w:trPr>
        <w:tc>
          <w:tcPr>
            <w:tcW w:w="25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4B285">
            <w:pPr>
              <w:keepNext w:val="0"/>
              <w:keepLines w:val="0"/>
              <w:pageBreakBefore w:val="0"/>
              <w:widowControl/>
              <w:kinsoku/>
              <w:overflowPunct/>
              <w:topLinePunct w:val="0"/>
              <w:autoSpaceDE/>
              <w:autoSpaceDN/>
              <w:bidi w:val="0"/>
              <w:adjustRightInd/>
              <w:snapToGrid w:val="0"/>
              <w:spacing w:line="200" w:lineRule="exact"/>
              <w:rPr>
                <w:rFonts w:hint="default" w:cs="宋体"/>
                <w:b/>
                <w:bCs/>
                <w:color w:val="000000"/>
                <w:sz w:val="18"/>
                <w:szCs w:val="18"/>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01C9B59">
            <w:pPr>
              <w:keepNext w:val="0"/>
              <w:keepLines w:val="0"/>
              <w:pageBreakBefore w:val="0"/>
              <w:widowControl/>
              <w:kinsoku/>
              <w:overflowPunct/>
              <w:topLinePunct w:val="0"/>
              <w:autoSpaceDE/>
              <w:autoSpaceDN/>
              <w:bidi w:val="0"/>
              <w:adjustRightInd/>
              <w:snapToGrid w:val="0"/>
              <w:spacing w:line="200" w:lineRule="exact"/>
              <w:rPr>
                <w:rFonts w:hint="default" w:ascii="Times New Roman" w:hAnsi="Times New Roman"/>
                <w:color w:val="000000"/>
                <w:sz w:val="18"/>
                <w:szCs w:val="18"/>
              </w:rPr>
            </w:pPr>
          </w:p>
        </w:tc>
        <w:tc>
          <w:tcPr>
            <w:tcW w:w="2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C3DBB">
            <w:pPr>
              <w:keepNext w:val="0"/>
              <w:keepLines w:val="0"/>
              <w:pageBreakBefore w:val="0"/>
              <w:widowControl/>
              <w:kinsoku/>
              <w:overflowPunct/>
              <w:topLinePunct w:val="0"/>
              <w:autoSpaceDE/>
              <w:autoSpaceDN/>
              <w:bidi w:val="0"/>
              <w:adjustRightInd/>
              <w:snapToGrid w:val="0"/>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40E77">
            <w:pPr>
              <w:keepNext w:val="0"/>
              <w:keepLines w:val="0"/>
              <w:pageBreakBefore w:val="0"/>
              <w:widowControl/>
              <w:kinsoku/>
              <w:wordWrap w:val="0"/>
              <w:overflowPunct/>
              <w:topLinePunct w:val="0"/>
              <w:autoSpaceDE/>
              <w:autoSpaceDN/>
              <w:bidi w:val="0"/>
              <w:adjustRightInd/>
              <w:snapToGrid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7.40</w:t>
            </w:r>
            <w:r>
              <w:rPr>
                <w:rFonts w:ascii="Times New Roman" w:hAnsi="Times New Roman"/>
                <w:color w:val="000000"/>
                <w:sz w:val="18"/>
                <w:u w:color="auto"/>
              </w:rPr>
              <w:t xml:space="preserve"> </w:t>
            </w:r>
          </w:p>
        </w:tc>
        <w:tc>
          <w:tcPr>
            <w:tcW w:w="18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574A7">
            <w:pPr>
              <w:keepNext w:val="0"/>
              <w:keepLines w:val="0"/>
              <w:pageBreakBefore w:val="0"/>
              <w:widowControl/>
              <w:kinsoku/>
              <w:wordWrap w:val="0"/>
              <w:overflowPunct/>
              <w:topLinePunct w:val="0"/>
              <w:autoSpaceDE/>
              <w:autoSpaceDN/>
              <w:bidi w:val="0"/>
              <w:adjustRightInd/>
              <w:snapToGrid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7.40</w:t>
            </w:r>
            <w:r>
              <w:rPr>
                <w:rFonts w:ascii="Times New Roman" w:hAnsi="Times New Roman"/>
                <w:color w:val="000000"/>
                <w:sz w:val="18"/>
                <w:u w:color="auto"/>
              </w:rPr>
              <w:t xml:space="preserve"> </w:t>
            </w:r>
          </w:p>
        </w:tc>
        <w:tc>
          <w:tcPr>
            <w:tcW w:w="20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7540E">
            <w:pPr>
              <w:keepNext w:val="0"/>
              <w:keepLines w:val="0"/>
              <w:pageBreakBefore w:val="0"/>
              <w:widowControl/>
              <w:kinsoku/>
              <w:wordWrap w:val="0"/>
              <w:overflowPunct/>
              <w:topLinePunct w:val="0"/>
              <w:autoSpaceDE/>
              <w:autoSpaceDN/>
              <w:bidi w:val="0"/>
              <w:adjustRightInd/>
              <w:snapToGrid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9C3E0">
            <w:pPr>
              <w:keepNext w:val="0"/>
              <w:keepLines w:val="0"/>
              <w:pageBreakBefore w:val="0"/>
              <w:widowControl/>
              <w:kinsoku/>
              <w:wordWrap w:val="0"/>
              <w:overflowPunct/>
              <w:topLinePunct w:val="0"/>
              <w:autoSpaceDE/>
              <w:autoSpaceDN/>
              <w:bidi w:val="0"/>
              <w:adjustRightInd/>
              <w:snapToGrid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BEBA63C">
        <w:tblPrEx>
          <w:tblCellMar>
            <w:top w:w="32" w:type="dxa"/>
            <w:left w:w="64" w:type="dxa"/>
            <w:bottom w:w="32" w:type="dxa"/>
            <w:right w:w="64" w:type="dxa"/>
          </w:tblCellMar>
        </w:tblPrEx>
        <w:trPr>
          <w:trHeight w:val="193" w:hRule="exact"/>
          <w:jc w:val="center"/>
        </w:trPr>
        <w:tc>
          <w:tcPr>
            <w:tcW w:w="25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F0460">
            <w:pPr>
              <w:keepNext w:val="0"/>
              <w:keepLines w:val="0"/>
              <w:pageBreakBefore w:val="0"/>
              <w:widowControl/>
              <w:kinsoku/>
              <w:overflowPunct/>
              <w:topLinePunct w:val="0"/>
              <w:autoSpaceDE/>
              <w:autoSpaceDN/>
              <w:bidi w:val="0"/>
              <w:adjustRightInd/>
              <w:snapToGrid w:val="0"/>
              <w:spacing w:line="200" w:lineRule="exact"/>
              <w:rPr>
                <w:rFonts w:hint="default" w:cs="宋体"/>
                <w:b/>
                <w:bCs/>
                <w:color w:val="000000"/>
                <w:sz w:val="18"/>
                <w:szCs w:val="18"/>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CCE97">
            <w:pPr>
              <w:keepNext w:val="0"/>
              <w:keepLines w:val="0"/>
              <w:pageBreakBefore w:val="0"/>
              <w:widowControl/>
              <w:kinsoku/>
              <w:overflowPunct/>
              <w:topLinePunct w:val="0"/>
              <w:autoSpaceDE/>
              <w:autoSpaceDN/>
              <w:bidi w:val="0"/>
              <w:adjustRightInd/>
              <w:snapToGrid w:val="0"/>
              <w:spacing w:line="200" w:lineRule="exact"/>
              <w:jc w:val="right"/>
              <w:rPr>
                <w:rFonts w:hint="default" w:ascii="Times New Roman" w:hAnsi="Times New Roman"/>
                <w:color w:val="000000"/>
                <w:sz w:val="18"/>
                <w:szCs w:val="18"/>
              </w:rPr>
            </w:pPr>
          </w:p>
        </w:tc>
        <w:tc>
          <w:tcPr>
            <w:tcW w:w="2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D996B">
            <w:pPr>
              <w:keepNext w:val="0"/>
              <w:keepLines w:val="0"/>
              <w:pageBreakBefore w:val="0"/>
              <w:widowControl/>
              <w:kinsoku/>
              <w:overflowPunct/>
              <w:topLinePunct w:val="0"/>
              <w:autoSpaceDE/>
              <w:autoSpaceDN/>
              <w:bidi w:val="0"/>
              <w:adjustRightInd/>
              <w:snapToGrid w:val="0"/>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2C28D">
            <w:pPr>
              <w:keepNext w:val="0"/>
              <w:keepLines w:val="0"/>
              <w:pageBreakBefore w:val="0"/>
              <w:widowControl/>
              <w:kinsoku/>
              <w:wordWrap w:val="0"/>
              <w:overflowPunct/>
              <w:topLinePunct w:val="0"/>
              <w:autoSpaceDE/>
              <w:autoSpaceDN/>
              <w:bidi w:val="0"/>
              <w:adjustRightInd/>
              <w:snapToGrid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3CF37">
            <w:pPr>
              <w:keepNext w:val="0"/>
              <w:keepLines w:val="0"/>
              <w:pageBreakBefore w:val="0"/>
              <w:widowControl/>
              <w:kinsoku/>
              <w:wordWrap w:val="0"/>
              <w:overflowPunct/>
              <w:topLinePunct w:val="0"/>
              <w:autoSpaceDE/>
              <w:autoSpaceDN/>
              <w:bidi w:val="0"/>
              <w:adjustRightInd/>
              <w:snapToGrid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64B34">
            <w:pPr>
              <w:keepNext w:val="0"/>
              <w:keepLines w:val="0"/>
              <w:pageBreakBefore w:val="0"/>
              <w:widowControl/>
              <w:kinsoku/>
              <w:wordWrap w:val="0"/>
              <w:overflowPunct/>
              <w:topLinePunct w:val="0"/>
              <w:autoSpaceDE/>
              <w:autoSpaceDN/>
              <w:bidi w:val="0"/>
              <w:adjustRightInd/>
              <w:snapToGrid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457C8">
            <w:pPr>
              <w:keepNext w:val="0"/>
              <w:keepLines w:val="0"/>
              <w:pageBreakBefore w:val="0"/>
              <w:widowControl/>
              <w:kinsoku/>
              <w:wordWrap w:val="0"/>
              <w:overflowPunct/>
              <w:topLinePunct w:val="0"/>
              <w:autoSpaceDE/>
              <w:autoSpaceDN/>
              <w:bidi w:val="0"/>
              <w:adjustRightInd/>
              <w:snapToGrid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1957D88">
        <w:tblPrEx>
          <w:tblCellMar>
            <w:top w:w="32" w:type="dxa"/>
            <w:left w:w="64" w:type="dxa"/>
            <w:bottom w:w="32" w:type="dxa"/>
            <w:right w:w="64" w:type="dxa"/>
          </w:tblCellMar>
        </w:tblPrEx>
        <w:trPr>
          <w:trHeight w:val="193" w:hRule="exact"/>
          <w:jc w:val="center"/>
        </w:trPr>
        <w:tc>
          <w:tcPr>
            <w:tcW w:w="25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A0609">
            <w:pPr>
              <w:keepNext w:val="0"/>
              <w:keepLines w:val="0"/>
              <w:pageBreakBefore w:val="0"/>
              <w:widowControl/>
              <w:kinsoku/>
              <w:overflowPunct/>
              <w:topLinePunct w:val="0"/>
              <w:autoSpaceDE/>
              <w:autoSpaceDN/>
              <w:bidi w:val="0"/>
              <w:adjustRightInd/>
              <w:snapToGrid w:val="0"/>
              <w:spacing w:line="200" w:lineRule="exact"/>
              <w:rPr>
                <w:rFonts w:hint="default" w:cs="宋体"/>
                <w:b/>
                <w:bCs/>
                <w:color w:val="000000"/>
                <w:sz w:val="18"/>
                <w:szCs w:val="18"/>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06D07">
            <w:pPr>
              <w:keepNext w:val="0"/>
              <w:keepLines w:val="0"/>
              <w:pageBreakBefore w:val="0"/>
              <w:widowControl/>
              <w:kinsoku/>
              <w:overflowPunct/>
              <w:topLinePunct w:val="0"/>
              <w:autoSpaceDE/>
              <w:autoSpaceDN/>
              <w:bidi w:val="0"/>
              <w:adjustRightInd/>
              <w:snapToGrid w:val="0"/>
              <w:spacing w:line="200" w:lineRule="exact"/>
              <w:jc w:val="right"/>
              <w:rPr>
                <w:rFonts w:hint="default" w:ascii="Times New Roman" w:hAnsi="Times New Roman"/>
                <w:color w:val="000000"/>
                <w:sz w:val="18"/>
                <w:szCs w:val="18"/>
              </w:rPr>
            </w:pPr>
          </w:p>
        </w:tc>
        <w:tc>
          <w:tcPr>
            <w:tcW w:w="2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74919">
            <w:pPr>
              <w:keepNext w:val="0"/>
              <w:keepLines w:val="0"/>
              <w:pageBreakBefore w:val="0"/>
              <w:widowControl/>
              <w:kinsoku/>
              <w:overflowPunct/>
              <w:topLinePunct w:val="0"/>
              <w:autoSpaceDE/>
              <w:autoSpaceDN/>
              <w:bidi w:val="0"/>
              <w:adjustRightInd/>
              <w:snapToGrid w:val="0"/>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7867C">
            <w:pPr>
              <w:keepNext w:val="0"/>
              <w:keepLines w:val="0"/>
              <w:pageBreakBefore w:val="0"/>
              <w:widowControl/>
              <w:kinsoku/>
              <w:wordWrap w:val="0"/>
              <w:overflowPunct/>
              <w:topLinePunct w:val="0"/>
              <w:autoSpaceDE/>
              <w:autoSpaceDN/>
              <w:bidi w:val="0"/>
              <w:adjustRightInd/>
              <w:snapToGrid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EFF56">
            <w:pPr>
              <w:keepNext w:val="0"/>
              <w:keepLines w:val="0"/>
              <w:pageBreakBefore w:val="0"/>
              <w:widowControl/>
              <w:kinsoku/>
              <w:wordWrap w:val="0"/>
              <w:overflowPunct/>
              <w:topLinePunct w:val="0"/>
              <w:autoSpaceDE/>
              <w:autoSpaceDN/>
              <w:bidi w:val="0"/>
              <w:adjustRightInd/>
              <w:snapToGrid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29F9F">
            <w:pPr>
              <w:keepNext w:val="0"/>
              <w:keepLines w:val="0"/>
              <w:pageBreakBefore w:val="0"/>
              <w:widowControl/>
              <w:kinsoku/>
              <w:wordWrap w:val="0"/>
              <w:overflowPunct/>
              <w:topLinePunct w:val="0"/>
              <w:autoSpaceDE/>
              <w:autoSpaceDN/>
              <w:bidi w:val="0"/>
              <w:adjustRightInd/>
              <w:snapToGrid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B20AC">
            <w:pPr>
              <w:keepNext w:val="0"/>
              <w:keepLines w:val="0"/>
              <w:pageBreakBefore w:val="0"/>
              <w:widowControl/>
              <w:kinsoku/>
              <w:wordWrap w:val="0"/>
              <w:overflowPunct/>
              <w:topLinePunct w:val="0"/>
              <w:autoSpaceDE/>
              <w:autoSpaceDN/>
              <w:bidi w:val="0"/>
              <w:adjustRightInd/>
              <w:snapToGrid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B1EB278">
        <w:tblPrEx>
          <w:tblCellMar>
            <w:top w:w="32" w:type="dxa"/>
            <w:left w:w="64" w:type="dxa"/>
            <w:bottom w:w="32" w:type="dxa"/>
            <w:right w:w="64" w:type="dxa"/>
          </w:tblCellMar>
        </w:tblPrEx>
        <w:trPr>
          <w:trHeight w:val="193" w:hRule="exact"/>
          <w:jc w:val="center"/>
        </w:trPr>
        <w:tc>
          <w:tcPr>
            <w:tcW w:w="25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F9767">
            <w:pPr>
              <w:keepNext w:val="0"/>
              <w:keepLines w:val="0"/>
              <w:pageBreakBefore w:val="0"/>
              <w:widowControl/>
              <w:kinsoku/>
              <w:overflowPunct/>
              <w:topLinePunct w:val="0"/>
              <w:autoSpaceDE/>
              <w:autoSpaceDN/>
              <w:bidi w:val="0"/>
              <w:adjustRightInd/>
              <w:snapToGrid w:val="0"/>
              <w:spacing w:line="200" w:lineRule="exact"/>
              <w:rPr>
                <w:rFonts w:hint="default" w:cs="宋体"/>
                <w:b/>
                <w:bCs/>
                <w:color w:val="000000"/>
                <w:sz w:val="18"/>
                <w:szCs w:val="18"/>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0D490">
            <w:pPr>
              <w:keepNext w:val="0"/>
              <w:keepLines w:val="0"/>
              <w:pageBreakBefore w:val="0"/>
              <w:widowControl/>
              <w:kinsoku/>
              <w:overflowPunct/>
              <w:topLinePunct w:val="0"/>
              <w:autoSpaceDE/>
              <w:autoSpaceDN/>
              <w:bidi w:val="0"/>
              <w:adjustRightInd/>
              <w:snapToGrid w:val="0"/>
              <w:spacing w:line="200" w:lineRule="exact"/>
              <w:jc w:val="right"/>
              <w:rPr>
                <w:rFonts w:hint="default" w:ascii="Times New Roman" w:hAnsi="Times New Roman"/>
                <w:color w:val="000000"/>
                <w:sz w:val="18"/>
                <w:szCs w:val="18"/>
              </w:rPr>
            </w:pPr>
          </w:p>
        </w:tc>
        <w:tc>
          <w:tcPr>
            <w:tcW w:w="2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C2171">
            <w:pPr>
              <w:keepNext w:val="0"/>
              <w:keepLines w:val="0"/>
              <w:pageBreakBefore w:val="0"/>
              <w:widowControl/>
              <w:kinsoku/>
              <w:overflowPunct/>
              <w:topLinePunct w:val="0"/>
              <w:autoSpaceDE/>
              <w:autoSpaceDN/>
              <w:bidi w:val="0"/>
              <w:adjustRightInd/>
              <w:snapToGrid w:val="0"/>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C9433">
            <w:pPr>
              <w:keepNext w:val="0"/>
              <w:keepLines w:val="0"/>
              <w:pageBreakBefore w:val="0"/>
              <w:widowControl/>
              <w:kinsoku/>
              <w:wordWrap w:val="0"/>
              <w:overflowPunct/>
              <w:topLinePunct w:val="0"/>
              <w:autoSpaceDE/>
              <w:autoSpaceDN/>
              <w:bidi w:val="0"/>
              <w:adjustRightInd/>
              <w:snapToGrid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65935">
            <w:pPr>
              <w:keepNext w:val="0"/>
              <w:keepLines w:val="0"/>
              <w:pageBreakBefore w:val="0"/>
              <w:widowControl/>
              <w:kinsoku/>
              <w:wordWrap w:val="0"/>
              <w:overflowPunct/>
              <w:topLinePunct w:val="0"/>
              <w:autoSpaceDE/>
              <w:autoSpaceDN/>
              <w:bidi w:val="0"/>
              <w:adjustRightInd/>
              <w:snapToGrid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33E6D">
            <w:pPr>
              <w:keepNext w:val="0"/>
              <w:keepLines w:val="0"/>
              <w:pageBreakBefore w:val="0"/>
              <w:widowControl/>
              <w:kinsoku/>
              <w:wordWrap w:val="0"/>
              <w:overflowPunct/>
              <w:topLinePunct w:val="0"/>
              <w:autoSpaceDE/>
              <w:autoSpaceDN/>
              <w:bidi w:val="0"/>
              <w:adjustRightInd/>
              <w:snapToGrid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645C5">
            <w:pPr>
              <w:keepNext w:val="0"/>
              <w:keepLines w:val="0"/>
              <w:pageBreakBefore w:val="0"/>
              <w:widowControl/>
              <w:kinsoku/>
              <w:wordWrap w:val="0"/>
              <w:overflowPunct/>
              <w:topLinePunct w:val="0"/>
              <w:autoSpaceDE/>
              <w:autoSpaceDN/>
              <w:bidi w:val="0"/>
              <w:adjustRightInd/>
              <w:snapToGrid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F021C62">
        <w:tblPrEx>
          <w:tblCellMar>
            <w:top w:w="32" w:type="dxa"/>
            <w:left w:w="64" w:type="dxa"/>
            <w:bottom w:w="32" w:type="dxa"/>
            <w:right w:w="64" w:type="dxa"/>
          </w:tblCellMar>
        </w:tblPrEx>
        <w:trPr>
          <w:trHeight w:val="193" w:hRule="exact"/>
          <w:jc w:val="center"/>
        </w:trPr>
        <w:tc>
          <w:tcPr>
            <w:tcW w:w="25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57889">
            <w:pPr>
              <w:keepNext w:val="0"/>
              <w:keepLines w:val="0"/>
              <w:pageBreakBefore w:val="0"/>
              <w:widowControl/>
              <w:kinsoku/>
              <w:overflowPunct/>
              <w:topLinePunct w:val="0"/>
              <w:autoSpaceDE/>
              <w:autoSpaceDN/>
              <w:bidi w:val="0"/>
              <w:adjustRightInd/>
              <w:snapToGrid w:val="0"/>
              <w:spacing w:line="200" w:lineRule="exact"/>
              <w:rPr>
                <w:rFonts w:hint="default" w:cs="宋体"/>
                <w:b/>
                <w:bCs/>
                <w:color w:val="000000"/>
                <w:sz w:val="18"/>
                <w:szCs w:val="18"/>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551BD">
            <w:pPr>
              <w:keepNext w:val="0"/>
              <w:keepLines w:val="0"/>
              <w:pageBreakBefore w:val="0"/>
              <w:widowControl/>
              <w:kinsoku/>
              <w:overflowPunct/>
              <w:topLinePunct w:val="0"/>
              <w:autoSpaceDE/>
              <w:autoSpaceDN/>
              <w:bidi w:val="0"/>
              <w:adjustRightInd/>
              <w:snapToGrid w:val="0"/>
              <w:spacing w:line="200" w:lineRule="exact"/>
              <w:jc w:val="right"/>
              <w:rPr>
                <w:rFonts w:hint="default" w:ascii="Times New Roman" w:hAnsi="Times New Roman"/>
                <w:color w:val="000000"/>
                <w:sz w:val="18"/>
                <w:szCs w:val="18"/>
              </w:rPr>
            </w:pPr>
          </w:p>
        </w:tc>
        <w:tc>
          <w:tcPr>
            <w:tcW w:w="2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178B3">
            <w:pPr>
              <w:keepNext w:val="0"/>
              <w:keepLines w:val="0"/>
              <w:pageBreakBefore w:val="0"/>
              <w:widowControl/>
              <w:kinsoku/>
              <w:overflowPunct/>
              <w:topLinePunct w:val="0"/>
              <w:autoSpaceDE/>
              <w:autoSpaceDN/>
              <w:bidi w:val="0"/>
              <w:adjustRightInd/>
              <w:snapToGrid w:val="0"/>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5B359">
            <w:pPr>
              <w:keepNext w:val="0"/>
              <w:keepLines w:val="0"/>
              <w:pageBreakBefore w:val="0"/>
              <w:widowControl/>
              <w:kinsoku/>
              <w:wordWrap w:val="0"/>
              <w:overflowPunct/>
              <w:topLinePunct w:val="0"/>
              <w:autoSpaceDE/>
              <w:autoSpaceDN/>
              <w:bidi w:val="0"/>
              <w:adjustRightInd/>
              <w:snapToGrid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3C792">
            <w:pPr>
              <w:keepNext w:val="0"/>
              <w:keepLines w:val="0"/>
              <w:pageBreakBefore w:val="0"/>
              <w:widowControl/>
              <w:kinsoku/>
              <w:wordWrap w:val="0"/>
              <w:overflowPunct/>
              <w:topLinePunct w:val="0"/>
              <w:autoSpaceDE/>
              <w:autoSpaceDN/>
              <w:bidi w:val="0"/>
              <w:adjustRightInd/>
              <w:snapToGrid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A434D">
            <w:pPr>
              <w:keepNext w:val="0"/>
              <w:keepLines w:val="0"/>
              <w:pageBreakBefore w:val="0"/>
              <w:widowControl/>
              <w:kinsoku/>
              <w:wordWrap w:val="0"/>
              <w:overflowPunct/>
              <w:topLinePunct w:val="0"/>
              <w:autoSpaceDE/>
              <w:autoSpaceDN/>
              <w:bidi w:val="0"/>
              <w:adjustRightInd/>
              <w:snapToGrid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3DA21">
            <w:pPr>
              <w:keepNext w:val="0"/>
              <w:keepLines w:val="0"/>
              <w:pageBreakBefore w:val="0"/>
              <w:widowControl/>
              <w:kinsoku/>
              <w:wordWrap w:val="0"/>
              <w:overflowPunct/>
              <w:topLinePunct w:val="0"/>
              <w:autoSpaceDE/>
              <w:autoSpaceDN/>
              <w:bidi w:val="0"/>
              <w:adjustRightInd/>
              <w:snapToGrid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FE04790">
        <w:tblPrEx>
          <w:tblCellMar>
            <w:top w:w="32" w:type="dxa"/>
            <w:left w:w="64" w:type="dxa"/>
            <w:bottom w:w="32" w:type="dxa"/>
            <w:right w:w="64" w:type="dxa"/>
          </w:tblCellMar>
        </w:tblPrEx>
        <w:trPr>
          <w:trHeight w:val="193" w:hRule="exact"/>
          <w:jc w:val="center"/>
        </w:trPr>
        <w:tc>
          <w:tcPr>
            <w:tcW w:w="25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6928A">
            <w:pPr>
              <w:keepNext w:val="0"/>
              <w:keepLines w:val="0"/>
              <w:pageBreakBefore w:val="0"/>
              <w:widowControl/>
              <w:kinsoku/>
              <w:overflowPunct/>
              <w:topLinePunct w:val="0"/>
              <w:autoSpaceDE/>
              <w:autoSpaceDN/>
              <w:bidi w:val="0"/>
              <w:adjustRightInd/>
              <w:snapToGrid w:val="0"/>
              <w:spacing w:line="200" w:lineRule="exact"/>
              <w:rPr>
                <w:rFonts w:hint="default" w:cs="宋体"/>
                <w:b/>
                <w:bCs/>
                <w:color w:val="000000"/>
                <w:sz w:val="18"/>
                <w:szCs w:val="18"/>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6BD38">
            <w:pPr>
              <w:keepNext w:val="0"/>
              <w:keepLines w:val="0"/>
              <w:pageBreakBefore w:val="0"/>
              <w:widowControl/>
              <w:kinsoku/>
              <w:overflowPunct/>
              <w:topLinePunct w:val="0"/>
              <w:autoSpaceDE/>
              <w:autoSpaceDN/>
              <w:bidi w:val="0"/>
              <w:adjustRightInd/>
              <w:snapToGrid w:val="0"/>
              <w:spacing w:line="200" w:lineRule="exact"/>
              <w:jc w:val="right"/>
              <w:rPr>
                <w:rFonts w:hint="default" w:ascii="Times New Roman" w:hAnsi="Times New Roman"/>
                <w:color w:val="000000"/>
                <w:sz w:val="18"/>
                <w:szCs w:val="18"/>
              </w:rPr>
            </w:pPr>
          </w:p>
        </w:tc>
        <w:tc>
          <w:tcPr>
            <w:tcW w:w="2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2A043">
            <w:pPr>
              <w:keepNext w:val="0"/>
              <w:keepLines w:val="0"/>
              <w:pageBreakBefore w:val="0"/>
              <w:widowControl/>
              <w:kinsoku/>
              <w:overflowPunct/>
              <w:topLinePunct w:val="0"/>
              <w:autoSpaceDE/>
              <w:autoSpaceDN/>
              <w:bidi w:val="0"/>
              <w:adjustRightInd/>
              <w:snapToGrid w:val="0"/>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7B6DE">
            <w:pPr>
              <w:keepNext w:val="0"/>
              <w:keepLines w:val="0"/>
              <w:pageBreakBefore w:val="0"/>
              <w:widowControl/>
              <w:kinsoku/>
              <w:wordWrap w:val="0"/>
              <w:overflowPunct/>
              <w:topLinePunct w:val="0"/>
              <w:autoSpaceDE/>
              <w:autoSpaceDN/>
              <w:bidi w:val="0"/>
              <w:adjustRightInd/>
              <w:snapToGrid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A01A9">
            <w:pPr>
              <w:keepNext w:val="0"/>
              <w:keepLines w:val="0"/>
              <w:pageBreakBefore w:val="0"/>
              <w:widowControl/>
              <w:kinsoku/>
              <w:wordWrap w:val="0"/>
              <w:overflowPunct/>
              <w:topLinePunct w:val="0"/>
              <w:autoSpaceDE/>
              <w:autoSpaceDN/>
              <w:bidi w:val="0"/>
              <w:adjustRightInd/>
              <w:snapToGrid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6AF35">
            <w:pPr>
              <w:keepNext w:val="0"/>
              <w:keepLines w:val="0"/>
              <w:pageBreakBefore w:val="0"/>
              <w:widowControl/>
              <w:kinsoku/>
              <w:wordWrap w:val="0"/>
              <w:overflowPunct/>
              <w:topLinePunct w:val="0"/>
              <w:autoSpaceDE/>
              <w:autoSpaceDN/>
              <w:bidi w:val="0"/>
              <w:adjustRightInd/>
              <w:snapToGrid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CCAE0">
            <w:pPr>
              <w:keepNext w:val="0"/>
              <w:keepLines w:val="0"/>
              <w:pageBreakBefore w:val="0"/>
              <w:widowControl/>
              <w:kinsoku/>
              <w:wordWrap w:val="0"/>
              <w:overflowPunct/>
              <w:topLinePunct w:val="0"/>
              <w:autoSpaceDE/>
              <w:autoSpaceDN/>
              <w:bidi w:val="0"/>
              <w:adjustRightInd/>
              <w:snapToGrid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9411DF7">
        <w:tblPrEx>
          <w:tblCellMar>
            <w:top w:w="32" w:type="dxa"/>
            <w:left w:w="64" w:type="dxa"/>
            <w:bottom w:w="32" w:type="dxa"/>
            <w:right w:w="64" w:type="dxa"/>
          </w:tblCellMar>
        </w:tblPrEx>
        <w:trPr>
          <w:trHeight w:val="193" w:hRule="exact"/>
          <w:jc w:val="center"/>
        </w:trPr>
        <w:tc>
          <w:tcPr>
            <w:tcW w:w="25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177A1">
            <w:pPr>
              <w:keepNext w:val="0"/>
              <w:keepLines w:val="0"/>
              <w:pageBreakBefore w:val="0"/>
              <w:widowControl/>
              <w:kinsoku/>
              <w:overflowPunct/>
              <w:topLinePunct w:val="0"/>
              <w:autoSpaceDE/>
              <w:autoSpaceDN/>
              <w:bidi w:val="0"/>
              <w:adjustRightInd/>
              <w:snapToGrid w:val="0"/>
              <w:spacing w:line="200" w:lineRule="exact"/>
              <w:rPr>
                <w:rFonts w:hint="default" w:cs="宋体"/>
                <w:b/>
                <w:bCs/>
                <w:color w:val="000000"/>
                <w:sz w:val="18"/>
                <w:szCs w:val="18"/>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0B634">
            <w:pPr>
              <w:keepNext w:val="0"/>
              <w:keepLines w:val="0"/>
              <w:pageBreakBefore w:val="0"/>
              <w:widowControl/>
              <w:kinsoku/>
              <w:overflowPunct/>
              <w:topLinePunct w:val="0"/>
              <w:autoSpaceDE/>
              <w:autoSpaceDN/>
              <w:bidi w:val="0"/>
              <w:adjustRightInd/>
              <w:snapToGrid w:val="0"/>
              <w:spacing w:line="200" w:lineRule="exact"/>
              <w:jc w:val="right"/>
              <w:rPr>
                <w:rFonts w:hint="default" w:ascii="Times New Roman" w:hAnsi="Times New Roman"/>
                <w:color w:val="000000"/>
                <w:sz w:val="18"/>
                <w:szCs w:val="18"/>
              </w:rPr>
            </w:pPr>
          </w:p>
        </w:tc>
        <w:tc>
          <w:tcPr>
            <w:tcW w:w="2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44583">
            <w:pPr>
              <w:keepNext w:val="0"/>
              <w:keepLines w:val="0"/>
              <w:pageBreakBefore w:val="0"/>
              <w:widowControl/>
              <w:kinsoku/>
              <w:overflowPunct/>
              <w:topLinePunct w:val="0"/>
              <w:autoSpaceDE/>
              <w:autoSpaceDN/>
              <w:bidi w:val="0"/>
              <w:adjustRightInd/>
              <w:snapToGrid w:val="0"/>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C4013">
            <w:pPr>
              <w:keepNext w:val="0"/>
              <w:keepLines w:val="0"/>
              <w:pageBreakBefore w:val="0"/>
              <w:widowControl/>
              <w:kinsoku/>
              <w:wordWrap w:val="0"/>
              <w:overflowPunct/>
              <w:topLinePunct w:val="0"/>
              <w:autoSpaceDE/>
              <w:autoSpaceDN/>
              <w:bidi w:val="0"/>
              <w:adjustRightInd/>
              <w:snapToGrid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3404C">
            <w:pPr>
              <w:keepNext w:val="0"/>
              <w:keepLines w:val="0"/>
              <w:pageBreakBefore w:val="0"/>
              <w:widowControl/>
              <w:kinsoku/>
              <w:wordWrap w:val="0"/>
              <w:overflowPunct/>
              <w:topLinePunct w:val="0"/>
              <w:autoSpaceDE/>
              <w:autoSpaceDN/>
              <w:bidi w:val="0"/>
              <w:adjustRightInd/>
              <w:snapToGrid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AE2D0">
            <w:pPr>
              <w:keepNext w:val="0"/>
              <w:keepLines w:val="0"/>
              <w:pageBreakBefore w:val="0"/>
              <w:widowControl/>
              <w:kinsoku/>
              <w:wordWrap w:val="0"/>
              <w:overflowPunct/>
              <w:topLinePunct w:val="0"/>
              <w:autoSpaceDE/>
              <w:autoSpaceDN/>
              <w:bidi w:val="0"/>
              <w:adjustRightInd/>
              <w:snapToGrid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DD5D2">
            <w:pPr>
              <w:keepNext w:val="0"/>
              <w:keepLines w:val="0"/>
              <w:pageBreakBefore w:val="0"/>
              <w:widowControl/>
              <w:kinsoku/>
              <w:wordWrap w:val="0"/>
              <w:overflowPunct/>
              <w:topLinePunct w:val="0"/>
              <w:autoSpaceDE/>
              <w:autoSpaceDN/>
              <w:bidi w:val="0"/>
              <w:adjustRightInd/>
              <w:snapToGrid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20D87D2">
        <w:tblPrEx>
          <w:tblCellMar>
            <w:top w:w="32" w:type="dxa"/>
            <w:left w:w="64" w:type="dxa"/>
            <w:bottom w:w="32" w:type="dxa"/>
            <w:right w:w="64" w:type="dxa"/>
          </w:tblCellMar>
        </w:tblPrEx>
        <w:trPr>
          <w:trHeight w:val="193" w:hRule="exact"/>
          <w:jc w:val="center"/>
        </w:trPr>
        <w:tc>
          <w:tcPr>
            <w:tcW w:w="25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06C34">
            <w:pPr>
              <w:keepNext w:val="0"/>
              <w:keepLines w:val="0"/>
              <w:pageBreakBefore w:val="0"/>
              <w:widowControl/>
              <w:kinsoku/>
              <w:overflowPunct/>
              <w:topLinePunct w:val="0"/>
              <w:autoSpaceDE/>
              <w:autoSpaceDN/>
              <w:bidi w:val="0"/>
              <w:adjustRightInd/>
              <w:snapToGrid w:val="0"/>
              <w:spacing w:line="200" w:lineRule="exact"/>
              <w:rPr>
                <w:rFonts w:hint="default" w:cs="宋体"/>
                <w:b/>
                <w:bCs/>
                <w:color w:val="000000"/>
                <w:sz w:val="18"/>
                <w:szCs w:val="18"/>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7E497">
            <w:pPr>
              <w:keepNext w:val="0"/>
              <w:keepLines w:val="0"/>
              <w:pageBreakBefore w:val="0"/>
              <w:widowControl/>
              <w:kinsoku/>
              <w:overflowPunct/>
              <w:topLinePunct w:val="0"/>
              <w:autoSpaceDE/>
              <w:autoSpaceDN/>
              <w:bidi w:val="0"/>
              <w:adjustRightInd/>
              <w:snapToGrid w:val="0"/>
              <w:spacing w:line="200" w:lineRule="exact"/>
              <w:jc w:val="right"/>
              <w:rPr>
                <w:rFonts w:hint="default" w:ascii="Times New Roman" w:hAnsi="Times New Roman"/>
                <w:color w:val="000000"/>
                <w:sz w:val="18"/>
                <w:szCs w:val="18"/>
              </w:rPr>
            </w:pPr>
          </w:p>
        </w:tc>
        <w:tc>
          <w:tcPr>
            <w:tcW w:w="2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48D2A">
            <w:pPr>
              <w:keepNext w:val="0"/>
              <w:keepLines w:val="0"/>
              <w:pageBreakBefore w:val="0"/>
              <w:widowControl/>
              <w:kinsoku/>
              <w:overflowPunct/>
              <w:topLinePunct w:val="0"/>
              <w:autoSpaceDE/>
              <w:autoSpaceDN/>
              <w:bidi w:val="0"/>
              <w:adjustRightInd/>
              <w:snapToGrid w:val="0"/>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2D581">
            <w:pPr>
              <w:keepNext w:val="0"/>
              <w:keepLines w:val="0"/>
              <w:pageBreakBefore w:val="0"/>
              <w:widowControl/>
              <w:kinsoku/>
              <w:wordWrap w:val="0"/>
              <w:overflowPunct/>
              <w:topLinePunct w:val="0"/>
              <w:autoSpaceDE/>
              <w:autoSpaceDN/>
              <w:bidi w:val="0"/>
              <w:adjustRightInd/>
              <w:snapToGrid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A0BD6">
            <w:pPr>
              <w:keepNext w:val="0"/>
              <w:keepLines w:val="0"/>
              <w:pageBreakBefore w:val="0"/>
              <w:widowControl/>
              <w:kinsoku/>
              <w:wordWrap w:val="0"/>
              <w:overflowPunct/>
              <w:topLinePunct w:val="0"/>
              <w:autoSpaceDE/>
              <w:autoSpaceDN/>
              <w:bidi w:val="0"/>
              <w:adjustRightInd/>
              <w:snapToGrid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05CFE">
            <w:pPr>
              <w:keepNext w:val="0"/>
              <w:keepLines w:val="0"/>
              <w:pageBreakBefore w:val="0"/>
              <w:widowControl/>
              <w:kinsoku/>
              <w:wordWrap w:val="0"/>
              <w:overflowPunct/>
              <w:topLinePunct w:val="0"/>
              <w:autoSpaceDE/>
              <w:autoSpaceDN/>
              <w:bidi w:val="0"/>
              <w:adjustRightInd/>
              <w:snapToGrid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86A98">
            <w:pPr>
              <w:keepNext w:val="0"/>
              <w:keepLines w:val="0"/>
              <w:pageBreakBefore w:val="0"/>
              <w:widowControl/>
              <w:kinsoku/>
              <w:wordWrap w:val="0"/>
              <w:overflowPunct/>
              <w:topLinePunct w:val="0"/>
              <w:autoSpaceDE/>
              <w:autoSpaceDN/>
              <w:bidi w:val="0"/>
              <w:adjustRightInd/>
              <w:snapToGrid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691A76E">
        <w:tblPrEx>
          <w:tblCellMar>
            <w:top w:w="32" w:type="dxa"/>
            <w:left w:w="64" w:type="dxa"/>
            <w:bottom w:w="32" w:type="dxa"/>
            <w:right w:w="64" w:type="dxa"/>
          </w:tblCellMar>
        </w:tblPrEx>
        <w:trPr>
          <w:trHeight w:val="193" w:hRule="exact"/>
          <w:jc w:val="center"/>
        </w:trPr>
        <w:tc>
          <w:tcPr>
            <w:tcW w:w="25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4F310">
            <w:pPr>
              <w:keepNext w:val="0"/>
              <w:keepLines w:val="0"/>
              <w:pageBreakBefore w:val="0"/>
              <w:widowControl/>
              <w:kinsoku/>
              <w:overflowPunct/>
              <w:topLinePunct w:val="0"/>
              <w:autoSpaceDE/>
              <w:autoSpaceDN/>
              <w:bidi w:val="0"/>
              <w:adjustRightInd/>
              <w:snapToGrid w:val="0"/>
              <w:spacing w:line="200" w:lineRule="exact"/>
              <w:rPr>
                <w:rFonts w:hint="default" w:cs="宋体"/>
                <w:b/>
                <w:bCs/>
                <w:color w:val="000000"/>
                <w:sz w:val="18"/>
                <w:szCs w:val="18"/>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C924E">
            <w:pPr>
              <w:keepNext w:val="0"/>
              <w:keepLines w:val="0"/>
              <w:pageBreakBefore w:val="0"/>
              <w:widowControl/>
              <w:kinsoku/>
              <w:overflowPunct/>
              <w:topLinePunct w:val="0"/>
              <w:autoSpaceDE/>
              <w:autoSpaceDN/>
              <w:bidi w:val="0"/>
              <w:adjustRightInd/>
              <w:snapToGrid w:val="0"/>
              <w:spacing w:line="200" w:lineRule="exact"/>
              <w:jc w:val="right"/>
              <w:rPr>
                <w:rFonts w:hint="default" w:ascii="Times New Roman" w:hAnsi="Times New Roman"/>
                <w:color w:val="000000"/>
                <w:sz w:val="18"/>
                <w:szCs w:val="18"/>
              </w:rPr>
            </w:pPr>
          </w:p>
        </w:tc>
        <w:tc>
          <w:tcPr>
            <w:tcW w:w="2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D496E">
            <w:pPr>
              <w:keepNext w:val="0"/>
              <w:keepLines w:val="0"/>
              <w:pageBreakBefore w:val="0"/>
              <w:widowControl/>
              <w:kinsoku/>
              <w:overflowPunct/>
              <w:topLinePunct w:val="0"/>
              <w:autoSpaceDE/>
              <w:autoSpaceDN/>
              <w:bidi w:val="0"/>
              <w:adjustRightInd/>
              <w:snapToGrid w:val="0"/>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D2627">
            <w:pPr>
              <w:keepNext w:val="0"/>
              <w:keepLines w:val="0"/>
              <w:pageBreakBefore w:val="0"/>
              <w:widowControl/>
              <w:kinsoku/>
              <w:wordWrap w:val="0"/>
              <w:overflowPunct/>
              <w:topLinePunct w:val="0"/>
              <w:autoSpaceDE/>
              <w:autoSpaceDN/>
              <w:bidi w:val="0"/>
              <w:adjustRightInd/>
              <w:snapToGrid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32AC8">
            <w:pPr>
              <w:keepNext w:val="0"/>
              <w:keepLines w:val="0"/>
              <w:pageBreakBefore w:val="0"/>
              <w:widowControl/>
              <w:kinsoku/>
              <w:wordWrap w:val="0"/>
              <w:overflowPunct/>
              <w:topLinePunct w:val="0"/>
              <w:autoSpaceDE/>
              <w:autoSpaceDN/>
              <w:bidi w:val="0"/>
              <w:adjustRightInd/>
              <w:snapToGrid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1FF6C">
            <w:pPr>
              <w:keepNext w:val="0"/>
              <w:keepLines w:val="0"/>
              <w:pageBreakBefore w:val="0"/>
              <w:widowControl/>
              <w:kinsoku/>
              <w:wordWrap w:val="0"/>
              <w:overflowPunct/>
              <w:topLinePunct w:val="0"/>
              <w:autoSpaceDE/>
              <w:autoSpaceDN/>
              <w:bidi w:val="0"/>
              <w:adjustRightInd/>
              <w:snapToGrid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DB3D2">
            <w:pPr>
              <w:keepNext w:val="0"/>
              <w:keepLines w:val="0"/>
              <w:pageBreakBefore w:val="0"/>
              <w:widowControl/>
              <w:kinsoku/>
              <w:wordWrap w:val="0"/>
              <w:overflowPunct/>
              <w:topLinePunct w:val="0"/>
              <w:autoSpaceDE/>
              <w:autoSpaceDN/>
              <w:bidi w:val="0"/>
              <w:adjustRightInd/>
              <w:snapToGrid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3E5442A">
        <w:tblPrEx>
          <w:tblCellMar>
            <w:top w:w="32" w:type="dxa"/>
            <w:left w:w="64" w:type="dxa"/>
            <w:bottom w:w="32" w:type="dxa"/>
            <w:right w:w="64" w:type="dxa"/>
          </w:tblCellMar>
        </w:tblPrEx>
        <w:trPr>
          <w:trHeight w:val="193" w:hRule="exact"/>
          <w:jc w:val="center"/>
        </w:trPr>
        <w:tc>
          <w:tcPr>
            <w:tcW w:w="25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67818">
            <w:pPr>
              <w:keepNext w:val="0"/>
              <w:keepLines w:val="0"/>
              <w:pageBreakBefore w:val="0"/>
              <w:widowControl/>
              <w:kinsoku/>
              <w:overflowPunct/>
              <w:topLinePunct w:val="0"/>
              <w:autoSpaceDE/>
              <w:autoSpaceDN/>
              <w:bidi w:val="0"/>
              <w:adjustRightInd/>
              <w:snapToGrid w:val="0"/>
              <w:spacing w:line="200" w:lineRule="exact"/>
              <w:rPr>
                <w:rFonts w:hint="default" w:cs="宋体"/>
                <w:b/>
                <w:bCs/>
                <w:color w:val="000000"/>
                <w:sz w:val="18"/>
                <w:szCs w:val="18"/>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113B1">
            <w:pPr>
              <w:keepNext w:val="0"/>
              <w:keepLines w:val="0"/>
              <w:pageBreakBefore w:val="0"/>
              <w:widowControl/>
              <w:kinsoku/>
              <w:overflowPunct/>
              <w:topLinePunct w:val="0"/>
              <w:autoSpaceDE/>
              <w:autoSpaceDN/>
              <w:bidi w:val="0"/>
              <w:adjustRightInd/>
              <w:snapToGrid w:val="0"/>
              <w:spacing w:line="200" w:lineRule="exact"/>
              <w:jc w:val="right"/>
              <w:rPr>
                <w:rFonts w:hint="default" w:ascii="Times New Roman" w:hAnsi="Times New Roman"/>
                <w:color w:val="000000"/>
                <w:sz w:val="18"/>
                <w:szCs w:val="18"/>
              </w:rPr>
            </w:pPr>
          </w:p>
        </w:tc>
        <w:tc>
          <w:tcPr>
            <w:tcW w:w="2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C9FD1">
            <w:pPr>
              <w:keepNext w:val="0"/>
              <w:keepLines w:val="0"/>
              <w:pageBreakBefore w:val="0"/>
              <w:widowControl/>
              <w:kinsoku/>
              <w:overflowPunct/>
              <w:topLinePunct w:val="0"/>
              <w:autoSpaceDE/>
              <w:autoSpaceDN/>
              <w:bidi w:val="0"/>
              <w:adjustRightInd/>
              <w:snapToGrid w:val="0"/>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95EE2">
            <w:pPr>
              <w:keepNext w:val="0"/>
              <w:keepLines w:val="0"/>
              <w:pageBreakBefore w:val="0"/>
              <w:widowControl/>
              <w:kinsoku/>
              <w:wordWrap w:val="0"/>
              <w:overflowPunct/>
              <w:topLinePunct w:val="0"/>
              <w:autoSpaceDE/>
              <w:autoSpaceDN/>
              <w:bidi w:val="0"/>
              <w:adjustRightInd/>
              <w:snapToGrid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FC19A">
            <w:pPr>
              <w:keepNext w:val="0"/>
              <w:keepLines w:val="0"/>
              <w:pageBreakBefore w:val="0"/>
              <w:widowControl/>
              <w:kinsoku/>
              <w:wordWrap w:val="0"/>
              <w:overflowPunct/>
              <w:topLinePunct w:val="0"/>
              <w:autoSpaceDE/>
              <w:autoSpaceDN/>
              <w:bidi w:val="0"/>
              <w:adjustRightInd/>
              <w:snapToGrid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837A4">
            <w:pPr>
              <w:keepNext w:val="0"/>
              <w:keepLines w:val="0"/>
              <w:pageBreakBefore w:val="0"/>
              <w:widowControl/>
              <w:kinsoku/>
              <w:wordWrap w:val="0"/>
              <w:overflowPunct/>
              <w:topLinePunct w:val="0"/>
              <w:autoSpaceDE/>
              <w:autoSpaceDN/>
              <w:bidi w:val="0"/>
              <w:adjustRightInd/>
              <w:snapToGrid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B3B8E">
            <w:pPr>
              <w:keepNext w:val="0"/>
              <w:keepLines w:val="0"/>
              <w:pageBreakBefore w:val="0"/>
              <w:widowControl/>
              <w:kinsoku/>
              <w:wordWrap w:val="0"/>
              <w:overflowPunct/>
              <w:topLinePunct w:val="0"/>
              <w:autoSpaceDE/>
              <w:autoSpaceDN/>
              <w:bidi w:val="0"/>
              <w:adjustRightInd/>
              <w:snapToGrid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3CB0B11">
        <w:tblPrEx>
          <w:tblCellMar>
            <w:top w:w="32" w:type="dxa"/>
            <w:left w:w="64" w:type="dxa"/>
            <w:bottom w:w="32" w:type="dxa"/>
            <w:right w:w="64" w:type="dxa"/>
          </w:tblCellMar>
        </w:tblPrEx>
        <w:trPr>
          <w:trHeight w:val="193" w:hRule="exact"/>
          <w:jc w:val="center"/>
        </w:trPr>
        <w:tc>
          <w:tcPr>
            <w:tcW w:w="25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BC7FE">
            <w:pPr>
              <w:keepNext w:val="0"/>
              <w:keepLines w:val="0"/>
              <w:pageBreakBefore w:val="0"/>
              <w:widowControl/>
              <w:kinsoku/>
              <w:overflowPunct/>
              <w:topLinePunct w:val="0"/>
              <w:autoSpaceDE/>
              <w:autoSpaceDN/>
              <w:bidi w:val="0"/>
              <w:adjustRightInd/>
              <w:snapToGrid w:val="0"/>
              <w:spacing w:line="200" w:lineRule="exact"/>
              <w:rPr>
                <w:rFonts w:hint="default" w:cs="宋体"/>
                <w:b/>
                <w:bCs/>
                <w:color w:val="000000"/>
                <w:sz w:val="18"/>
                <w:szCs w:val="18"/>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15528">
            <w:pPr>
              <w:keepNext w:val="0"/>
              <w:keepLines w:val="0"/>
              <w:pageBreakBefore w:val="0"/>
              <w:widowControl/>
              <w:kinsoku/>
              <w:overflowPunct/>
              <w:topLinePunct w:val="0"/>
              <w:autoSpaceDE/>
              <w:autoSpaceDN/>
              <w:bidi w:val="0"/>
              <w:adjustRightInd/>
              <w:snapToGrid w:val="0"/>
              <w:spacing w:line="200" w:lineRule="exact"/>
              <w:jc w:val="right"/>
              <w:rPr>
                <w:rFonts w:hint="default" w:ascii="Times New Roman" w:hAnsi="Times New Roman"/>
                <w:color w:val="000000"/>
                <w:sz w:val="18"/>
                <w:szCs w:val="18"/>
              </w:rPr>
            </w:pPr>
          </w:p>
        </w:tc>
        <w:tc>
          <w:tcPr>
            <w:tcW w:w="2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A9C23">
            <w:pPr>
              <w:keepNext w:val="0"/>
              <w:keepLines w:val="0"/>
              <w:pageBreakBefore w:val="0"/>
              <w:widowControl/>
              <w:kinsoku/>
              <w:overflowPunct/>
              <w:topLinePunct w:val="0"/>
              <w:autoSpaceDE/>
              <w:autoSpaceDN/>
              <w:bidi w:val="0"/>
              <w:adjustRightInd/>
              <w:snapToGrid w:val="0"/>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FBD55">
            <w:pPr>
              <w:keepNext w:val="0"/>
              <w:keepLines w:val="0"/>
              <w:pageBreakBefore w:val="0"/>
              <w:widowControl/>
              <w:kinsoku/>
              <w:wordWrap w:val="0"/>
              <w:overflowPunct/>
              <w:topLinePunct w:val="0"/>
              <w:autoSpaceDE/>
              <w:autoSpaceDN/>
              <w:bidi w:val="0"/>
              <w:adjustRightInd/>
              <w:snapToGrid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13.62</w:t>
            </w:r>
            <w:r>
              <w:rPr>
                <w:rFonts w:ascii="Times New Roman" w:hAnsi="Times New Roman"/>
                <w:color w:val="000000"/>
                <w:sz w:val="18"/>
                <w:u w:color="auto"/>
              </w:rPr>
              <w:t xml:space="preserve"> </w:t>
            </w:r>
          </w:p>
        </w:tc>
        <w:tc>
          <w:tcPr>
            <w:tcW w:w="18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60575">
            <w:pPr>
              <w:keepNext w:val="0"/>
              <w:keepLines w:val="0"/>
              <w:pageBreakBefore w:val="0"/>
              <w:widowControl/>
              <w:kinsoku/>
              <w:wordWrap w:val="0"/>
              <w:overflowPunct/>
              <w:topLinePunct w:val="0"/>
              <w:autoSpaceDE/>
              <w:autoSpaceDN/>
              <w:bidi w:val="0"/>
              <w:adjustRightInd/>
              <w:snapToGrid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13.62</w:t>
            </w:r>
            <w:r>
              <w:rPr>
                <w:rFonts w:ascii="Times New Roman" w:hAnsi="Times New Roman"/>
                <w:color w:val="000000"/>
                <w:sz w:val="18"/>
                <w:u w:color="auto"/>
              </w:rPr>
              <w:t xml:space="preserve"> </w:t>
            </w:r>
          </w:p>
        </w:tc>
        <w:tc>
          <w:tcPr>
            <w:tcW w:w="20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3DC4C">
            <w:pPr>
              <w:keepNext w:val="0"/>
              <w:keepLines w:val="0"/>
              <w:pageBreakBefore w:val="0"/>
              <w:widowControl/>
              <w:kinsoku/>
              <w:wordWrap w:val="0"/>
              <w:overflowPunct/>
              <w:topLinePunct w:val="0"/>
              <w:autoSpaceDE/>
              <w:autoSpaceDN/>
              <w:bidi w:val="0"/>
              <w:adjustRightInd/>
              <w:snapToGrid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80081">
            <w:pPr>
              <w:keepNext w:val="0"/>
              <w:keepLines w:val="0"/>
              <w:pageBreakBefore w:val="0"/>
              <w:widowControl/>
              <w:kinsoku/>
              <w:wordWrap w:val="0"/>
              <w:overflowPunct/>
              <w:topLinePunct w:val="0"/>
              <w:autoSpaceDE/>
              <w:autoSpaceDN/>
              <w:bidi w:val="0"/>
              <w:adjustRightInd/>
              <w:snapToGrid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B3C3280">
        <w:tblPrEx>
          <w:tblCellMar>
            <w:top w:w="32" w:type="dxa"/>
            <w:left w:w="64" w:type="dxa"/>
            <w:bottom w:w="32" w:type="dxa"/>
            <w:right w:w="64" w:type="dxa"/>
          </w:tblCellMar>
        </w:tblPrEx>
        <w:trPr>
          <w:trHeight w:val="193" w:hRule="exact"/>
          <w:jc w:val="center"/>
        </w:trPr>
        <w:tc>
          <w:tcPr>
            <w:tcW w:w="25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2B1E5">
            <w:pPr>
              <w:keepNext w:val="0"/>
              <w:keepLines w:val="0"/>
              <w:pageBreakBefore w:val="0"/>
              <w:widowControl/>
              <w:kinsoku/>
              <w:overflowPunct/>
              <w:topLinePunct w:val="0"/>
              <w:autoSpaceDE/>
              <w:autoSpaceDN/>
              <w:bidi w:val="0"/>
              <w:adjustRightInd/>
              <w:snapToGrid w:val="0"/>
              <w:spacing w:line="200" w:lineRule="exact"/>
              <w:rPr>
                <w:rFonts w:hint="default" w:cs="宋体"/>
                <w:b/>
                <w:bCs/>
                <w:color w:val="000000"/>
                <w:sz w:val="18"/>
                <w:szCs w:val="18"/>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FF1AC">
            <w:pPr>
              <w:keepNext w:val="0"/>
              <w:keepLines w:val="0"/>
              <w:pageBreakBefore w:val="0"/>
              <w:widowControl/>
              <w:kinsoku/>
              <w:overflowPunct/>
              <w:topLinePunct w:val="0"/>
              <w:autoSpaceDE/>
              <w:autoSpaceDN/>
              <w:bidi w:val="0"/>
              <w:adjustRightInd/>
              <w:snapToGrid w:val="0"/>
              <w:spacing w:line="200" w:lineRule="exact"/>
              <w:jc w:val="right"/>
              <w:rPr>
                <w:rFonts w:hint="default" w:ascii="Times New Roman" w:hAnsi="Times New Roman"/>
                <w:color w:val="000000"/>
                <w:sz w:val="18"/>
                <w:szCs w:val="18"/>
              </w:rPr>
            </w:pPr>
          </w:p>
        </w:tc>
        <w:tc>
          <w:tcPr>
            <w:tcW w:w="2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9D5CB">
            <w:pPr>
              <w:keepNext w:val="0"/>
              <w:keepLines w:val="0"/>
              <w:pageBreakBefore w:val="0"/>
              <w:widowControl/>
              <w:kinsoku/>
              <w:overflowPunct/>
              <w:topLinePunct w:val="0"/>
              <w:autoSpaceDE/>
              <w:autoSpaceDN/>
              <w:bidi w:val="0"/>
              <w:adjustRightInd/>
              <w:snapToGrid w:val="0"/>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C83B3">
            <w:pPr>
              <w:keepNext w:val="0"/>
              <w:keepLines w:val="0"/>
              <w:pageBreakBefore w:val="0"/>
              <w:widowControl/>
              <w:kinsoku/>
              <w:wordWrap w:val="0"/>
              <w:overflowPunct/>
              <w:topLinePunct w:val="0"/>
              <w:autoSpaceDE/>
              <w:autoSpaceDN/>
              <w:bidi w:val="0"/>
              <w:adjustRightInd/>
              <w:snapToGrid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3B22F">
            <w:pPr>
              <w:keepNext w:val="0"/>
              <w:keepLines w:val="0"/>
              <w:pageBreakBefore w:val="0"/>
              <w:widowControl/>
              <w:kinsoku/>
              <w:wordWrap w:val="0"/>
              <w:overflowPunct/>
              <w:topLinePunct w:val="0"/>
              <w:autoSpaceDE/>
              <w:autoSpaceDN/>
              <w:bidi w:val="0"/>
              <w:adjustRightInd/>
              <w:snapToGrid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2E04A">
            <w:pPr>
              <w:keepNext w:val="0"/>
              <w:keepLines w:val="0"/>
              <w:pageBreakBefore w:val="0"/>
              <w:widowControl/>
              <w:kinsoku/>
              <w:wordWrap w:val="0"/>
              <w:overflowPunct/>
              <w:topLinePunct w:val="0"/>
              <w:autoSpaceDE/>
              <w:autoSpaceDN/>
              <w:bidi w:val="0"/>
              <w:adjustRightInd/>
              <w:snapToGrid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58F11">
            <w:pPr>
              <w:keepNext w:val="0"/>
              <w:keepLines w:val="0"/>
              <w:pageBreakBefore w:val="0"/>
              <w:widowControl/>
              <w:kinsoku/>
              <w:wordWrap w:val="0"/>
              <w:overflowPunct/>
              <w:topLinePunct w:val="0"/>
              <w:autoSpaceDE/>
              <w:autoSpaceDN/>
              <w:bidi w:val="0"/>
              <w:adjustRightInd/>
              <w:snapToGrid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DAC60C8">
        <w:tblPrEx>
          <w:tblCellMar>
            <w:top w:w="32" w:type="dxa"/>
            <w:left w:w="64" w:type="dxa"/>
            <w:bottom w:w="32" w:type="dxa"/>
            <w:right w:w="64" w:type="dxa"/>
          </w:tblCellMar>
        </w:tblPrEx>
        <w:trPr>
          <w:trHeight w:val="193" w:hRule="exact"/>
          <w:jc w:val="center"/>
        </w:trPr>
        <w:tc>
          <w:tcPr>
            <w:tcW w:w="25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ACAC1">
            <w:pPr>
              <w:keepNext w:val="0"/>
              <w:keepLines w:val="0"/>
              <w:pageBreakBefore w:val="0"/>
              <w:widowControl/>
              <w:kinsoku/>
              <w:overflowPunct/>
              <w:topLinePunct w:val="0"/>
              <w:autoSpaceDE/>
              <w:autoSpaceDN/>
              <w:bidi w:val="0"/>
              <w:adjustRightInd/>
              <w:snapToGrid w:val="0"/>
              <w:spacing w:line="200" w:lineRule="exact"/>
              <w:rPr>
                <w:rFonts w:hint="default" w:cs="宋体"/>
                <w:b/>
                <w:bCs/>
                <w:color w:val="000000"/>
                <w:sz w:val="18"/>
                <w:szCs w:val="18"/>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AA7C6">
            <w:pPr>
              <w:keepNext w:val="0"/>
              <w:keepLines w:val="0"/>
              <w:pageBreakBefore w:val="0"/>
              <w:widowControl/>
              <w:kinsoku/>
              <w:overflowPunct/>
              <w:topLinePunct w:val="0"/>
              <w:autoSpaceDE/>
              <w:autoSpaceDN/>
              <w:bidi w:val="0"/>
              <w:adjustRightInd/>
              <w:snapToGrid w:val="0"/>
              <w:spacing w:line="200" w:lineRule="exact"/>
              <w:jc w:val="right"/>
              <w:rPr>
                <w:rFonts w:hint="default" w:ascii="Times New Roman" w:hAnsi="Times New Roman"/>
                <w:color w:val="000000"/>
                <w:sz w:val="18"/>
                <w:szCs w:val="18"/>
              </w:rPr>
            </w:pPr>
          </w:p>
        </w:tc>
        <w:tc>
          <w:tcPr>
            <w:tcW w:w="2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D022A">
            <w:pPr>
              <w:keepNext w:val="0"/>
              <w:keepLines w:val="0"/>
              <w:pageBreakBefore w:val="0"/>
              <w:widowControl/>
              <w:kinsoku/>
              <w:overflowPunct/>
              <w:topLinePunct w:val="0"/>
              <w:autoSpaceDE/>
              <w:autoSpaceDN/>
              <w:bidi w:val="0"/>
              <w:adjustRightInd/>
              <w:snapToGrid w:val="0"/>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DA2DA">
            <w:pPr>
              <w:keepNext w:val="0"/>
              <w:keepLines w:val="0"/>
              <w:pageBreakBefore w:val="0"/>
              <w:widowControl/>
              <w:kinsoku/>
              <w:wordWrap w:val="0"/>
              <w:overflowPunct/>
              <w:topLinePunct w:val="0"/>
              <w:autoSpaceDE/>
              <w:autoSpaceDN/>
              <w:bidi w:val="0"/>
              <w:adjustRightInd/>
              <w:snapToGrid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012F8">
            <w:pPr>
              <w:keepNext w:val="0"/>
              <w:keepLines w:val="0"/>
              <w:pageBreakBefore w:val="0"/>
              <w:widowControl/>
              <w:kinsoku/>
              <w:wordWrap w:val="0"/>
              <w:overflowPunct/>
              <w:topLinePunct w:val="0"/>
              <w:autoSpaceDE/>
              <w:autoSpaceDN/>
              <w:bidi w:val="0"/>
              <w:adjustRightInd/>
              <w:snapToGrid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BAD55">
            <w:pPr>
              <w:keepNext w:val="0"/>
              <w:keepLines w:val="0"/>
              <w:pageBreakBefore w:val="0"/>
              <w:widowControl/>
              <w:kinsoku/>
              <w:wordWrap w:val="0"/>
              <w:overflowPunct/>
              <w:topLinePunct w:val="0"/>
              <w:autoSpaceDE/>
              <w:autoSpaceDN/>
              <w:bidi w:val="0"/>
              <w:adjustRightInd/>
              <w:snapToGrid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A5DC1">
            <w:pPr>
              <w:keepNext w:val="0"/>
              <w:keepLines w:val="0"/>
              <w:pageBreakBefore w:val="0"/>
              <w:widowControl/>
              <w:kinsoku/>
              <w:wordWrap w:val="0"/>
              <w:overflowPunct/>
              <w:topLinePunct w:val="0"/>
              <w:autoSpaceDE/>
              <w:autoSpaceDN/>
              <w:bidi w:val="0"/>
              <w:adjustRightInd/>
              <w:snapToGrid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8451E4E">
        <w:tblPrEx>
          <w:tblCellMar>
            <w:top w:w="32" w:type="dxa"/>
            <w:left w:w="64" w:type="dxa"/>
            <w:bottom w:w="32" w:type="dxa"/>
            <w:right w:w="64" w:type="dxa"/>
          </w:tblCellMar>
        </w:tblPrEx>
        <w:trPr>
          <w:trHeight w:val="193" w:hRule="exact"/>
          <w:jc w:val="center"/>
        </w:trPr>
        <w:tc>
          <w:tcPr>
            <w:tcW w:w="25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9D164">
            <w:pPr>
              <w:keepNext w:val="0"/>
              <w:keepLines w:val="0"/>
              <w:pageBreakBefore w:val="0"/>
              <w:widowControl/>
              <w:kinsoku/>
              <w:overflowPunct/>
              <w:topLinePunct w:val="0"/>
              <w:autoSpaceDE/>
              <w:autoSpaceDN/>
              <w:bidi w:val="0"/>
              <w:adjustRightInd/>
              <w:snapToGrid w:val="0"/>
              <w:spacing w:line="200" w:lineRule="exact"/>
              <w:rPr>
                <w:rFonts w:hint="default" w:cs="宋体"/>
                <w:b/>
                <w:bCs/>
                <w:color w:val="000000"/>
                <w:sz w:val="18"/>
                <w:szCs w:val="18"/>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5A074">
            <w:pPr>
              <w:keepNext w:val="0"/>
              <w:keepLines w:val="0"/>
              <w:pageBreakBefore w:val="0"/>
              <w:widowControl/>
              <w:kinsoku/>
              <w:overflowPunct/>
              <w:topLinePunct w:val="0"/>
              <w:autoSpaceDE/>
              <w:autoSpaceDN/>
              <w:bidi w:val="0"/>
              <w:adjustRightInd/>
              <w:snapToGrid w:val="0"/>
              <w:spacing w:line="200" w:lineRule="exact"/>
              <w:jc w:val="right"/>
              <w:rPr>
                <w:rFonts w:hint="default" w:ascii="Times New Roman" w:hAnsi="Times New Roman"/>
                <w:color w:val="000000"/>
                <w:sz w:val="18"/>
                <w:szCs w:val="18"/>
              </w:rPr>
            </w:pPr>
          </w:p>
        </w:tc>
        <w:tc>
          <w:tcPr>
            <w:tcW w:w="2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AC463">
            <w:pPr>
              <w:keepNext w:val="0"/>
              <w:keepLines w:val="0"/>
              <w:pageBreakBefore w:val="0"/>
              <w:widowControl/>
              <w:kinsoku/>
              <w:overflowPunct/>
              <w:topLinePunct w:val="0"/>
              <w:autoSpaceDE/>
              <w:autoSpaceDN/>
              <w:bidi w:val="0"/>
              <w:adjustRightInd/>
              <w:snapToGrid w:val="0"/>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8DDB9">
            <w:pPr>
              <w:keepNext w:val="0"/>
              <w:keepLines w:val="0"/>
              <w:pageBreakBefore w:val="0"/>
              <w:widowControl/>
              <w:kinsoku/>
              <w:wordWrap w:val="0"/>
              <w:overflowPunct/>
              <w:topLinePunct w:val="0"/>
              <w:autoSpaceDE/>
              <w:autoSpaceDN/>
              <w:bidi w:val="0"/>
              <w:adjustRightInd/>
              <w:snapToGrid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35082">
            <w:pPr>
              <w:keepNext w:val="0"/>
              <w:keepLines w:val="0"/>
              <w:pageBreakBefore w:val="0"/>
              <w:widowControl/>
              <w:kinsoku/>
              <w:wordWrap w:val="0"/>
              <w:overflowPunct/>
              <w:topLinePunct w:val="0"/>
              <w:autoSpaceDE/>
              <w:autoSpaceDN/>
              <w:bidi w:val="0"/>
              <w:adjustRightInd/>
              <w:snapToGrid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48D59">
            <w:pPr>
              <w:keepNext w:val="0"/>
              <w:keepLines w:val="0"/>
              <w:pageBreakBefore w:val="0"/>
              <w:widowControl/>
              <w:kinsoku/>
              <w:wordWrap w:val="0"/>
              <w:overflowPunct/>
              <w:topLinePunct w:val="0"/>
              <w:autoSpaceDE/>
              <w:autoSpaceDN/>
              <w:bidi w:val="0"/>
              <w:adjustRightInd/>
              <w:snapToGrid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52C6E">
            <w:pPr>
              <w:keepNext w:val="0"/>
              <w:keepLines w:val="0"/>
              <w:pageBreakBefore w:val="0"/>
              <w:widowControl/>
              <w:kinsoku/>
              <w:wordWrap w:val="0"/>
              <w:overflowPunct/>
              <w:topLinePunct w:val="0"/>
              <w:autoSpaceDE/>
              <w:autoSpaceDN/>
              <w:bidi w:val="0"/>
              <w:adjustRightInd/>
              <w:snapToGrid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B6AA37A">
        <w:tblPrEx>
          <w:tblCellMar>
            <w:top w:w="32" w:type="dxa"/>
            <w:left w:w="64" w:type="dxa"/>
            <w:bottom w:w="32" w:type="dxa"/>
            <w:right w:w="64" w:type="dxa"/>
          </w:tblCellMar>
        </w:tblPrEx>
        <w:trPr>
          <w:trHeight w:val="193" w:hRule="exact"/>
          <w:jc w:val="center"/>
        </w:trPr>
        <w:tc>
          <w:tcPr>
            <w:tcW w:w="25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722AB">
            <w:pPr>
              <w:keepNext w:val="0"/>
              <w:keepLines w:val="0"/>
              <w:pageBreakBefore w:val="0"/>
              <w:widowControl/>
              <w:kinsoku/>
              <w:overflowPunct/>
              <w:topLinePunct w:val="0"/>
              <w:autoSpaceDE/>
              <w:autoSpaceDN/>
              <w:bidi w:val="0"/>
              <w:adjustRightInd/>
              <w:snapToGrid w:val="0"/>
              <w:spacing w:line="200" w:lineRule="exact"/>
              <w:rPr>
                <w:rFonts w:hint="default" w:cs="宋体"/>
                <w:b/>
                <w:bCs/>
                <w:color w:val="000000"/>
                <w:sz w:val="18"/>
                <w:szCs w:val="18"/>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61877">
            <w:pPr>
              <w:keepNext w:val="0"/>
              <w:keepLines w:val="0"/>
              <w:pageBreakBefore w:val="0"/>
              <w:widowControl/>
              <w:kinsoku/>
              <w:overflowPunct/>
              <w:topLinePunct w:val="0"/>
              <w:autoSpaceDE/>
              <w:autoSpaceDN/>
              <w:bidi w:val="0"/>
              <w:adjustRightInd/>
              <w:snapToGrid w:val="0"/>
              <w:spacing w:line="200" w:lineRule="exact"/>
              <w:jc w:val="right"/>
              <w:rPr>
                <w:rFonts w:hint="default" w:ascii="Times New Roman" w:hAnsi="Times New Roman"/>
                <w:color w:val="000000"/>
                <w:sz w:val="18"/>
                <w:szCs w:val="18"/>
              </w:rPr>
            </w:pPr>
          </w:p>
        </w:tc>
        <w:tc>
          <w:tcPr>
            <w:tcW w:w="2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D3446">
            <w:pPr>
              <w:keepNext w:val="0"/>
              <w:keepLines w:val="0"/>
              <w:pageBreakBefore w:val="0"/>
              <w:widowControl/>
              <w:kinsoku/>
              <w:overflowPunct/>
              <w:topLinePunct w:val="0"/>
              <w:autoSpaceDE/>
              <w:autoSpaceDN/>
              <w:bidi w:val="0"/>
              <w:adjustRightInd/>
              <w:snapToGrid w:val="0"/>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42614">
            <w:pPr>
              <w:keepNext w:val="0"/>
              <w:keepLines w:val="0"/>
              <w:pageBreakBefore w:val="0"/>
              <w:widowControl/>
              <w:kinsoku/>
              <w:wordWrap w:val="0"/>
              <w:overflowPunct/>
              <w:topLinePunct w:val="0"/>
              <w:autoSpaceDE/>
              <w:autoSpaceDN/>
              <w:bidi w:val="0"/>
              <w:adjustRightInd/>
              <w:snapToGrid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937DC">
            <w:pPr>
              <w:keepNext w:val="0"/>
              <w:keepLines w:val="0"/>
              <w:pageBreakBefore w:val="0"/>
              <w:widowControl/>
              <w:kinsoku/>
              <w:wordWrap w:val="0"/>
              <w:overflowPunct/>
              <w:topLinePunct w:val="0"/>
              <w:autoSpaceDE/>
              <w:autoSpaceDN/>
              <w:bidi w:val="0"/>
              <w:adjustRightInd/>
              <w:snapToGrid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4C72F">
            <w:pPr>
              <w:keepNext w:val="0"/>
              <w:keepLines w:val="0"/>
              <w:pageBreakBefore w:val="0"/>
              <w:widowControl/>
              <w:kinsoku/>
              <w:wordWrap w:val="0"/>
              <w:overflowPunct/>
              <w:topLinePunct w:val="0"/>
              <w:autoSpaceDE/>
              <w:autoSpaceDN/>
              <w:bidi w:val="0"/>
              <w:adjustRightInd/>
              <w:snapToGrid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C0D14">
            <w:pPr>
              <w:keepNext w:val="0"/>
              <w:keepLines w:val="0"/>
              <w:pageBreakBefore w:val="0"/>
              <w:widowControl/>
              <w:kinsoku/>
              <w:wordWrap w:val="0"/>
              <w:overflowPunct/>
              <w:topLinePunct w:val="0"/>
              <w:autoSpaceDE/>
              <w:autoSpaceDN/>
              <w:bidi w:val="0"/>
              <w:adjustRightInd/>
              <w:snapToGrid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309EEEB">
        <w:tblPrEx>
          <w:tblCellMar>
            <w:top w:w="32" w:type="dxa"/>
            <w:left w:w="64" w:type="dxa"/>
            <w:bottom w:w="32" w:type="dxa"/>
            <w:right w:w="64" w:type="dxa"/>
          </w:tblCellMar>
        </w:tblPrEx>
        <w:trPr>
          <w:trHeight w:val="193" w:hRule="exact"/>
          <w:jc w:val="center"/>
        </w:trPr>
        <w:tc>
          <w:tcPr>
            <w:tcW w:w="25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326BF2F">
            <w:pPr>
              <w:keepNext w:val="0"/>
              <w:keepLines w:val="0"/>
              <w:pageBreakBefore w:val="0"/>
              <w:widowControl/>
              <w:kinsoku/>
              <w:overflowPunct/>
              <w:topLinePunct w:val="0"/>
              <w:autoSpaceDE/>
              <w:autoSpaceDN/>
              <w:bidi w:val="0"/>
              <w:adjustRightInd/>
              <w:snapToGrid w:val="0"/>
              <w:spacing w:line="200" w:lineRule="exact"/>
              <w:rPr>
                <w:rFonts w:hint="default" w:cs="宋体"/>
                <w:b/>
                <w:bCs/>
                <w:color w:val="000000"/>
                <w:sz w:val="18"/>
                <w:szCs w:val="18"/>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42787">
            <w:pPr>
              <w:keepNext w:val="0"/>
              <w:keepLines w:val="0"/>
              <w:pageBreakBefore w:val="0"/>
              <w:widowControl/>
              <w:kinsoku/>
              <w:overflowPunct/>
              <w:topLinePunct w:val="0"/>
              <w:autoSpaceDE/>
              <w:autoSpaceDN/>
              <w:bidi w:val="0"/>
              <w:adjustRightInd/>
              <w:snapToGrid w:val="0"/>
              <w:spacing w:line="200" w:lineRule="exact"/>
              <w:jc w:val="right"/>
              <w:rPr>
                <w:rFonts w:hint="default" w:ascii="Times New Roman" w:hAnsi="Times New Roman"/>
                <w:color w:val="000000"/>
                <w:sz w:val="18"/>
                <w:szCs w:val="18"/>
              </w:rPr>
            </w:pPr>
          </w:p>
        </w:tc>
        <w:tc>
          <w:tcPr>
            <w:tcW w:w="2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7DF2E">
            <w:pPr>
              <w:keepNext w:val="0"/>
              <w:keepLines w:val="0"/>
              <w:pageBreakBefore w:val="0"/>
              <w:widowControl/>
              <w:kinsoku/>
              <w:overflowPunct/>
              <w:topLinePunct w:val="0"/>
              <w:autoSpaceDE/>
              <w:autoSpaceDN/>
              <w:bidi w:val="0"/>
              <w:adjustRightInd/>
              <w:snapToGrid w:val="0"/>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849A7">
            <w:pPr>
              <w:keepNext w:val="0"/>
              <w:keepLines w:val="0"/>
              <w:pageBreakBefore w:val="0"/>
              <w:widowControl/>
              <w:kinsoku/>
              <w:wordWrap w:val="0"/>
              <w:overflowPunct/>
              <w:topLinePunct w:val="0"/>
              <w:autoSpaceDE/>
              <w:autoSpaceDN/>
              <w:bidi w:val="0"/>
              <w:adjustRightInd/>
              <w:snapToGrid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586A7">
            <w:pPr>
              <w:keepNext w:val="0"/>
              <w:keepLines w:val="0"/>
              <w:pageBreakBefore w:val="0"/>
              <w:widowControl/>
              <w:kinsoku/>
              <w:wordWrap w:val="0"/>
              <w:overflowPunct/>
              <w:topLinePunct w:val="0"/>
              <w:autoSpaceDE/>
              <w:autoSpaceDN/>
              <w:bidi w:val="0"/>
              <w:adjustRightInd/>
              <w:snapToGrid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037C3">
            <w:pPr>
              <w:keepNext w:val="0"/>
              <w:keepLines w:val="0"/>
              <w:pageBreakBefore w:val="0"/>
              <w:widowControl/>
              <w:kinsoku/>
              <w:wordWrap w:val="0"/>
              <w:overflowPunct/>
              <w:topLinePunct w:val="0"/>
              <w:autoSpaceDE/>
              <w:autoSpaceDN/>
              <w:bidi w:val="0"/>
              <w:adjustRightInd/>
              <w:snapToGrid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5CD70">
            <w:pPr>
              <w:keepNext w:val="0"/>
              <w:keepLines w:val="0"/>
              <w:pageBreakBefore w:val="0"/>
              <w:widowControl/>
              <w:kinsoku/>
              <w:wordWrap w:val="0"/>
              <w:overflowPunct/>
              <w:topLinePunct w:val="0"/>
              <w:autoSpaceDE/>
              <w:autoSpaceDN/>
              <w:bidi w:val="0"/>
              <w:adjustRightInd/>
              <w:snapToGrid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9F077A7">
        <w:tblPrEx>
          <w:tblCellMar>
            <w:top w:w="32" w:type="dxa"/>
            <w:left w:w="64" w:type="dxa"/>
            <w:bottom w:w="32" w:type="dxa"/>
            <w:right w:w="64" w:type="dxa"/>
          </w:tblCellMar>
        </w:tblPrEx>
        <w:trPr>
          <w:trHeight w:val="193" w:hRule="exact"/>
          <w:jc w:val="center"/>
        </w:trPr>
        <w:tc>
          <w:tcPr>
            <w:tcW w:w="25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40E8D50">
            <w:pPr>
              <w:keepNext w:val="0"/>
              <w:keepLines w:val="0"/>
              <w:pageBreakBefore w:val="0"/>
              <w:widowControl/>
              <w:kinsoku/>
              <w:overflowPunct/>
              <w:topLinePunct w:val="0"/>
              <w:autoSpaceDE/>
              <w:autoSpaceDN/>
              <w:bidi w:val="0"/>
              <w:adjustRightInd/>
              <w:snapToGrid w:val="0"/>
              <w:spacing w:line="200" w:lineRule="exact"/>
              <w:rPr>
                <w:rFonts w:hint="default" w:cs="宋体"/>
                <w:b/>
                <w:bCs/>
                <w:color w:val="000000"/>
                <w:sz w:val="18"/>
                <w:szCs w:val="18"/>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EC9EB">
            <w:pPr>
              <w:keepNext w:val="0"/>
              <w:keepLines w:val="0"/>
              <w:pageBreakBefore w:val="0"/>
              <w:widowControl/>
              <w:kinsoku/>
              <w:overflowPunct/>
              <w:topLinePunct w:val="0"/>
              <w:autoSpaceDE/>
              <w:autoSpaceDN/>
              <w:bidi w:val="0"/>
              <w:adjustRightInd/>
              <w:snapToGrid w:val="0"/>
              <w:spacing w:line="200" w:lineRule="exact"/>
              <w:jc w:val="right"/>
              <w:rPr>
                <w:rFonts w:hint="default" w:ascii="Times New Roman" w:hAnsi="Times New Roman"/>
                <w:color w:val="000000"/>
                <w:sz w:val="18"/>
                <w:szCs w:val="18"/>
              </w:rPr>
            </w:pPr>
          </w:p>
        </w:tc>
        <w:tc>
          <w:tcPr>
            <w:tcW w:w="2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3EB07">
            <w:pPr>
              <w:keepNext w:val="0"/>
              <w:keepLines w:val="0"/>
              <w:pageBreakBefore w:val="0"/>
              <w:widowControl/>
              <w:kinsoku/>
              <w:overflowPunct/>
              <w:topLinePunct w:val="0"/>
              <w:autoSpaceDE/>
              <w:autoSpaceDN/>
              <w:bidi w:val="0"/>
              <w:adjustRightInd/>
              <w:snapToGrid w:val="0"/>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FA421">
            <w:pPr>
              <w:keepNext w:val="0"/>
              <w:keepLines w:val="0"/>
              <w:pageBreakBefore w:val="0"/>
              <w:widowControl/>
              <w:kinsoku/>
              <w:wordWrap w:val="0"/>
              <w:overflowPunct/>
              <w:topLinePunct w:val="0"/>
              <w:autoSpaceDE/>
              <w:autoSpaceDN/>
              <w:bidi w:val="0"/>
              <w:adjustRightInd/>
              <w:snapToGrid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E05B0">
            <w:pPr>
              <w:keepNext w:val="0"/>
              <w:keepLines w:val="0"/>
              <w:pageBreakBefore w:val="0"/>
              <w:widowControl/>
              <w:kinsoku/>
              <w:wordWrap w:val="0"/>
              <w:overflowPunct/>
              <w:topLinePunct w:val="0"/>
              <w:autoSpaceDE/>
              <w:autoSpaceDN/>
              <w:bidi w:val="0"/>
              <w:adjustRightInd/>
              <w:snapToGrid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F923E">
            <w:pPr>
              <w:keepNext w:val="0"/>
              <w:keepLines w:val="0"/>
              <w:pageBreakBefore w:val="0"/>
              <w:widowControl/>
              <w:kinsoku/>
              <w:wordWrap w:val="0"/>
              <w:overflowPunct/>
              <w:topLinePunct w:val="0"/>
              <w:autoSpaceDE/>
              <w:autoSpaceDN/>
              <w:bidi w:val="0"/>
              <w:adjustRightInd/>
              <w:snapToGrid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316CD">
            <w:pPr>
              <w:keepNext w:val="0"/>
              <w:keepLines w:val="0"/>
              <w:pageBreakBefore w:val="0"/>
              <w:widowControl/>
              <w:kinsoku/>
              <w:wordWrap w:val="0"/>
              <w:overflowPunct/>
              <w:topLinePunct w:val="0"/>
              <w:autoSpaceDE/>
              <w:autoSpaceDN/>
              <w:bidi w:val="0"/>
              <w:adjustRightInd/>
              <w:snapToGrid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EEB0CD2">
        <w:tblPrEx>
          <w:tblCellMar>
            <w:top w:w="32" w:type="dxa"/>
            <w:left w:w="64" w:type="dxa"/>
            <w:bottom w:w="32" w:type="dxa"/>
            <w:right w:w="64" w:type="dxa"/>
          </w:tblCellMar>
        </w:tblPrEx>
        <w:trPr>
          <w:trHeight w:val="193" w:hRule="exact"/>
          <w:jc w:val="center"/>
        </w:trPr>
        <w:tc>
          <w:tcPr>
            <w:tcW w:w="25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DC919DA">
            <w:pPr>
              <w:keepNext w:val="0"/>
              <w:keepLines w:val="0"/>
              <w:pageBreakBefore w:val="0"/>
              <w:widowControl/>
              <w:kinsoku/>
              <w:overflowPunct/>
              <w:topLinePunct w:val="0"/>
              <w:autoSpaceDE/>
              <w:autoSpaceDN/>
              <w:bidi w:val="0"/>
              <w:adjustRightInd/>
              <w:snapToGrid w:val="0"/>
              <w:spacing w:line="200" w:lineRule="exact"/>
              <w:rPr>
                <w:rFonts w:hint="default" w:cs="宋体"/>
                <w:b/>
                <w:bCs/>
                <w:color w:val="000000"/>
                <w:sz w:val="18"/>
                <w:szCs w:val="18"/>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A3A6E">
            <w:pPr>
              <w:keepNext w:val="0"/>
              <w:keepLines w:val="0"/>
              <w:pageBreakBefore w:val="0"/>
              <w:widowControl/>
              <w:kinsoku/>
              <w:overflowPunct/>
              <w:topLinePunct w:val="0"/>
              <w:autoSpaceDE/>
              <w:autoSpaceDN/>
              <w:bidi w:val="0"/>
              <w:adjustRightInd/>
              <w:snapToGrid w:val="0"/>
              <w:spacing w:line="200" w:lineRule="exact"/>
              <w:jc w:val="right"/>
              <w:rPr>
                <w:rFonts w:hint="default" w:ascii="Times New Roman" w:hAnsi="Times New Roman"/>
                <w:color w:val="000000"/>
                <w:sz w:val="18"/>
                <w:szCs w:val="18"/>
              </w:rPr>
            </w:pPr>
          </w:p>
        </w:tc>
        <w:tc>
          <w:tcPr>
            <w:tcW w:w="2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37202">
            <w:pPr>
              <w:keepNext w:val="0"/>
              <w:keepLines w:val="0"/>
              <w:pageBreakBefore w:val="0"/>
              <w:widowControl/>
              <w:kinsoku/>
              <w:overflowPunct/>
              <w:topLinePunct w:val="0"/>
              <w:autoSpaceDE/>
              <w:autoSpaceDN/>
              <w:bidi w:val="0"/>
              <w:adjustRightInd/>
              <w:snapToGrid w:val="0"/>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2DB3E">
            <w:pPr>
              <w:keepNext w:val="0"/>
              <w:keepLines w:val="0"/>
              <w:pageBreakBefore w:val="0"/>
              <w:widowControl/>
              <w:kinsoku/>
              <w:wordWrap w:val="0"/>
              <w:overflowPunct/>
              <w:topLinePunct w:val="0"/>
              <w:autoSpaceDE/>
              <w:autoSpaceDN/>
              <w:bidi w:val="0"/>
              <w:adjustRightInd/>
              <w:snapToGrid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CD111">
            <w:pPr>
              <w:keepNext w:val="0"/>
              <w:keepLines w:val="0"/>
              <w:pageBreakBefore w:val="0"/>
              <w:widowControl/>
              <w:kinsoku/>
              <w:wordWrap w:val="0"/>
              <w:overflowPunct/>
              <w:topLinePunct w:val="0"/>
              <w:autoSpaceDE/>
              <w:autoSpaceDN/>
              <w:bidi w:val="0"/>
              <w:adjustRightInd/>
              <w:snapToGrid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B0360">
            <w:pPr>
              <w:keepNext w:val="0"/>
              <w:keepLines w:val="0"/>
              <w:pageBreakBefore w:val="0"/>
              <w:widowControl/>
              <w:kinsoku/>
              <w:wordWrap w:val="0"/>
              <w:overflowPunct/>
              <w:topLinePunct w:val="0"/>
              <w:autoSpaceDE/>
              <w:autoSpaceDN/>
              <w:bidi w:val="0"/>
              <w:adjustRightInd/>
              <w:snapToGrid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4F586">
            <w:pPr>
              <w:keepNext w:val="0"/>
              <w:keepLines w:val="0"/>
              <w:pageBreakBefore w:val="0"/>
              <w:widowControl/>
              <w:kinsoku/>
              <w:wordWrap w:val="0"/>
              <w:overflowPunct/>
              <w:topLinePunct w:val="0"/>
              <w:autoSpaceDE/>
              <w:autoSpaceDN/>
              <w:bidi w:val="0"/>
              <w:adjustRightInd/>
              <w:snapToGrid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1B9241D">
        <w:tblPrEx>
          <w:tblCellMar>
            <w:top w:w="32" w:type="dxa"/>
            <w:left w:w="64" w:type="dxa"/>
            <w:bottom w:w="32" w:type="dxa"/>
            <w:right w:w="64" w:type="dxa"/>
          </w:tblCellMar>
        </w:tblPrEx>
        <w:trPr>
          <w:trHeight w:val="193" w:hRule="exact"/>
          <w:jc w:val="center"/>
        </w:trPr>
        <w:tc>
          <w:tcPr>
            <w:tcW w:w="25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7225E">
            <w:pPr>
              <w:keepNext w:val="0"/>
              <w:keepLines w:val="0"/>
              <w:pageBreakBefore w:val="0"/>
              <w:widowControl/>
              <w:kinsoku/>
              <w:overflowPunct/>
              <w:topLinePunct w:val="0"/>
              <w:autoSpaceDE/>
              <w:autoSpaceDN/>
              <w:bidi w:val="0"/>
              <w:adjustRightInd/>
              <w:snapToGrid w:val="0"/>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69AB5">
            <w:pPr>
              <w:keepNext w:val="0"/>
              <w:keepLines w:val="0"/>
              <w:pageBreakBefore w:val="0"/>
              <w:widowControl/>
              <w:kinsoku/>
              <w:wordWrap w:val="0"/>
              <w:overflowPunct/>
              <w:topLinePunct w:val="0"/>
              <w:autoSpaceDE/>
              <w:autoSpaceDN/>
              <w:bidi w:val="0"/>
              <w:adjustRightInd/>
              <w:snapToGrid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1,575.35</w:t>
            </w:r>
            <w:r>
              <w:rPr>
                <w:rFonts w:ascii="Times New Roman" w:hAnsi="Times New Roman"/>
                <w:color w:val="000000"/>
                <w:sz w:val="18"/>
                <w:u w:color="auto"/>
              </w:rPr>
              <w:t xml:space="preserve"> </w:t>
            </w:r>
          </w:p>
        </w:tc>
        <w:tc>
          <w:tcPr>
            <w:tcW w:w="2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91ADB">
            <w:pPr>
              <w:keepNext w:val="0"/>
              <w:keepLines w:val="0"/>
              <w:pageBreakBefore w:val="0"/>
              <w:widowControl/>
              <w:kinsoku/>
              <w:overflowPunct/>
              <w:topLinePunct w:val="0"/>
              <w:autoSpaceDE/>
              <w:autoSpaceDN/>
              <w:bidi w:val="0"/>
              <w:adjustRightInd/>
              <w:snapToGrid w:val="0"/>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68CD4">
            <w:pPr>
              <w:keepNext w:val="0"/>
              <w:keepLines w:val="0"/>
              <w:pageBreakBefore w:val="0"/>
              <w:widowControl/>
              <w:kinsoku/>
              <w:wordWrap w:val="0"/>
              <w:overflowPunct/>
              <w:topLinePunct w:val="0"/>
              <w:autoSpaceDE/>
              <w:autoSpaceDN/>
              <w:bidi w:val="0"/>
              <w:adjustRightInd/>
              <w:snapToGrid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1,575.35</w:t>
            </w:r>
            <w:r>
              <w:rPr>
                <w:rFonts w:ascii="Times New Roman" w:hAnsi="Times New Roman"/>
                <w:color w:val="000000"/>
                <w:sz w:val="18"/>
                <w:u w:color="auto"/>
              </w:rPr>
              <w:t xml:space="preserve"> </w:t>
            </w:r>
          </w:p>
        </w:tc>
        <w:tc>
          <w:tcPr>
            <w:tcW w:w="18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85320">
            <w:pPr>
              <w:keepNext w:val="0"/>
              <w:keepLines w:val="0"/>
              <w:pageBreakBefore w:val="0"/>
              <w:widowControl/>
              <w:kinsoku/>
              <w:wordWrap w:val="0"/>
              <w:overflowPunct/>
              <w:topLinePunct w:val="0"/>
              <w:autoSpaceDE/>
              <w:autoSpaceDN/>
              <w:bidi w:val="0"/>
              <w:adjustRightInd/>
              <w:snapToGrid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1,575.35</w:t>
            </w:r>
            <w:r>
              <w:rPr>
                <w:rFonts w:ascii="Times New Roman" w:hAnsi="Times New Roman"/>
                <w:color w:val="000000"/>
                <w:sz w:val="18"/>
                <w:u w:color="auto"/>
              </w:rPr>
              <w:t xml:space="preserve"> </w:t>
            </w:r>
          </w:p>
        </w:tc>
        <w:tc>
          <w:tcPr>
            <w:tcW w:w="20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38B39">
            <w:pPr>
              <w:keepNext w:val="0"/>
              <w:keepLines w:val="0"/>
              <w:pageBreakBefore w:val="0"/>
              <w:widowControl/>
              <w:kinsoku/>
              <w:wordWrap w:val="0"/>
              <w:overflowPunct/>
              <w:topLinePunct w:val="0"/>
              <w:autoSpaceDE/>
              <w:autoSpaceDN/>
              <w:bidi w:val="0"/>
              <w:adjustRightInd/>
              <w:snapToGrid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80C83">
            <w:pPr>
              <w:keepNext w:val="0"/>
              <w:keepLines w:val="0"/>
              <w:pageBreakBefore w:val="0"/>
              <w:widowControl/>
              <w:kinsoku/>
              <w:wordWrap w:val="0"/>
              <w:overflowPunct/>
              <w:topLinePunct w:val="0"/>
              <w:autoSpaceDE/>
              <w:autoSpaceDN/>
              <w:bidi w:val="0"/>
              <w:adjustRightInd/>
              <w:snapToGrid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A0368A1">
        <w:tblPrEx>
          <w:tblCellMar>
            <w:top w:w="32" w:type="dxa"/>
            <w:left w:w="64" w:type="dxa"/>
            <w:bottom w:w="32" w:type="dxa"/>
            <w:right w:w="64" w:type="dxa"/>
          </w:tblCellMar>
        </w:tblPrEx>
        <w:trPr>
          <w:trHeight w:val="193" w:hRule="exact"/>
          <w:jc w:val="center"/>
        </w:trPr>
        <w:tc>
          <w:tcPr>
            <w:tcW w:w="25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877CE">
            <w:pPr>
              <w:keepNext w:val="0"/>
              <w:keepLines w:val="0"/>
              <w:pageBreakBefore w:val="0"/>
              <w:widowControl/>
              <w:kinsoku/>
              <w:overflowPunct/>
              <w:topLinePunct w:val="0"/>
              <w:autoSpaceDE/>
              <w:autoSpaceDN/>
              <w:bidi w:val="0"/>
              <w:adjustRightInd/>
              <w:snapToGrid w:val="0"/>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6C2D0">
            <w:pPr>
              <w:keepNext w:val="0"/>
              <w:keepLines w:val="0"/>
              <w:pageBreakBefore w:val="0"/>
              <w:widowControl/>
              <w:kinsoku/>
              <w:wordWrap w:val="0"/>
              <w:overflowPunct/>
              <w:topLinePunct w:val="0"/>
              <w:autoSpaceDE/>
              <w:autoSpaceDN/>
              <w:bidi w:val="0"/>
              <w:adjustRightInd/>
              <w:snapToGrid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9DCB5">
            <w:pPr>
              <w:keepNext w:val="0"/>
              <w:keepLines w:val="0"/>
              <w:pageBreakBefore w:val="0"/>
              <w:widowControl/>
              <w:kinsoku/>
              <w:overflowPunct/>
              <w:topLinePunct w:val="0"/>
              <w:autoSpaceDE/>
              <w:autoSpaceDN/>
              <w:bidi w:val="0"/>
              <w:adjustRightInd/>
              <w:snapToGrid w:val="0"/>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B504E">
            <w:pPr>
              <w:keepNext w:val="0"/>
              <w:keepLines w:val="0"/>
              <w:pageBreakBefore w:val="0"/>
              <w:widowControl/>
              <w:kinsoku/>
              <w:wordWrap w:val="0"/>
              <w:overflowPunct/>
              <w:topLinePunct w:val="0"/>
              <w:autoSpaceDE/>
              <w:autoSpaceDN/>
              <w:bidi w:val="0"/>
              <w:adjustRightInd/>
              <w:snapToGrid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6FF9D">
            <w:pPr>
              <w:keepNext w:val="0"/>
              <w:keepLines w:val="0"/>
              <w:pageBreakBefore w:val="0"/>
              <w:widowControl/>
              <w:kinsoku/>
              <w:wordWrap w:val="0"/>
              <w:overflowPunct/>
              <w:topLinePunct w:val="0"/>
              <w:autoSpaceDE/>
              <w:autoSpaceDN/>
              <w:bidi w:val="0"/>
              <w:adjustRightInd/>
              <w:snapToGrid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65C9F">
            <w:pPr>
              <w:keepNext w:val="0"/>
              <w:keepLines w:val="0"/>
              <w:pageBreakBefore w:val="0"/>
              <w:widowControl/>
              <w:kinsoku/>
              <w:wordWrap w:val="0"/>
              <w:overflowPunct/>
              <w:topLinePunct w:val="0"/>
              <w:autoSpaceDE/>
              <w:autoSpaceDN/>
              <w:bidi w:val="0"/>
              <w:adjustRightInd/>
              <w:snapToGrid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76900">
            <w:pPr>
              <w:keepNext w:val="0"/>
              <w:keepLines w:val="0"/>
              <w:pageBreakBefore w:val="0"/>
              <w:widowControl/>
              <w:kinsoku/>
              <w:wordWrap w:val="0"/>
              <w:overflowPunct/>
              <w:topLinePunct w:val="0"/>
              <w:autoSpaceDE/>
              <w:autoSpaceDN/>
              <w:bidi w:val="0"/>
              <w:adjustRightInd/>
              <w:snapToGrid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98CAB0D">
        <w:tblPrEx>
          <w:tblCellMar>
            <w:top w:w="32" w:type="dxa"/>
            <w:left w:w="64" w:type="dxa"/>
            <w:bottom w:w="32" w:type="dxa"/>
            <w:right w:w="64" w:type="dxa"/>
          </w:tblCellMar>
        </w:tblPrEx>
        <w:trPr>
          <w:trHeight w:val="193" w:hRule="exact"/>
          <w:jc w:val="center"/>
        </w:trPr>
        <w:tc>
          <w:tcPr>
            <w:tcW w:w="25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916EC">
            <w:pPr>
              <w:keepNext w:val="0"/>
              <w:keepLines w:val="0"/>
              <w:pageBreakBefore w:val="0"/>
              <w:widowControl/>
              <w:kinsoku/>
              <w:overflowPunct/>
              <w:topLinePunct w:val="0"/>
              <w:autoSpaceDE/>
              <w:autoSpaceDN/>
              <w:bidi w:val="0"/>
              <w:adjustRightInd/>
              <w:snapToGrid w:val="0"/>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DD1D2">
            <w:pPr>
              <w:keepNext w:val="0"/>
              <w:keepLines w:val="0"/>
              <w:pageBreakBefore w:val="0"/>
              <w:widowControl/>
              <w:kinsoku/>
              <w:wordWrap w:val="0"/>
              <w:overflowPunct/>
              <w:topLinePunct w:val="0"/>
              <w:autoSpaceDE/>
              <w:autoSpaceDN/>
              <w:bidi w:val="0"/>
              <w:adjustRightInd/>
              <w:snapToGrid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24155CB">
            <w:pPr>
              <w:keepNext w:val="0"/>
              <w:keepLines w:val="0"/>
              <w:pageBreakBefore w:val="0"/>
              <w:widowControl/>
              <w:kinsoku/>
              <w:overflowPunct/>
              <w:topLinePunct w:val="0"/>
              <w:autoSpaceDE/>
              <w:autoSpaceDN/>
              <w:bidi w:val="0"/>
              <w:adjustRightInd/>
              <w:snapToGrid w:val="0"/>
              <w:spacing w:line="200" w:lineRule="exact"/>
              <w:rPr>
                <w:rFonts w:hint="default" w:cs="宋体"/>
                <w:color w:val="000000"/>
                <w:sz w:val="18"/>
                <w:szCs w:val="18"/>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6B8F385">
            <w:pPr>
              <w:keepNext w:val="0"/>
              <w:keepLines w:val="0"/>
              <w:pageBreakBefore w:val="0"/>
              <w:widowControl/>
              <w:kinsoku/>
              <w:overflowPunct/>
              <w:topLinePunct w:val="0"/>
              <w:autoSpaceDE/>
              <w:autoSpaceDN/>
              <w:bidi w:val="0"/>
              <w:adjustRightInd/>
              <w:snapToGrid w:val="0"/>
              <w:spacing w:line="200" w:lineRule="exact"/>
              <w:rPr>
                <w:rFonts w:hint="default" w:ascii="Times New Roman" w:hAnsi="Times New Roman"/>
                <w:color w:val="000000"/>
                <w:sz w:val="18"/>
                <w:szCs w:val="18"/>
              </w:rPr>
            </w:pPr>
          </w:p>
        </w:tc>
        <w:tc>
          <w:tcPr>
            <w:tcW w:w="18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1F69D39">
            <w:pPr>
              <w:keepNext w:val="0"/>
              <w:keepLines w:val="0"/>
              <w:pageBreakBefore w:val="0"/>
              <w:widowControl/>
              <w:kinsoku/>
              <w:overflowPunct/>
              <w:topLinePunct w:val="0"/>
              <w:autoSpaceDE/>
              <w:autoSpaceDN/>
              <w:bidi w:val="0"/>
              <w:adjustRightInd/>
              <w:snapToGrid w:val="0"/>
              <w:spacing w:line="200" w:lineRule="exact"/>
              <w:rPr>
                <w:rFonts w:hint="default" w:ascii="Times New Roman" w:hAnsi="Times New Roman"/>
                <w:color w:val="000000"/>
                <w:sz w:val="18"/>
                <w:szCs w:val="18"/>
              </w:rPr>
            </w:pPr>
          </w:p>
        </w:tc>
        <w:tc>
          <w:tcPr>
            <w:tcW w:w="20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59D55DD">
            <w:pPr>
              <w:keepNext w:val="0"/>
              <w:keepLines w:val="0"/>
              <w:pageBreakBefore w:val="0"/>
              <w:widowControl/>
              <w:kinsoku/>
              <w:overflowPunct/>
              <w:topLinePunct w:val="0"/>
              <w:autoSpaceDE/>
              <w:autoSpaceDN/>
              <w:bidi w:val="0"/>
              <w:adjustRightInd/>
              <w:snapToGrid w:val="0"/>
              <w:spacing w:line="200" w:lineRule="exact"/>
              <w:rPr>
                <w:rFonts w:hint="default" w:ascii="Times New Roman" w:hAnsi="Times New Roman"/>
                <w:color w:val="000000"/>
                <w:sz w:val="18"/>
                <w:szCs w:val="18"/>
              </w:rPr>
            </w:pP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EA2F833">
            <w:pPr>
              <w:keepNext w:val="0"/>
              <w:keepLines w:val="0"/>
              <w:pageBreakBefore w:val="0"/>
              <w:widowControl/>
              <w:kinsoku/>
              <w:overflowPunct/>
              <w:topLinePunct w:val="0"/>
              <w:autoSpaceDE/>
              <w:autoSpaceDN/>
              <w:bidi w:val="0"/>
              <w:adjustRightInd/>
              <w:snapToGrid w:val="0"/>
              <w:spacing w:line="200" w:lineRule="exact"/>
              <w:rPr>
                <w:rFonts w:hint="default" w:ascii="Times New Roman" w:hAnsi="Times New Roman"/>
                <w:color w:val="000000"/>
                <w:sz w:val="18"/>
                <w:szCs w:val="18"/>
              </w:rPr>
            </w:pPr>
          </w:p>
        </w:tc>
      </w:tr>
      <w:tr w14:paraId="3F44171A">
        <w:tblPrEx>
          <w:tblCellMar>
            <w:top w:w="32" w:type="dxa"/>
            <w:left w:w="64" w:type="dxa"/>
            <w:bottom w:w="32" w:type="dxa"/>
            <w:right w:w="64" w:type="dxa"/>
          </w:tblCellMar>
        </w:tblPrEx>
        <w:trPr>
          <w:trHeight w:val="193" w:hRule="exact"/>
          <w:jc w:val="center"/>
        </w:trPr>
        <w:tc>
          <w:tcPr>
            <w:tcW w:w="25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3E26D">
            <w:pPr>
              <w:keepNext w:val="0"/>
              <w:keepLines w:val="0"/>
              <w:pageBreakBefore w:val="0"/>
              <w:widowControl/>
              <w:kinsoku/>
              <w:overflowPunct/>
              <w:topLinePunct w:val="0"/>
              <w:autoSpaceDE/>
              <w:autoSpaceDN/>
              <w:bidi w:val="0"/>
              <w:adjustRightInd/>
              <w:snapToGrid w:val="0"/>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A5CF0">
            <w:pPr>
              <w:keepNext w:val="0"/>
              <w:keepLines w:val="0"/>
              <w:pageBreakBefore w:val="0"/>
              <w:widowControl/>
              <w:kinsoku/>
              <w:wordWrap w:val="0"/>
              <w:overflowPunct/>
              <w:topLinePunct w:val="0"/>
              <w:autoSpaceDE/>
              <w:autoSpaceDN/>
              <w:bidi w:val="0"/>
              <w:adjustRightInd/>
              <w:snapToGrid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A8742">
            <w:pPr>
              <w:keepNext w:val="0"/>
              <w:keepLines w:val="0"/>
              <w:pageBreakBefore w:val="0"/>
              <w:widowControl/>
              <w:kinsoku/>
              <w:overflowPunct/>
              <w:topLinePunct w:val="0"/>
              <w:autoSpaceDE/>
              <w:autoSpaceDN/>
              <w:bidi w:val="0"/>
              <w:adjustRightInd/>
              <w:snapToGrid w:val="0"/>
              <w:spacing w:line="200" w:lineRule="exact"/>
              <w:jc w:val="center"/>
              <w:rPr>
                <w:rFonts w:hint="default" w:cs="宋体"/>
                <w:b/>
                <w:color w:val="000000"/>
                <w:sz w:val="18"/>
                <w:szCs w:val="18"/>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D9902">
            <w:pPr>
              <w:keepNext w:val="0"/>
              <w:keepLines w:val="0"/>
              <w:pageBreakBefore w:val="0"/>
              <w:widowControl/>
              <w:kinsoku/>
              <w:overflowPunct/>
              <w:topLinePunct w:val="0"/>
              <w:autoSpaceDE/>
              <w:autoSpaceDN/>
              <w:bidi w:val="0"/>
              <w:adjustRightInd/>
              <w:snapToGrid w:val="0"/>
              <w:spacing w:line="200" w:lineRule="exact"/>
              <w:jc w:val="right"/>
              <w:rPr>
                <w:rFonts w:hint="default" w:ascii="Times New Roman" w:hAnsi="Times New Roman"/>
                <w:color w:val="000000"/>
                <w:sz w:val="18"/>
                <w:szCs w:val="18"/>
              </w:rPr>
            </w:pPr>
          </w:p>
        </w:tc>
        <w:tc>
          <w:tcPr>
            <w:tcW w:w="18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0972E">
            <w:pPr>
              <w:keepNext w:val="0"/>
              <w:keepLines w:val="0"/>
              <w:pageBreakBefore w:val="0"/>
              <w:widowControl/>
              <w:kinsoku/>
              <w:overflowPunct/>
              <w:topLinePunct w:val="0"/>
              <w:autoSpaceDE/>
              <w:autoSpaceDN/>
              <w:bidi w:val="0"/>
              <w:adjustRightInd/>
              <w:snapToGrid w:val="0"/>
              <w:spacing w:line="200" w:lineRule="exact"/>
              <w:jc w:val="right"/>
              <w:rPr>
                <w:rFonts w:hint="default" w:ascii="Times New Roman" w:hAnsi="Times New Roman"/>
                <w:color w:val="000000"/>
                <w:sz w:val="18"/>
                <w:szCs w:val="18"/>
              </w:rPr>
            </w:pPr>
          </w:p>
        </w:tc>
        <w:tc>
          <w:tcPr>
            <w:tcW w:w="20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5D5A1">
            <w:pPr>
              <w:keepNext w:val="0"/>
              <w:keepLines w:val="0"/>
              <w:pageBreakBefore w:val="0"/>
              <w:widowControl/>
              <w:kinsoku/>
              <w:overflowPunct/>
              <w:topLinePunct w:val="0"/>
              <w:autoSpaceDE/>
              <w:autoSpaceDN/>
              <w:bidi w:val="0"/>
              <w:adjustRightInd/>
              <w:snapToGrid w:val="0"/>
              <w:spacing w:line="200" w:lineRule="exact"/>
              <w:jc w:val="right"/>
              <w:rPr>
                <w:rFonts w:hint="default" w:ascii="Times New Roman" w:hAnsi="Times New Roman"/>
                <w:color w:val="000000"/>
                <w:sz w:val="18"/>
                <w:szCs w:val="18"/>
              </w:rPr>
            </w:pP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2C604">
            <w:pPr>
              <w:keepNext w:val="0"/>
              <w:keepLines w:val="0"/>
              <w:pageBreakBefore w:val="0"/>
              <w:widowControl/>
              <w:kinsoku/>
              <w:overflowPunct/>
              <w:topLinePunct w:val="0"/>
              <w:autoSpaceDE/>
              <w:autoSpaceDN/>
              <w:bidi w:val="0"/>
              <w:adjustRightInd/>
              <w:snapToGrid w:val="0"/>
              <w:spacing w:line="200" w:lineRule="exact"/>
              <w:jc w:val="right"/>
              <w:rPr>
                <w:rFonts w:hint="default" w:ascii="Times New Roman" w:hAnsi="Times New Roman"/>
                <w:color w:val="000000"/>
                <w:sz w:val="18"/>
                <w:szCs w:val="18"/>
              </w:rPr>
            </w:pPr>
          </w:p>
        </w:tc>
      </w:tr>
      <w:tr w14:paraId="529930C8">
        <w:tblPrEx>
          <w:tblCellMar>
            <w:top w:w="32" w:type="dxa"/>
            <w:left w:w="64" w:type="dxa"/>
            <w:bottom w:w="32" w:type="dxa"/>
            <w:right w:w="64" w:type="dxa"/>
          </w:tblCellMar>
        </w:tblPrEx>
        <w:trPr>
          <w:trHeight w:val="193" w:hRule="exact"/>
          <w:jc w:val="center"/>
        </w:trPr>
        <w:tc>
          <w:tcPr>
            <w:tcW w:w="25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ABB6E">
            <w:pPr>
              <w:keepNext w:val="0"/>
              <w:keepLines w:val="0"/>
              <w:pageBreakBefore w:val="0"/>
              <w:widowControl/>
              <w:kinsoku/>
              <w:overflowPunct/>
              <w:topLinePunct w:val="0"/>
              <w:autoSpaceDE/>
              <w:autoSpaceDN/>
              <w:bidi w:val="0"/>
              <w:adjustRightInd/>
              <w:snapToGrid w:val="0"/>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00C87">
            <w:pPr>
              <w:keepNext w:val="0"/>
              <w:keepLines w:val="0"/>
              <w:pageBreakBefore w:val="0"/>
              <w:widowControl/>
              <w:kinsoku/>
              <w:wordWrap w:val="0"/>
              <w:overflowPunct/>
              <w:topLinePunct w:val="0"/>
              <w:autoSpaceDE/>
              <w:autoSpaceDN/>
              <w:bidi w:val="0"/>
              <w:adjustRightInd/>
              <w:snapToGrid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DF231">
            <w:pPr>
              <w:keepNext w:val="0"/>
              <w:keepLines w:val="0"/>
              <w:pageBreakBefore w:val="0"/>
              <w:widowControl/>
              <w:kinsoku/>
              <w:overflowPunct/>
              <w:topLinePunct w:val="0"/>
              <w:autoSpaceDE/>
              <w:autoSpaceDN/>
              <w:bidi w:val="0"/>
              <w:adjustRightInd/>
              <w:snapToGrid w:val="0"/>
              <w:spacing w:line="200" w:lineRule="exact"/>
              <w:jc w:val="center"/>
              <w:rPr>
                <w:rFonts w:hint="default" w:cs="宋体"/>
                <w:b/>
                <w:color w:val="000000"/>
                <w:sz w:val="18"/>
                <w:szCs w:val="18"/>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8150B">
            <w:pPr>
              <w:keepNext w:val="0"/>
              <w:keepLines w:val="0"/>
              <w:pageBreakBefore w:val="0"/>
              <w:widowControl/>
              <w:kinsoku/>
              <w:overflowPunct/>
              <w:topLinePunct w:val="0"/>
              <w:autoSpaceDE/>
              <w:autoSpaceDN/>
              <w:bidi w:val="0"/>
              <w:adjustRightInd/>
              <w:snapToGrid w:val="0"/>
              <w:spacing w:line="200" w:lineRule="exact"/>
              <w:jc w:val="right"/>
              <w:rPr>
                <w:rFonts w:hint="default" w:ascii="Times New Roman" w:hAnsi="Times New Roman"/>
                <w:color w:val="000000"/>
                <w:sz w:val="18"/>
                <w:szCs w:val="18"/>
              </w:rPr>
            </w:pPr>
          </w:p>
        </w:tc>
        <w:tc>
          <w:tcPr>
            <w:tcW w:w="18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DDAF6">
            <w:pPr>
              <w:keepNext w:val="0"/>
              <w:keepLines w:val="0"/>
              <w:pageBreakBefore w:val="0"/>
              <w:widowControl/>
              <w:kinsoku/>
              <w:overflowPunct/>
              <w:topLinePunct w:val="0"/>
              <w:autoSpaceDE/>
              <w:autoSpaceDN/>
              <w:bidi w:val="0"/>
              <w:adjustRightInd/>
              <w:snapToGrid w:val="0"/>
              <w:spacing w:line="200" w:lineRule="exact"/>
              <w:jc w:val="right"/>
              <w:rPr>
                <w:rFonts w:hint="default" w:ascii="Times New Roman" w:hAnsi="Times New Roman"/>
                <w:color w:val="000000"/>
                <w:sz w:val="18"/>
                <w:szCs w:val="18"/>
              </w:rPr>
            </w:pPr>
          </w:p>
        </w:tc>
        <w:tc>
          <w:tcPr>
            <w:tcW w:w="20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D100F">
            <w:pPr>
              <w:keepNext w:val="0"/>
              <w:keepLines w:val="0"/>
              <w:pageBreakBefore w:val="0"/>
              <w:widowControl/>
              <w:kinsoku/>
              <w:overflowPunct/>
              <w:topLinePunct w:val="0"/>
              <w:autoSpaceDE/>
              <w:autoSpaceDN/>
              <w:bidi w:val="0"/>
              <w:adjustRightInd/>
              <w:snapToGrid w:val="0"/>
              <w:spacing w:line="200" w:lineRule="exact"/>
              <w:jc w:val="right"/>
              <w:rPr>
                <w:rFonts w:hint="default" w:ascii="Times New Roman" w:hAnsi="Times New Roman"/>
                <w:color w:val="000000"/>
                <w:sz w:val="18"/>
                <w:szCs w:val="18"/>
              </w:rPr>
            </w:pP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8B637">
            <w:pPr>
              <w:keepNext w:val="0"/>
              <w:keepLines w:val="0"/>
              <w:pageBreakBefore w:val="0"/>
              <w:widowControl/>
              <w:kinsoku/>
              <w:overflowPunct/>
              <w:topLinePunct w:val="0"/>
              <w:autoSpaceDE/>
              <w:autoSpaceDN/>
              <w:bidi w:val="0"/>
              <w:adjustRightInd/>
              <w:snapToGrid w:val="0"/>
              <w:spacing w:line="200" w:lineRule="exact"/>
              <w:jc w:val="right"/>
              <w:rPr>
                <w:rFonts w:hint="default" w:ascii="Times New Roman" w:hAnsi="Times New Roman"/>
                <w:color w:val="000000"/>
                <w:sz w:val="18"/>
                <w:szCs w:val="18"/>
              </w:rPr>
            </w:pPr>
          </w:p>
        </w:tc>
      </w:tr>
      <w:tr w14:paraId="75F9EE29">
        <w:tblPrEx>
          <w:tblCellMar>
            <w:top w:w="32" w:type="dxa"/>
            <w:left w:w="64" w:type="dxa"/>
            <w:bottom w:w="32" w:type="dxa"/>
            <w:right w:w="64" w:type="dxa"/>
          </w:tblCellMar>
        </w:tblPrEx>
        <w:trPr>
          <w:trHeight w:val="193" w:hRule="exact"/>
          <w:jc w:val="center"/>
        </w:trPr>
        <w:tc>
          <w:tcPr>
            <w:tcW w:w="25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1E0D5">
            <w:pPr>
              <w:keepNext w:val="0"/>
              <w:keepLines w:val="0"/>
              <w:pageBreakBefore w:val="0"/>
              <w:widowControl/>
              <w:kinsoku/>
              <w:overflowPunct/>
              <w:topLinePunct w:val="0"/>
              <w:autoSpaceDE/>
              <w:autoSpaceDN/>
              <w:bidi w:val="0"/>
              <w:adjustRightInd/>
              <w:snapToGrid w:val="0"/>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42810">
            <w:pPr>
              <w:keepNext w:val="0"/>
              <w:keepLines w:val="0"/>
              <w:pageBreakBefore w:val="0"/>
              <w:widowControl/>
              <w:kinsoku/>
              <w:wordWrap w:val="0"/>
              <w:overflowPunct/>
              <w:topLinePunct w:val="0"/>
              <w:autoSpaceDE/>
              <w:autoSpaceDN/>
              <w:bidi w:val="0"/>
              <w:adjustRightInd/>
              <w:snapToGrid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1,575.35</w:t>
            </w:r>
            <w:r>
              <w:rPr>
                <w:rFonts w:ascii="Times New Roman" w:hAnsi="Times New Roman"/>
                <w:color w:val="000000"/>
                <w:sz w:val="18"/>
                <w:u w:color="auto"/>
              </w:rPr>
              <w:t xml:space="preserve"> </w:t>
            </w:r>
          </w:p>
        </w:tc>
        <w:tc>
          <w:tcPr>
            <w:tcW w:w="2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9AF32">
            <w:pPr>
              <w:keepNext w:val="0"/>
              <w:keepLines w:val="0"/>
              <w:pageBreakBefore w:val="0"/>
              <w:widowControl/>
              <w:kinsoku/>
              <w:overflowPunct/>
              <w:topLinePunct w:val="0"/>
              <w:autoSpaceDE/>
              <w:autoSpaceDN/>
              <w:bidi w:val="0"/>
              <w:adjustRightInd/>
              <w:snapToGrid w:val="0"/>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BDFAE">
            <w:pPr>
              <w:keepNext w:val="0"/>
              <w:keepLines w:val="0"/>
              <w:pageBreakBefore w:val="0"/>
              <w:widowControl/>
              <w:kinsoku/>
              <w:wordWrap w:val="0"/>
              <w:overflowPunct/>
              <w:topLinePunct w:val="0"/>
              <w:autoSpaceDE/>
              <w:autoSpaceDN/>
              <w:bidi w:val="0"/>
              <w:adjustRightInd/>
              <w:snapToGrid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1,575.35</w:t>
            </w:r>
            <w:r>
              <w:rPr>
                <w:rFonts w:ascii="Times New Roman" w:hAnsi="Times New Roman"/>
                <w:color w:val="000000"/>
                <w:sz w:val="18"/>
                <w:u w:color="auto"/>
              </w:rPr>
              <w:t xml:space="preserve"> </w:t>
            </w:r>
          </w:p>
        </w:tc>
        <w:tc>
          <w:tcPr>
            <w:tcW w:w="18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9FAF7">
            <w:pPr>
              <w:keepNext w:val="0"/>
              <w:keepLines w:val="0"/>
              <w:pageBreakBefore w:val="0"/>
              <w:widowControl/>
              <w:kinsoku/>
              <w:wordWrap w:val="0"/>
              <w:overflowPunct/>
              <w:topLinePunct w:val="0"/>
              <w:autoSpaceDE/>
              <w:autoSpaceDN/>
              <w:bidi w:val="0"/>
              <w:adjustRightInd/>
              <w:snapToGrid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1,575.35</w:t>
            </w:r>
            <w:r>
              <w:rPr>
                <w:rFonts w:ascii="Times New Roman" w:hAnsi="Times New Roman"/>
                <w:color w:val="000000"/>
                <w:sz w:val="18"/>
                <w:u w:color="auto"/>
              </w:rPr>
              <w:t xml:space="preserve"> </w:t>
            </w:r>
          </w:p>
        </w:tc>
        <w:tc>
          <w:tcPr>
            <w:tcW w:w="20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E01E1">
            <w:pPr>
              <w:keepNext w:val="0"/>
              <w:keepLines w:val="0"/>
              <w:pageBreakBefore w:val="0"/>
              <w:widowControl/>
              <w:kinsoku/>
              <w:wordWrap w:val="0"/>
              <w:overflowPunct/>
              <w:topLinePunct w:val="0"/>
              <w:autoSpaceDE/>
              <w:autoSpaceDN/>
              <w:bidi w:val="0"/>
              <w:adjustRightInd/>
              <w:snapToGrid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A7189">
            <w:pPr>
              <w:keepNext w:val="0"/>
              <w:keepLines w:val="0"/>
              <w:pageBreakBefore w:val="0"/>
              <w:widowControl/>
              <w:kinsoku/>
              <w:wordWrap w:val="0"/>
              <w:overflowPunct/>
              <w:topLinePunct w:val="0"/>
              <w:autoSpaceDE/>
              <w:autoSpaceDN/>
              <w:bidi w:val="0"/>
              <w:adjustRightInd/>
              <w:snapToGrid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170BE227">
      <w:pPr>
        <w:rPr>
          <w:rFonts w:cs="宋体"/>
          <w:sz w:val="20"/>
          <w:szCs w:val="20"/>
        </w:rPr>
      </w:pPr>
      <w:r>
        <w:rPr>
          <w:rFonts w:cs="宋体"/>
          <w:sz w:val="20"/>
          <w:szCs w:val="20"/>
        </w:rPr>
        <w:t>备注：</w:t>
      </w:r>
      <w:r>
        <w:rPr>
          <w:rFonts w:ascii="Times New Roman" w:hAnsi="Times New Roman" w:cs="宋体"/>
          <w:sz w:val="20"/>
          <w:szCs w:val="20"/>
        </w:rPr>
        <w:t>1</w:t>
      </w:r>
      <w:r>
        <w:rPr>
          <w:rFonts w:cs="宋体"/>
          <w:sz w:val="20"/>
          <w:szCs w:val="20"/>
        </w:rPr>
        <w:t>.本表反映单位本年度一般公共预算财政拨款、政府性基金预算财政拨款及国有资本经营预算财政拨款的总收支和年末结转结余情况。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w:t>
      </w:r>
      <w:r>
        <w:rPr>
          <w:rFonts w:ascii="Times New Roman" w:hAnsi="Times New Roman" w:cs="宋体"/>
          <w:sz w:val="20"/>
          <w:szCs w:val="20"/>
        </w:rPr>
        <w:t>2</w:t>
      </w:r>
      <w:r>
        <w:rPr>
          <w:rFonts w:cs="宋体"/>
          <w:sz w:val="20"/>
          <w:szCs w:val="20"/>
        </w:rPr>
        <w:t>.本套报表金额单位转换时可能存在尾数误差。</w:t>
      </w:r>
      <w:r>
        <w:rPr>
          <w:rFonts w:cs="宋体"/>
          <w:sz w:val="20"/>
          <w:szCs w:val="20"/>
        </w:rPr>
        <w:br w:type="textWrapping"/>
      </w:r>
    </w:p>
    <w:tbl>
      <w:tblPr>
        <w:tblStyle w:val="5"/>
        <w:tblW w:w="4999" w:type="pct"/>
        <w:tblInd w:w="0" w:type="dxa"/>
        <w:tblLayout w:type="fixed"/>
        <w:tblCellMar>
          <w:top w:w="0" w:type="dxa"/>
          <w:left w:w="0" w:type="dxa"/>
          <w:bottom w:w="0" w:type="dxa"/>
          <w:right w:w="0" w:type="dxa"/>
        </w:tblCellMar>
      </w:tblPr>
      <w:tblGrid>
        <w:gridCol w:w="1664"/>
        <w:gridCol w:w="3381"/>
        <w:gridCol w:w="2201"/>
        <w:gridCol w:w="2751"/>
        <w:gridCol w:w="2788"/>
      </w:tblGrid>
      <w:tr w14:paraId="1D151086">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2B66539E">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7AC1FFAA">
        <w:tblPrEx>
          <w:tblCellMar>
            <w:top w:w="0" w:type="dxa"/>
            <w:left w:w="0" w:type="dxa"/>
            <w:bottom w:w="0" w:type="dxa"/>
            <w:right w:w="0" w:type="dxa"/>
          </w:tblCellMar>
        </w:tblPrEx>
        <w:trPr>
          <w:trHeight w:val="255" w:hRule="atLeast"/>
        </w:trPr>
        <w:tc>
          <w:tcPr>
            <w:tcW w:w="2833" w:type="pct"/>
            <w:gridSpan w:val="3"/>
            <w:vMerge w:val="restart"/>
            <w:tcBorders>
              <w:top w:val="nil"/>
              <w:left w:val="nil"/>
              <w:right w:val="nil"/>
            </w:tcBorders>
            <w:shd w:val="clear" w:color="auto" w:fill="auto"/>
            <w:noWrap/>
            <w:tcMar>
              <w:top w:w="15" w:type="dxa"/>
              <w:left w:w="15" w:type="dxa"/>
              <w:right w:w="15" w:type="dxa"/>
            </w:tcMar>
            <w:vAlign w:val="bottom"/>
          </w:tcPr>
          <w:p w14:paraId="0EDADC46">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重庆市九龙坡区巴国城小学校</w:t>
            </w:r>
          </w:p>
        </w:tc>
        <w:tc>
          <w:tcPr>
            <w:tcW w:w="1075" w:type="pct"/>
            <w:tcBorders>
              <w:top w:val="nil"/>
              <w:left w:val="nil"/>
              <w:bottom w:val="nil"/>
              <w:right w:val="nil"/>
            </w:tcBorders>
            <w:shd w:val="clear" w:color="auto" w:fill="auto"/>
            <w:noWrap/>
            <w:tcMar>
              <w:top w:w="15" w:type="dxa"/>
              <w:left w:w="15" w:type="dxa"/>
              <w:right w:w="15" w:type="dxa"/>
            </w:tcMar>
            <w:vAlign w:val="bottom"/>
          </w:tcPr>
          <w:p w14:paraId="3C6C2E04">
            <w:pPr>
              <w:rPr>
                <w:rFonts w:hint="default" w:cs="宋体"/>
                <w:color w:val="000000"/>
                <w:sz w:val="20"/>
                <w:szCs w:val="20"/>
              </w:rPr>
            </w:pPr>
          </w:p>
        </w:tc>
        <w:tc>
          <w:tcPr>
            <w:tcW w:w="1090" w:type="pct"/>
            <w:tcBorders>
              <w:top w:val="nil"/>
              <w:left w:val="nil"/>
              <w:bottom w:val="nil"/>
              <w:right w:val="nil"/>
            </w:tcBorders>
            <w:shd w:val="clear" w:color="auto" w:fill="auto"/>
            <w:noWrap/>
            <w:tcMar>
              <w:top w:w="15" w:type="dxa"/>
              <w:left w:w="15" w:type="dxa"/>
              <w:right w:w="15" w:type="dxa"/>
            </w:tcMar>
            <w:vAlign w:val="bottom"/>
          </w:tcPr>
          <w:p w14:paraId="68847A0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2281305D">
        <w:tblPrEx>
          <w:tblCellMar>
            <w:top w:w="0" w:type="dxa"/>
            <w:left w:w="0" w:type="dxa"/>
            <w:bottom w:w="0" w:type="dxa"/>
            <w:right w:w="0" w:type="dxa"/>
          </w:tblCellMar>
        </w:tblPrEx>
        <w:trPr>
          <w:trHeight w:val="285" w:hRule="atLeast"/>
        </w:trPr>
        <w:tc>
          <w:tcPr>
            <w:tcW w:w="2833" w:type="pct"/>
            <w:gridSpan w:val="3"/>
            <w:vMerge w:val="continue"/>
            <w:tcBorders>
              <w:left w:val="nil"/>
              <w:bottom w:val="nil"/>
              <w:right w:val="nil"/>
            </w:tcBorders>
            <w:shd w:val="clear" w:color="auto" w:fill="auto"/>
            <w:noWrap/>
            <w:tcMar>
              <w:top w:w="15" w:type="dxa"/>
              <w:left w:w="15" w:type="dxa"/>
              <w:right w:w="15" w:type="dxa"/>
            </w:tcMar>
            <w:vAlign w:val="bottom"/>
          </w:tcPr>
          <w:p w14:paraId="149C2938">
            <w:pPr>
              <w:rPr>
                <w:rFonts w:hint="default" w:cs="宋体"/>
                <w:color w:val="000000"/>
                <w:sz w:val="20"/>
                <w:szCs w:val="20"/>
              </w:rPr>
            </w:pPr>
          </w:p>
        </w:tc>
        <w:tc>
          <w:tcPr>
            <w:tcW w:w="1075" w:type="pct"/>
            <w:tcBorders>
              <w:top w:val="nil"/>
              <w:left w:val="nil"/>
              <w:bottom w:val="nil"/>
              <w:right w:val="nil"/>
            </w:tcBorders>
            <w:shd w:val="clear" w:color="auto" w:fill="auto"/>
            <w:noWrap/>
            <w:tcMar>
              <w:top w:w="15" w:type="dxa"/>
              <w:left w:w="15" w:type="dxa"/>
              <w:right w:w="15" w:type="dxa"/>
            </w:tcMar>
            <w:vAlign w:val="bottom"/>
          </w:tcPr>
          <w:p w14:paraId="0E162BD9">
            <w:pPr>
              <w:rPr>
                <w:rFonts w:hint="default" w:cs="宋体"/>
                <w:color w:val="000000"/>
                <w:sz w:val="20"/>
                <w:szCs w:val="20"/>
              </w:rPr>
            </w:pPr>
          </w:p>
        </w:tc>
        <w:tc>
          <w:tcPr>
            <w:tcW w:w="1090" w:type="pct"/>
            <w:tcBorders>
              <w:top w:val="nil"/>
              <w:left w:val="nil"/>
              <w:bottom w:val="nil"/>
              <w:right w:val="nil"/>
            </w:tcBorders>
            <w:shd w:val="clear" w:color="auto" w:fill="auto"/>
            <w:noWrap/>
            <w:tcMar>
              <w:top w:w="15" w:type="dxa"/>
              <w:left w:w="15" w:type="dxa"/>
              <w:right w:w="15" w:type="dxa"/>
            </w:tcMar>
            <w:vAlign w:val="bottom"/>
          </w:tcPr>
          <w:p w14:paraId="0E625F8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E98394B">
        <w:tblPrEx>
          <w:tblCellMar>
            <w:top w:w="0" w:type="dxa"/>
            <w:left w:w="0" w:type="dxa"/>
            <w:bottom w:w="0" w:type="dxa"/>
            <w:right w:w="0" w:type="dxa"/>
          </w:tblCellMar>
        </w:tblPrEx>
        <w:trPr>
          <w:trHeight w:val="308" w:hRule="atLeast"/>
        </w:trPr>
        <w:tc>
          <w:tcPr>
            <w:tcW w:w="197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AC062">
            <w:pPr>
              <w:jc w:val="center"/>
              <w:textAlignment w:val="center"/>
              <w:rPr>
                <w:rFonts w:hint="default" w:cs="宋体"/>
                <w:b/>
                <w:color w:val="000000"/>
                <w:sz w:val="20"/>
                <w:szCs w:val="20"/>
              </w:rPr>
            </w:pPr>
            <w:r>
              <w:rPr>
                <w:rFonts w:cs="宋体"/>
                <w:b/>
                <w:color w:val="000000"/>
                <w:sz w:val="20"/>
                <w:szCs w:val="20"/>
              </w:rPr>
              <w:t>项目</w:t>
            </w:r>
          </w:p>
        </w:tc>
        <w:tc>
          <w:tcPr>
            <w:tcW w:w="302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9DB5D41">
            <w:pPr>
              <w:jc w:val="center"/>
              <w:textAlignment w:val="center"/>
              <w:rPr>
                <w:rFonts w:hint="default" w:cs="宋体"/>
                <w:b/>
                <w:color w:val="000000"/>
                <w:sz w:val="20"/>
                <w:szCs w:val="20"/>
              </w:rPr>
            </w:pPr>
            <w:r>
              <w:rPr>
                <w:rFonts w:cs="宋体"/>
                <w:b/>
                <w:color w:val="000000"/>
                <w:sz w:val="20"/>
                <w:szCs w:val="20"/>
              </w:rPr>
              <w:t>本年支出</w:t>
            </w:r>
          </w:p>
        </w:tc>
      </w:tr>
      <w:tr w14:paraId="77D7F66C">
        <w:tblPrEx>
          <w:tblCellMar>
            <w:top w:w="0" w:type="dxa"/>
            <w:left w:w="0" w:type="dxa"/>
            <w:bottom w:w="0" w:type="dxa"/>
            <w:right w:w="0" w:type="dxa"/>
          </w:tblCellMar>
        </w:tblPrEx>
        <w:trPr>
          <w:trHeight w:val="312" w:hRule="atLeast"/>
        </w:trPr>
        <w:tc>
          <w:tcPr>
            <w:tcW w:w="650"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DCAF5B">
            <w:pPr>
              <w:jc w:val="center"/>
              <w:textAlignment w:val="center"/>
              <w:rPr>
                <w:rFonts w:hint="default" w:cs="宋体"/>
                <w:b/>
                <w:color w:val="000000"/>
                <w:sz w:val="20"/>
                <w:szCs w:val="20"/>
              </w:rPr>
            </w:pPr>
            <w:r>
              <w:rPr>
                <w:rFonts w:cs="宋体"/>
                <w:b/>
                <w:color w:val="000000"/>
                <w:sz w:val="20"/>
                <w:szCs w:val="20"/>
              </w:rPr>
              <w:t>功能分类科目编码</w:t>
            </w:r>
          </w:p>
        </w:tc>
        <w:tc>
          <w:tcPr>
            <w:tcW w:w="1322"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0EC671">
            <w:pPr>
              <w:jc w:val="center"/>
              <w:textAlignment w:val="center"/>
              <w:rPr>
                <w:rFonts w:hint="default" w:cs="宋体"/>
                <w:b/>
                <w:color w:val="000000"/>
                <w:sz w:val="20"/>
                <w:szCs w:val="20"/>
              </w:rPr>
            </w:pPr>
            <w:r>
              <w:rPr>
                <w:rFonts w:cs="宋体"/>
                <w:b/>
                <w:color w:val="000000"/>
                <w:sz w:val="20"/>
                <w:szCs w:val="20"/>
              </w:rPr>
              <w:t>项目（按“项”级功能分类科目）</w:t>
            </w:r>
          </w:p>
        </w:tc>
        <w:tc>
          <w:tcPr>
            <w:tcW w:w="86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F2D283">
            <w:pPr>
              <w:jc w:val="center"/>
              <w:textAlignment w:val="center"/>
              <w:rPr>
                <w:rFonts w:hint="default" w:cs="宋体"/>
                <w:b/>
                <w:color w:val="000000"/>
                <w:sz w:val="20"/>
                <w:szCs w:val="20"/>
              </w:rPr>
            </w:pPr>
            <w:r>
              <w:rPr>
                <w:rFonts w:cs="宋体"/>
                <w:b/>
                <w:color w:val="000000"/>
                <w:sz w:val="20"/>
                <w:szCs w:val="20"/>
              </w:rPr>
              <w:t>合计</w:t>
            </w:r>
          </w:p>
        </w:tc>
        <w:tc>
          <w:tcPr>
            <w:tcW w:w="10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5B0D68">
            <w:pPr>
              <w:jc w:val="center"/>
              <w:textAlignment w:val="center"/>
              <w:rPr>
                <w:rFonts w:hint="default" w:cs="宋体"/>
                <w:b/>
                <w:color w:val="000000"/>
                <w:sz w:val="20"/>
                <w:szCs w:val="20"/>
              </w:rPr>
            </w:pPr>
            <w:r>
              <w:rPr>
                <w:rFonts w:cs="宋体"/>
                <w:b/>
                <w:color w:val="000000"/>
                <w:sz w:val="20"/>
                <w:szCs w:val="20"/>
              </w:rPr>
              <w:t>基本支出</w:t>
            </w:r>
          </w:p>
        </w:tc>
        <w:tc>
          <w:tcPr>
            <w:tcW w:w="109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C60482">
            <w:pPr>
              <w:jc w:val="center"/>
              <w:textAlignment w:val="center"/>
              <w:rPr>
                <w:rFonts w:hint="default" w:cs="宋体"/>
                <w:b/>
                <w:color w:val="000000"/>
                <w:sz w:val="20"/>
                <w:szCs w:val="20"/>
              </w:rPr>
            </w:pPr>
            <w:r>
              <w:rPr>
                <w:rFonts w:cs="宋体"/>
                <w:b/>
                <w:color w:val="000000"/>
                <w:sz w:val="20"/>
                <w:szCs w:val="20"/>
              </w:rPr>
              <w:t>项目支出</w:t>
            </w:r>
          </w:p>
        </w:tc>
      </w:tr>
      <w:tr w14:paraId="3DEBAB48">
        <w:tblPrEx>
          <w:tblCellMar>
            <w:top w:w="0" w:type="dxa"/>
            <w:left w:w="0" w:type="dxa"/>
            <w:bottom w:w="0" w:type="dxa"/>
            <w:right w:w="0" w:type="dxa"/>
          </w:tblCellMar>
        </w:tblPrEx>
        <w:trPr>
          <w:trHeight w:val="326" w:hRule="atLeast"/>
        </w:trPr>
        <w:tc>
          <w:tcPr>
            <w:tcW w:w="650"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977A64">
            <w:pPr>
              <w:jc w:val="center"/>
              <w:rPr>
                <w:rFonts w:hint="default" w:cs="宋体"/>
                <w:b/>
                <w:color w:val="000000"/>
                <w:sz w:val="20"/>
                <w:szCs w:val="20"/>
              </w:rPr>
            </w:pPr>
          </w:p>
        </w:tc>
        <w:tc>
          <w:tcPr>
            <w:tcW w:w="132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7DD6BC">
            <w:pPr>
              <w:jc w:val="center"/>
              <w:rPr>
                <w:rFonts w:hint="default" w:cs="宋体"/>
                <w:b/>
                <w:color w:val="000000"/>
                <w:sz w:val="20"/>
                <w:szCs w:val="20"/>
              </w:rPr>
            </w:pPr>
          </w:p>
        </w:tc>
        <w:tc>
          <w:tcPr>
            <w:tcW w:w="86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CDE6C6">
            <w:pPr>
              <w:jc w:val="center"/>
              <w:rPr>
                <w:rFonts w:hint="default" w:cs="宋体"/>
                <w:b/>
                <w:color w:val="000000"/>
                <w:sz w:val="20"/>
                <w:szCs w:val="20"/>
              </w:rPr>
            </w:pPr>
          </w:p>
        </w:tc>
        <w:tc>
          <w:tcPr>
            <w:tcW w:w="10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206DF7">
            <w:pPr>
              <w:jc w:val="center"/>
              <w:rPr>
                <w:rFonts w:hint="default" w:cs="宋体"/>
                <w:b/>
                <w:color w:val="000000"/>
                <w:sz w:val="20"/>
                <w:szCs w:val="20"/>
              </w:rPr>
            </w:pPr>
          </w:p>
        </w:tc>
        <w:tc>
          <w:tcPr>
            <w:tcW w:w="109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E4FDA4">
            <w:pPr>
              <w:jc w:val="center"/>
              <w:rPr>
                <w:rFonts w:hint="default" w:cs="宋体"/>
                <w:b/>
                <w:color w:val="000000"/>
                <w:sz w:val="20"/>
                <w:szCs w:val="20"/>
              </w:rPr>
            </w:pPr>
          </w:p>
        </w:tc>
      </w:tr>
      <w:tr w14:paraId="0D8AD268">
        <w:tblPrEx>
          <w:tblCellMar>
            <w:top w:w="0" w:type="dxa"/>
            <w:left w:w="0" w:type="dxa"/>
            <w:bottom w:w="0" w:type="dxa"/>
            <w:right w:w="0" w:type="dxa"/>
          </w:tblCellMar>
        </w:tblPrEx>
        <w:trPr>
          <w:trHeight w:val="312" w:hRule="atLeast"/>
        </w:trPr>
        <w:tc>
          <w:tcPr>
            <w:tcW w:w="650"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B4383C">
            <w:pPr>
              <w:jc w:val="center"/>
              <w:rPr>
                <w:rFonts w:hint="default" w:cs="宋体"/>
                <w:b/>
                <w:color w:val="000000"/>
                <w:sz w:val="20"/>
                <w:szCs w:val="20"/>
              </w:rPr>
            </w:pPr>
          </w:p>
        </w:tc>
        <w:tc>
          <w:tcPr>
            <w:tcW w:w="132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8BA03F">
            <w:pPr>
              <w:jc w:val="center"/>
              <w:rPr>
                <w:rFonts w:hint="default" w:cs="宋体"/>
                <w:b/>
                <w:color w:val="000000"/>
                <w:sz w:val="20"/>
                <w:szCs w:val="20"/>
              </w:rPr>
            </w:pPr>
          </w:p>
        </w:tc>
        <w:tc>
          <w:tcPr>
            <w:tcW w:w="86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0647E3">
            <w:pPr>
              <w:jc w:val="center"/>
              <w:rPr>
                <w:rFonts w:hint="default" w:cs="宋体"/>
                <w:b/>
                <w:color w:val="000000"/>
                <w:sz w:val="20"/>
                <w:szCs w:val="20"/>
              </w:rPr>
            </w:pPr>
          </w:p>
        </w:tc>
        <w:tc>
          <w:tcPr>
            <w:tcW w:w="10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39B6A3">
            <w:pPr>
              <w:jc w:val="center"/>
              <w:rPr>
                <w:rFonts w:hint="default" w:cs="宋体"/>
                <w:b/>
                <w:color w:val="000000"/>
                <w:sz w:val="20"/>
                <w:szCs w:val="20"/>
              </w:rPr>
            </w:pPr>
          </w:p>
        </w:tc>
        <w:tc>
          <w:tcPr>
            <w:tcW w:w="109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70C622">
            <w:pPr>
              <w:jc w:val="center"/>
              <w:rPr>
                <w:rFonts w:hint="default" w:cs="宋体"/>
                <w:b/>
                <w:color w:val="000000"/>
                <w:sz w:val="20"/>
                <w:szCs w:val="20"/>
              </w:rPr>
            </w:pPr>
          </w:p>
        </w:tc>
      </w:tr>
      <w:tr w14:paraId="72E802DC">
        <w:tblPrEx>
          <w:tblCellMar>
            <w:top w:w="0" w:type="dxa"/>
            <w:left w:w="0" w:type="dxa"/>
            <w:bottom w:w="0" w:type="dxa"/>
            <w:right w:w="0" w:type="dxa"/>
          </w:tblCellMar>
        </w:tblPrEx>
        <w:trPr>
          <w:trHeight w:val="308" w:hRule="atLeast"/>
        </w:trPr>
        <w:tc>
          <w:tcPr>
            <w:tcW w:w="1973"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DE88CD">
            <w:pPr>
              <w:jc w:val="center"/>
              <w:textAlignment w:val="center"/>
              <w:rPr>
                <w:rFonts w:hint="default" w:cs="宋体"/>
                <w:b/>
                <w:color w:val="000000"/>
                <w:sz w:val="20"/>
                <w:szCs w:val="20"/>
              </w:rPr>
            </w:pPr>
            <w:r>
              <w:rPr>
                <w:rFonts w:cs="宋体"/>
                <w:b/>
                <w:color w:val="000000"/>
                <w:sz w:val="20"/>
                <w:szCs w:val="20"/>
              </w:rPr>
              <w:t>合计</w:t>
            </w:r>
          </w:p>
        </w:tc>
        <w:tc>
          <w:tcPr>
            <w:tcW w:w="8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E02BB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1,575.35</w:t>
            </w:r>
            <w:r>
              <w:rPr>
                <w:rFonts w:ascii="Times New Roman" w:hAnsi="Times New Roman"/>
                <w:b/>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2676D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153.39</w:t>
            </w:r>
            <w:r>
              <w:rPr>
                <w:rFonts w:ascii="Times New Roman" w:hAnsi="Times New Roman"/>
                <w:b/>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E1E31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1,421.96</w:t>
            </w:r>
            <w:r>
              <w:rPr>
                <w:rFonts w:ascii="Times New Roman" w:hAnsi="Times New Roman"/>
                <w:b/>
                <w:color w:val="000000"/>
                <w:sz w:val="20"/>
                <w:u w:color="auto"/>
              </w:rPr>
              <w:t xml:space="preserve"> </w:t>
            </w:r>
          </w:p>
        </w:tc>
      </w:tr>
      <w:tr w14:paraId="002B5DF1">
        <w:tblPrEx>
          <w:tblCellMar>
            <w:top w:w="0" w:type="dxa"/>
            <w:left w:w="0" w:type="dxa"/>
            <w:bottom w:w="0" w:type="dxa"/>
            <w:right w:w="0" w:type="dxa"/>
          </w:tblCellMar>
        </w:tblPrEx>
        <w:trPr>
          <w:trHeight w:val="308" w:hRule="atLeast"/>
        </w:trPr>
        <w:tc>
          <w:tcPr>
            <w:tcW w:w="65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4D70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132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B13BF0">
            <w:pPr>
              <w:textAlignment w:val="center"/>
              <w:rPr>
                <w:rFonts w:hint="default" w:cs="宋体"/>
                <w:color w:val="000000"/>
                <w:sz w:val="20"/>
                <w:szCs w:val="20"/>
              </w:rPr>
            </w:pPr>
            <w:r>
              <w:rPr>
                <w:rFonts w:cs="宋体"/>
                <w:b/>
                <w:color w:val="000000"/>
                <w:sz w:val="20"/>
                <w:szCs w:val="20"/>
              </w:rPr>
              <w:t>教育支出</w:t>
            </w:r>
          </w:p>
        </w:tc>
        <w:tc>
          <w:tcPr>
            <w:tcW w:w="8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F6152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1,532.06</w:t>
            </w:r>
            <w:r>
              <w:rPr>
                <w:rFonts w:ascii="Times New Roman" w:hAnsi="Times New Roman"/>
                <w:b/>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99FAB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110.10</w:t>
            </w:r>
            <w:r>
              <w:rPr>
                <w:rFonts w:ascii="Times New Roman" w:hAnsi="Times New Roman"/>
                <w:b/>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86786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1,421.96</w:t>
            </w:r>
            <w:r>
              <w:rPr>
                <w:rFonts w:ascii="Times New Roman" w:hAnsi="Times New Roman"/>
                <w:b/>
                <w:color w:val="000000"/>
                <w:sz w:val="20"/>
                <w:u w:color="auto"/>
              </w:rPr>
              <w:t xml:space="preserve"> </w:t>
            </w:r>
          </w:p>
        </w:tc>
      </w:tr>
      <w:tr w14:paraId="68A9966B">
        <w:tblPrEx>
          <w:tblCellMar>
            <w:top w:w="0" w:type="dxa"/>
            <w:left w:w="0" w:type="dxa"/>
            <w:bottom w:w="0" w:type="dxa"/>
            <w:right w:w="0" w:type="dxa"/>
          </w:tblCellMar>
        </w:tblPrEx>
        <w:trPr>
          <w:trHeight w:val="308" w:hRule="atLeast"/>
        </w:trPr>
        <w:tc>
          <w:tcPr>
            <w:tcW w:w="65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7DB7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20502</w:t>
            </w:r>
          </w:p>
        </w:tc>
        <w:tc>
          <w:tcPr>
            <w:tcW w:w="132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A01C23">
            <w:pPr>
              <w:textAlignment w:val="center"/>
              <w:rPr>
                <w:rFonts w:hint="default" w:cs="宋体"/>
                <w:color w:val="000000"/>
                <w:sz w:val="20"/>
                <w:szCs w:val="20"/>
              </w:rPr>
            </w:pPr>
            <w:r>
              <w:rPr>
                <w:rFonts w:cs="宋体"/>
                <w:b/>
                <w:color w:val="000000"/>
                <w:sz w:val="20"/>
                <w:szCs w:val="20"/>
              </w:rPr>
              <w:t>普通教育</w:t>
            </w:r>
          </w:p>
        </w:tc>
        <w:tc>
          <w:tcPr>
            <w:tcW w:w="8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14102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1,265.59</w:t>
            </w:r>
            <w:r>
              <w:rPr>
                <w:rFonts w:ascii="Times New Roman" w:hAnsi="Times New Roman"/>
                <w:b/>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6028D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110.10</w:t>
            </w:r>
            <w:r>
              <w:rPr>
                <w:rFonts w:ascii="Times New Roman" w:hAnsi="Times New Roman"/>
                <w:b/>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304FA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1,155.49</w:t>
            </w:r>
            <w:r>
              <w:rPr>
                <w:rFonts w:ascii="Times New Roman" w:hAnsi="Times New Roman"/>
                <w:b/>
                <w:color w:val="000000"/>
                <w:sz w:val="20"/>
                <w:u w:color="auto"/>
              </w:rPr>
              <w:t xml:space="preserve"> </w:t>
            </w:r>
          </w:p>
        </w:tc>
      </w:tr>
      <w:tr w14:paraId="4B042A2A">
        <w:tblPrEx>
          <w:tblCellMar>
            <w:top w:w="0" w:type="dxa"/>
            <w:left w:w="0" w:type="dxa"/>
            <w:bottom w:w="0" w:type="dxa"/>
            <w:right w:w="0" w:type="dxa"/>
          </w:tblCellMar>
        </w:tblPrEx>
        <w:trPr>
          <w:trHeight w:val="308" w:hRule="atLeast"/>
        </w:trPr>
        <w:tc>
          <w:tcPr>
            <w:tcW w:w="65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9D34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2050202</w:t>
            </w:r>
          </w:p>
        </w:tc>
        <w:tc>
          <w:tcPr>
            <w:tcW w:w="132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2BBED8">
            <w:pPr>
              <w:textAlignment w:val="center"/>
              <w:rPr>
                <w:rFonts w:hint="default" w:cs="宋体"/>
                <w:color w:val="000000"/>
                <w:sz w:val="20"/>
                <w:szCs w:val="20"/>
              </w:rPr>
            </w:pPr>
            <w:r>
              <w:rPr>
                <w:rFonts w:cs="宋体"/>
                <w:color w:val="000000"/>
                <w:sz w:val="20"/>
                <w:szCs w:val="20"/>
              </w:rPr>
              <w:t>小学教育</w:t>
            </w:r>
          </w:p>
        </w:tc>
        <w:tc>
          <w:tcPr>
            <w:tcW w:w="8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0A815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1,265.59</w:t>
            </w:r>
            <w:r>
              <w:rPr>
                <w:rFonts w:ascii="Times New Roman" w:hAnsi="Times New Roman"/>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77A93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110.10</w:t>
            </w:r>
            <w:r>
              <w:rPr>
                <w:rFonts w:ascii="Times New Roman" w:hAnsi="Times New Roman"/>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0C9CB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1,155.49</w:t>
            </w:r>
            <w:r>
              <w:rPr>
                <w:rFonts w:ascii="Times New Roman" w:hAnsi="Times New Roman"/>
                <w:color w:val="000000"/>
                <w:sz w:val="20"/>
                <w:u w:color="auto"/>
              </w:rPr>
              <w:t xml:space="preserve"> </w:t>
            </w:r>
          </w:p>
        </w:tc>
      </w:tr>
      <w:tr w14:paraId="7338FEA3">
        <w:tblPrEx>
          <w:tblCellMar>
            <w:top w:w="0" w:type="dxa"/>
            <w:left w:w="0" w:type="dxa"/>
            <w:bottom w:w="0" w:type="dxa"/>
            <w:right w:w="0" w:type="dxa"/>
          </w:tblCellMar>
        </w:tblPrEx>
        <w:trPr>
          <w:trHeight w:val="308" w:hRule="atLeast"/>
        </w:trPr>
        <w:tc>
          <w:tcPr>
            <w:tcW w:w="65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9B83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20509</w:t>
            </w:r>
          </w:p>
        </w:tc>
        <w:tc>
          <w:tcPr>
            <w:tcW w:w="132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A63F4B">
            <w:pPr>
              <w:textAlignment w:val="center"/>
              <w:rPr>
                <w:rFonts w:hint="default" w:cs="宋体"/>
                <w:color w:val="000000"/>
                <w:sz w:val="20"/>
                <w:szCs w:val="20"/>
              </w:rPr>
            </w:pPr>
            <w:r>
              <w:rPr>
                <w:rFonts w:cs="宋体"/>
                <w:b/>
                <w:color w:val="000000"/>
                <w:sz w:val="20"/>
                <w:szCs w:val="20"/>
              </w:rPr>
              <w:t>教育费附加安排的支出</w:t>
            </w:r>
          </w:p>
        </w:tc>
        <w:tc>
          <w:tcPr>
            <w:tcW w:w="8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BDA7F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266.48</w:t>
            </w:r>
            <w:r>
              <w:rPr>
                <w:rFonts w:ascii="Times New Roman" w:hAnsi="Times New Roman"/>
                <w:b/>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0629A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357F5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266.48</w:t>
            </w:r>
            <w:r>
              <w:rPr>
                <w:rFonts w:ascii="Times New Roman" w:hAnsi="Times New Roman"/>
                <w:b/>
                <w:color w:val="000000"/>
                <w:sz w:val="20"/>
                <w:u w:color="auto"/>
              </w:rPr>
              <w:t xml:space="preserve"> </w:t>
            </w:r>
          </w:p>
        </w:tc>
      </w:tr>
      <w:tr w14:paraId="3EEC906F">
        <w:tblPrEx>
          <w:tblCellMar>
            <w:top w:w="0" w:type="dxa"/>
            <w:left w:w="0" w:type="dxa"/>
            <w:bottom w:w="0" w:type="dxa"/>
            <w:right w:w="0" w:type="dxa"/>
          </w:tblCellMar>
        </w:tblPrEx>
        <w:trPr>
          <w:trHeight w:val="308" w:hRule="atLeast"/>
        </w:trPr>
        <w:tc>
          <w:tcPr>
            <w:tcW w:w="65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A149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2050904</w:t>
            </w:r>
          </w:p>
        </w:tc>
        <w:tc>
          <w:tcPr>
            <w:tcW w:w="132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AFCFA9">
            <w:pPr>
              <w:textAlignment w:val="center"/>
              <w:rPr>
                <w:rFonts w:hint="default" w:cs="宋体"/>
                <w:color w:val="000000"/>
                <w:sz w:val="20"/>
                <w:szCs w:val="20"/>
              </w:rPr>
            </w:pPr>
            <w:r>
              <w:rPr>
                <w:rFonts w:cs="宋体"/>
                <w:color w:val="000000"/>
                <w:sz w:val="20"/>
                <w:szCs w:val="20"/>
              </w:rPr>
              <w:t>城市中小学教学设施</w:t>
            </w:r>
          </w:p>
        </w:tc>
        <w:tc>
          <w:tcPr>
            <w:tcW w:w="8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592D9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266.48</w:t>
            </w:r>
            <w:r>
              <w:rPr>
                <w:rFonts w:ascii="Times New Roman" w:hAnsi="Times New Roman"/>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561D6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620CB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266.48</w:t>
            </w:r>
            <w:r>
              <w:rPr>
                <w:rFonts w:ascii="Times New Roman" w:hAnsi="Times New Roman"/>
                <w:color w:val="000000"/>
                <w:sz w:val="20"/>
                <w:u w:color="auto"/>
              </w:rPr>
              <w:t xml:space="preserve"> </w:t>
            </w:r>
          </w:p>
        </w:tc>
      </w:tr>
      <w:tr w14:paraId="73B9C7F1">
        <w:tblPrEx>
          <w:tblCellMar>
            <w:top w:w="0" w:type="dxa"/>
            <w:left w:w="0" w:type="dxa"/>
            <w:bottom w:w="0" w:type="dxa"/>
            <w:right w:w="0" w:type="dxa"/>
          </w:tblCellMar>
        </w:tblPrEx>
        <w:trPr>
          <w:trHeight w:val="308" w:hRule="atLeast"/>
        </w:trPr>
        <w:tc>
          <w:tcPr>
            <w:tcW w:w="65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AA8E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32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6AD776">
            <w:pPr>
              <w:textAlignment w:val="center"/>
              <w:rPr>
                <w:rFonts w:hint="default" w:cs="宋体"/>
                <w:color w:val="000000"/>
                <w:sz w:val="20"/>
                <w:szCs w:val="20"/>
              </w:rPr>
            </w:pPr>
            <w:r>
              <w:rPr>
                <w:rFonts w:cs="宋体"/>
                <w:b/>
                <w:color w:val="000000"/>
                <w:sz w:val="20"/>
                <w:szCs w:val="20"/>
              </w:rPr>
              <w:t>社会保障和就业支出</w:t>
            </w:r>
          </w:p>
        </w:tc>
        <w:tc>
          <w:tcPr>
            <w:tcW w:w="8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893B7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22.26</w:t>
            </w:r>
            <w:r>
              <w:rPr>
                <w:rFonts w:ascii="Times New Roman" w:hAnsi="Times New Roman"/>
                <w:b/>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519CB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22.26</w:t>
            </w:r>
            <w:r>
              <w:rPr>
                <w:rFonts w:ascii="Times New Roman" w:hAnsi="Times New Roman"/>
                <w:b/>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75061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CE7B4E5">
        <w:tblPrEx>
          <w:tblCellMar>
            <w:top w:w="0" w:type="dxa"/>
            <w:left w:w="0" w:type="dxa"/>
            <w:bottom w:w="0" w:type="dxa"/>
            <w:right w:w="0" w:type="dxa"/>
          </w:tblCellMar>
        </w:tblPrEx>
        <w:trPr>
          <w:trHeight w:val="308" w:hRule="atLeast"/>
        </w:trPr>
        <w:tc>
          <w:tcPr>
            <w:tcW w:w="65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21A6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32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732C86">
            <w:pPr>
              <w:textAlignment w:val="center"/>
              <w:rPr>
                <w:rFonts w:hint="default" w:cs="宋体"/>
                <w:color w:val="000000"/>
                <w:sz w:val="20"/>
                <w:szCs w:val="20"/>
              </w:rPr>
            </w:pPr>
            <w:r>
              <w:rPr>
                <w:rFonts w:cs="宋体"/>
                <w:b/>
                <w:color w:val="000000"/>
                <w:sz w:val="20"/>
                <w:szCs w:val="20"/>
              </w:rPr>
              <w:t>行政事业单位养老支出</w:t>
            </w:r>
          </w:p>
        </w:tc>
        <w:tc>
          <w:tcPr>
            <w:tcW w:w="8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13D7D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22.26</w:t>
            </w:r>
            <w:r>
              <w:rPr>
                <w:rFonts w:ascii="Times New Roman" w:hAnsi="Times New Roman"/>
                <w:b/>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25280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22.26</w:t>
            </w:r>
            <w:r>
              <w:rPr>
                <w:rFonts w:ascii="Times New Roman" w:hAnsi="Times New Roman"/>
                <w:b/>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38055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4626DFA">
        <w:tblPrEx>
          <w:tblCellMar>
            <w:top w:w="0" w:type="dxa"/>
            <w:left w:w="0" w:type="dxa"/>
            <w:bottom w:w="0" w:type="dxa"/>
            <w:right w:w="0" w:type="dxa"/>
          </w:tblCellMar>
        </w:tblPrEx>
        <w:trPr>
          <w:trHeight w:val="308" w:hRule="atLeast"/>
        </w:trPr>
        <w:tc>
          <w:tcPr>
            <w:tcW w:w="65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5453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32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38A902">
            <w:pPr>
              <w:textAlignment w:val="center"/>
              <w:rPr>
                <w:rFonts w:hint="default" w:cs="宋体"/>
                <w:color w:val="000000"/>
                <w:sz w:val="20"/>
                <w:szCs w:val="20"/>
              </w:rPr>
            </w:pPr>
            <w:r>
              <w:rPr>
                <w:rFonts w:cs="宋体"/>
                <w:color w:val="000000"/>
                <w:sz w:val="20"/>
                <w:szCs w:val="20"/>
              </w:rPr>
              <w:t>机关事业单位基本养老保险缴费支出</w:t>
            </w:r>
          </w:p>
        </w:tc>
        <w:tc>
          <w:tcPr>
            <w:tcW w:w="8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4D9E6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14.84</w:t>
            </w:r>
            <w:r>
              <w:rPr>
                <w:rFonts w:ascii="Times New Roman" w:hAnsi="Times New Roman"/>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E417A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14.84</w:t>
            </w:r>
            <w:r>
              <w:rPr>
                <w:rFonts w:ascii="Times New Roman" w:hAnsi="Times New Roman"/>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2BD8D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B959F4A">
        <w:tblPrEx>
          <w:tblCellMar>
            <w:top w:w="0" w:type="dxa"/>
            <w:left w:w="0" w:type="dxa"/>
            <w:bottom w:w="0" w:type="dxa"/>
            <w:right w:w="0" w:type="dxa"/>
          </w:tblCellMar>
        </w:tblPrEx>
        <w:trPr>
          <w:trHeight w:val="308" w:hRule="atLeast"/>
        </w:trPr>
        <w:tc>
          <w:tcPr>
            <w:tcW w:w="65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561B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32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2FB0D5">
            <w:pPr>
              <w:textAlignment w:val="center"/>
              <w:rPr>
                <w:rFonts w:hint="default" w:cs="宋体"/>
                <w:color w:val="000000"/>
                <w:sz w:val="20"/>
                <w:szCs w:val="20"/>
              </w:rPr>
            </w:pPr>
            <w:r>
              <w:rPr>
                <w:rFonts w:cs="宋体"/>
                <w:color w:val="000000"/>
                <w:sz w:val="20"/>
                <w:szCs w:val="20"/>
              </w:rPr>
              <w:t>机关事业单位职业年金缴费支出</w:t>
            </w:r>
          </w:p>
        </w:tc>
        <w:tc>
          <w:tcPr>
            <w:tcW w:w="8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B9C1C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7.42</w:t>
            </w:r>
            <w:r>
              <w:rPr>
                <w:rFonts w:ascii="Times New Roman" w:hAnsi="Times New Roman"/>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5DB0A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7.42</w:t>
            </w:r>
            <w:r>
              <w:rPr>
                <w:rFonts w:ascii="Times New Roman" w:hAnsi="Times New Roman"/>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41344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C79EB74">
        <w:tblPrEx>
          <w:tblCellMar>
            <w:top w:w="0" w:type="dxa"/>
            <w:left w:w="0" w:type="dxa"/>
            <w:bottom w:w="0" w:type="dxa"/>
            <w:right w:w="0" w:type="dxa"/>
          </w:tblCellMar>
        </w:tblPrEx>
        <w:trPr>
          <w:trHeight w:val="308" w:hRule="atLeast"/>
        </w:trPr>
        <w:tc>
          <w:tcPr>
            <w:tcW w:w="65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D159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32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54DBF5">
            <w:pPr>
              <w:textAlignment w:val="center"/>
              <w:rPr>
                <w:rFonts w:hint="default" w:cs="宋体"/>
                <w:color w:val="000000"/>
                <w:sz w:val="20"/>
                <w:szCs w:val="20"/>
              </w:rPr>
            </w:pPr>
            <w:r>
              <w:rPr>
                <w:rFonts w:cs="宋体"/>
                <w:b/>
                <w:color w:val="000000"/>
                <w:sz w:val="20"/>
                <w:szCs w:val="20"/>
              </w:rPr>
              <w:t>卫生健康支出</w:t>
            </w:r>
          </w:p>
        </w:tc>
        <w:tc>
          <w:tcPr>
            <w:tcW w:w="8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5A791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7.40</w:t>
            </w:r>
            <w:r>
              <w:rPr>
                <w:rFonts w:ascii="Times New Roman" w:hAnsi="Times New Roman"/>
                <w:b/>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F4D0B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7.40</w:t>
            </w:r>
            <w:r>
              <w:rPr>
                <w:rFonts w:ascii="Times New Roman" w:hAnsi="Times New Roman"/>
                <w:b/>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7AFB6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80D9325">
        <w:tblPrEx>
          <w:tblCellMar>
            <w:top w:w="0" w:type="dxa"/>
            <w:left w:w="0" w:type="dxa"/>
            <w:bottom w:w="0" w:type="dxa"/>
            <w:right w:w="0" w:type="dxa"/>
          </w:tblCellMar>
        </w:tblPrEx>
        <w:trPr>
          <w:trHeight w:val="308" w:hRule="atLeast"/>
        </w:trPr>
        <w:tc>
          <w:tcPr>
            <w:tcW w:w="65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96FB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32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AA6F18">
            <w:pPr>
              <w:textAlignment w:val="center"/>
              <w:rPr>
                <w:rFonts w:hint="default" w:cs="宋体"/>
                <w:color w:val="000000"/>
                <w:sz w:val="20"/>
                <w:szCs w:val="20"/>
              </w:rPr>
            </w:pPr>
            <w:r>
              <w:rPr>
                <w:rFonts w:cs="宋体"/>
                <w:b/>
                <w:color w:val="000000"/>
                <w:sz w:val="20"/>
                <w:szCs w:val="20"/>
              </w:rPr>
              <w:t>行政事业单位医疗</w:t>
            </w:r>
          </w:p>
        </w:tc>
        <w:tc>
          <w:tcPr>
            <w:tcW w:w="8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D223C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7.40</w:t>
            </w:r>
            <w:r>
              <w:rPr>
                <w:rFonts w:ascii="Times New Roman" w:hAnsi="Times New Roman"/>
                <w:b/>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04CF5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7.40</w:t>
            </w:r>
            <w:r>
              <w:rPr>
                <w:rFonts w:ascii="Times New Roman" w:hAnsi="Times New Roman"/>
                <w:b/>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A92B4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6775E27">
        <w:tblPrEx>
          <w:tblCellMar>
            <w:top w:w="0" w:type="dxa"/>
            <w:left w:w="0" w:type="dxa"/>
            <w:bottom w:w="0" w:type="dxa"/>
            <w:right w:w="0" w:type="dxa"/>
          </w:tblCellMar>
        </w:tblPrEx>
        <w:trPr>
          <w:trHeight w:val="308" w:hRule="atLeast"/>
        </w:trPr>
        <w:tc>
          <w:tcPr>
            <w:tcW w:w="65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4125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32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E8C292">
            <w:pPr>
              <w:textAlignment w:val="center"/>
              <w:rPr>
                <w:rFonts w:hint="default" w:cs="宋体"/>
                <w:color w:val="000000"/>
                <w:sz w:val="20"/>
                <w:szCs w:val="20"/>
              </w:rPr>
            </w:pPr>
            <w:r>
              <w:rPr>
                <w:rFonts w:cs="宋体"/>
                <w:color w:val="000000"/>
                <w:sz w:val="20"/>
                <w:szCs w:val="20"/>
              </w:rPr>
              <w:t>事业单位医疗</w:t>
            </w:r>
          </w:p>
        </w:tc>
        <w:tc>
          <w:tcPr>
            <w:tcW w:w="8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05069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6.46</w:t>
            </w:r>
            <w:r>
              <w:rPr>
                <w:rFonts w:ascii="Times New Roman" w:hAnsi="Times New Roman"/>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60391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6.46</w:t>
            </w:r>
            <w:r>
              <w:rPr>
                <w:rFonts w:ascii="Times New Roman" w:hAnsi="Times New Roman"/>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A60F3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A84CA91">
        <w:tblPrEx>
          <w:tblCellMar>
            <w:top w:w="0" w:type="dxa"/>
            <w:left w:w="0" w:type="dxa"/>
            <w:bottom w:w="0" w:type="dxa"/>
            <w:right w:w="0" w:type="dxa"/>
          </w:tblCellMar>
        </w:tblPrEx>
        <w:trPr>
          <w:trHeight w:val="308" w:hRule="atLeast"/>
        </w:trPr>
        <w:tc>
          <w:tcPr>
            <w:tcW w:w="65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F14D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132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12AE15">
            <w:pPr>
              <w:textAlignment w:val="center"/>
              <w:rPr>
                <w:rFonts w:hint="default" w:cs="宋体"/>
                <w:color w:val="000000"/>
                <w:sz w:val="20"/>
                <w:szCs w:val="20"/>
              </w:rPr>
            </w:pPr>
            <w:r>
              <w:rPr>
                <w:rFonts w:cs="宋体"/>
                <w:color w:val="000000"/>
                <w:sz w:val="20"/>
                <w:szCs w:val="20"/>
              </w:rPr>
              <w:t>其他行政事业单位医疗支出</w:t>
            </w:r>
          </w:p>
        </w:tc>
        <w:tc>
          <w:tcPr>
            <w:tcW w:w="8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B448D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0.94</w:t>
            </w:r>
            <w:r>
              <w:rPr>
                <w:rFonts w:ascii="Times New Roman" w:hAnsi="Times New Roman"/>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3DCBD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0.94</w:t>
            </w:r>
            <w:r>
              <w:rPr>
                <w:rFonts w:ascii="Times New Roman" w:hAnsi="Times New Roman"/>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12175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70A27B2">
        <w:tblPrEx>
          <w:tblCellMar>
            <w:top w:w="0" w:type="dxa"/>
            <w:left w:w="0" w:type="dxa"/>
            <w:bottom w:w="0" w:type="dxa"/>
            <w:right w:w="0" w:type="dxa"/>
          </w:tblCellMar>
        </w:tblPrEx>
        <w:trPr>
          <w:trHeight w:val="308" w:hRule="atLeast"/>
        </w:trPr>
        <w:tc>
          <w:tcPr>
            <w:tcW w:w="65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8824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32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CFA7F2">
            <w:pPr>
              <w:textAlignment w:val="center"/>
              <w:rPr>
                <w:rFonts w:hint="default" w:cs="宋体"/>
                <w:color w:val="000000"/>
                <w:sz w:val="20"/>
                <w:szCs w:val="20"/>
              </w:rPr>
            </w:pPr>
            <w:r>
              <w:rPr>
                <w:rFonts w:cs="宋体"/>
                <w:b/>
                <w:color w:val="000000"/>
                <w:sz w:val="20"/>
                <w:szCs w:val="20"/>
              </w:rPr>
              <w:t>住房保障支出</w:t>
            </w:r>
          </w:p>
        </w:tc>
        <w:tc>
          <w:tcPr>
            <w:tcW w:w="8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3EEEF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13.62</w:t>
            </w:r>
            <w:r>
              <w:rPr>
                <w:rFonts w:ascii="Times New Roman" w:hAnsi="Times New Roman"/>
                <w:b/>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0CC48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13.62</w:t>
            </w:r>
            <w:r>
              <w:rPr>
                <w:rFonts w:ascii="Times New Roman" w:hAnsi="Times New Roman"/>
                <w:b/>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6A875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ED33094">
        <w:tblPrEx>
          <w:tblCellMar>
            <w:top w:w="0" w:type="dxa"/>
            <w:left w:w="0" w:type="dxa"/>
            <w:bottom w:w="0" w:type="dxa"/>
            <w:right w:w="0" w:type="dxa"/>
          </w:tblCellMar>
        </w:tblPrEx>
        <w:trPr>
          <w:trHeight w:val="308" w:hRule="atLeast"/>
        </w:trPr>
        <w:tc>
          <w:tcPr>
            <w:tcW w:w="65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1F44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32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A87E8A">
            <w:pPr>
              <w:textAlignment w:val="center"/>
              <w:rPr>
                <w:rFonts w:hint="default" w:cs="宋体"/>
                <w:color w:val="000000"/>
                <w:sz w:val="20"/>
                <w:szCs w:val="20"/>
              </w:rPr>
            </w:pPr>
            <w:r>
              <w:rPr>
                <w:rFonts w:cs="宋体"/>
                <w:b/>
                <w:color w:val="000000"/>
                <w:sz w:val="20"/>
                <w:szCs w:val="20"/>
              </w:rPr>
              <w:t>住房改革支出</w:t>
            </w:r>
          </w:p>
        </w:tc>
        <w:tc>
          <w:tcPr>
            <w:tcW w:w="8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C7A35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13.62</w:t>
            </w:r>
            <w:r>
              <w:rPr>
                <w:rFonts w:ascii="Times New Roman" w:hAnsi="Times New Roman"/>
                <w:b/>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89490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13.62</w:t>
            </w:r>
            <w:r>
              <w:rPr>
                <w:rFonts w:ascii="Times New Roman" w:hAnsi="Times New Roman"/>
                <w:b/>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D0DD7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A366CD1">
        <w:tblPrEx>
          <w:tblCellMar>
            <w:top w:w="0" w:type="dxa"/>
            <w:left w:w="0" w:type="dxa"/>
            <w:bottom w:w="0" w:type="dxa"/>
            <w:right w:w="0" w:type="dxa"/>
          </w:tblCellMar>
        </w:tblPrEx>
        <w:trPr>
          <w:trHeight w:val="308" w:hRule="atLeast"/>
        </w:trPr>
        <w:tc>
          <w:tcPr>
            <w:tcW w:w="65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C3EE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32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6EAA23">
            <w:pPr>
              <w:textAlignment w:val="center"/>
              <w:rPr>
                <w:rFonts w:hint="default" w:cs="宋体"/>
                <w:color w:val="000000"/>
                <w:sz w:val="20"/>
                <w:szCs w:val="20"/>
              </w:rPr>
            </w:pPr>
            <w:r>
              <w:rPr>
                <w:rFonts w:cs="宋体"/>
                <w:color w:val="000000"/>
                <w:sz w:val="20"/>
                <w:szCs w:val="20"/>
              </w:rPr>
              <w:t>住房公积金</w:t>
            </w:r>
          </w:p>
        </w:tc>
        <w:tc>
          <w:tcPr>
            <w:tcW w:w="8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985DA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13.62</w:t>
            </w:r>
            <w:r>
              <w:rPr>
                <w:rFonts w:ascii="Times New Roman" w:hAnsi="Times New Roman"/>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C6A9A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13.62</w:t>
            </w:r>
            <w:r>
              <w:rPr>
                <w:rFonts w:ascii="Times New Roman" w:hAnsi="Times New Roman"/>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7A792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5BC34A01">
      <w:pPr>
        <w:rPr>
          <w:rFonts w:hint="eastAsia" w:cs="宋体"/>
          <w:sz w:val="20"/>
          <w:szCs w:val="20"/>
        </w:rPr>
      </w:pPr>
      <w:r>
        <w:rPr>
          <w:rFonts w:hint="eastAsia" w:cs="宋体"/>
          <w:sz w:val="20"/>
          <w:szCs w:val="20"/>
        </w:rPr>
        <w:t>备注：</w:t>
      </w:r>
      <w:r>
        <w:rPr>
          <w:rFonts w:hint="eastAsia" w:ascii="Times New Roman" w:hAnsi="Times New Roman" w:cs="宋体"/>
          <w:sz w:val="20"/>
          <w:szCs w:val="20"/>
        </w:rPr>
        <w:t>1</w:t>
      </w:r>
      <w:r>
        <w:rPr>
          <w:rFonts w:hint="eastAsia" w:cs="宋体"/>
          <w:sz w:val="20"/>
          <w:szCs w:val="20"/>
        </w:rPr>
        <w:t>.本表反映单位本年度一般公共预算财政拨款支出情况。</w:t>
      </w:r>
    </w:p>
    <w:p w14:paraId="42177333">
      <w:pPr>
        <w:rPr>
          <w:rFonts w:cs="宋体"/>
          <w:sz w:val="20"/>
          <w:szCs w:val="20"/>
        </w:rPr>
      </w:pPr>
      <w:r>
        <w:rPr>
          <w:rFonts w:hint="eastAsia" w:cs="宋体"/>
          <w:sz w:val="20"/>
          <w:szCs w:val="20"/>
        </w:rPr>
        <w:t xml:space="preserve">      </w:t>
      </w:r>
      <w:r>
        <w:rPr>
          <w:rFonts w:hint="eastAsia" w:ascii="Times New Roman" w:hAnsi="Times New Roman" w:cs="宋体"/>
          <w:sz w:val="20"/>
          <w:szCs w:val="20"/>
        </w:rPr>
        <w:t>2</w:t>
      </w:r>
      <w:r>
        <w:rPr>
          <w:rFonts w:hint="eastAsia" w:cs="宋体"/>
          <w:sz w:val="20"/>
          <w:szCs w:val="20"/>
        </w:rPr>
        <w:t>.本套报表金额单位转换时可能存在尾数误差。</w:t>
      </w:r>
      <w:r>
        <w:rPr>
          <w:rFonts w:cs="宋体"/>
          <w:sz w:val="20"/>
          <w:szCs w:val="20"/>
        </w:rPr>
        <w:br w:type="textWrapping"/>
      </w:r>
    </w:p>
    <w:p w14:paraId="05DA3E05">
      <w:pPr>
        <w:rPr>
          <w:rFonts w:hint="default" w:cs="宋体"/>
          <w:sz w:val="20"/>
          <w:szCs w:val="20"/>
        </w:rPr>
      </w:pPr>
      <w:r>
        <w:rPr>
          <w:rFonts w:cs="宋体"/>
          <w:sz w:val="20"/>
          <w:szCs w:val="20"/>
        </w:rPr>
        <w:br w:type="page"/>
      </w:r>
    </w:p>
    <w:tbl>
      <w:tblPr>
        <w:tblStyle w:val="5"/>
        <w:tblW w:w="4994" w:type="pct"/>
        <w:tblInd w:w="0" w:type="dxa"/>
        <w:tblLayout w:type="fixed"/>
        <w:tblCellMar>
          <w:top w:w="0" w:type="dxa"/>
          <w:left w:w="0" w:type="dxa"/>
          <w:bottom w:w="0" w:type="dxa"/>
          <w:right w:w="0" w:type="dxa"/>
        </w:tblCellMar>
      </w:tblPr>
      <w:tblGrid>
        <w:gridCol w:w="669"/>
        <w:gridCol w:w="2344"/>
        <w:gridCol w:w="1286"/>
        <w:gridCol w:w="729"/>
        <w:gridCol w:w="1695"/>
        <w:gridCol w:w="1183"/>
        <w:gridCol w:w="729"/>
        <w:gridCol w:w="2893"/>
        <w:gridCol w:w="1245"/>
      </w:tblGrid>
      <w:tr w14:paraId="6A66C19E">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07A959B3">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4258C1B3">
        <w:tblPrEx>
          <w:tblCellMar>
            <w:top w:w="0" w:type="dxa"/>
            <w:left w:w="0" w:type="dxa"/>
            <w:bottom w:w="0" w:type="dxa"/>
            <w:right w:w="0" w:type="dxa"/>
          </w:tblCellMar>
        </w:tblPrEx>
        <w:trPr>
          <w:trHeight w:val="210" w:hRule="exact"/>
        </w:trPr>
        <w:tc>
          <w:tcPr>
            <w:tcW w:w="2631" w:type="pct"/>
            <w:gridSpan w:val="5"/>
            <w:vMerge w:val="restart"/>
            <w:tcBorders>
              <w:top w:val="nil"/>
              <w:left w:val="nil"/>
              <w:right w:val="nil"/>
            </w:tcBorders>
            <w:shd w:val="clear" w:color="auto" w:fill="auto"/>
            <w:noWrap/>
            <w:tcMar>
              <w:top w:w="15" w:type="dxa"/>
              <w:left w:w="15" w:type="dxa"/>
              <w:right w:w="15" w:type="dxa"/>
            </w:tcMar>
            <w:vAlign w:val="bottom"/>
          </w:tcPr>
          <w:p w14:paraId="3699DEBF">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重庆市九龙坡区巴国城小学校</w:t>
            </w:r>
          </w:p>
        </w:tc>
        <w:tc>
          <w:tcPr>
            <w:tcW w:w="463" w:type="pct"/>
            <w:tcBorders>
              <w:top w:val="nil"/>
              <w:left w:val="nil"/>
              <w:bottom w:val="nil"/>
              <w:right w:val="nil"/>
            </w:tcBorders>
            <w:shd w:val="clear" w:color="auto" w:fill="auto"/>
            <w:noWrap/>
            <w:tcMar>
              <w:top w:w="15" w:type="dxa"/>
              <w:left w:w="15" w:type="dxa"/>
              <w:right w:w="15" w:type="dxa"/>
            </w:tcMar>
            <w:vAlign w:val="bottom"/>
          </w:tcPr>
          <w:p w14:paraId="5904277A">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598049DF">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2" w:type="pct"/>
            <w:tcBorders>
              <w:top w:val="nil"/>
              <w:left w:val="nil"/>
              <w:bottom w:val="nil"/>
              <w:right w:val="nil"/>
            </w:tcBorders>
            <w:shd w:val="clear" w:color="auto" w:fill="auto"/>
            <w:noWrap/>
            <w:tcMar>
              <w:top w:w="15" w:type="dxa"/>
              <w:left w:w="15" w:type="dxa"/>
              <w:right w:w="15" w:type="dxa"/>
            </w:tcMar>
            <w:vAlign w:val="bottom"/>
          </w:tcPr>
          <w:p w14:paraId="5B7FAB09">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5BA94CC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08C0250A">
        <w:tblPrEx>
          <w:tblCellMar>
            <w:top w:w="0" w:type="dxa"/>
            <w:left w:w="0" w:type="dxa"/>
            <w:bottom w:w="0" w:type="dxa"/>
            <w:right w:w="0" w:type="dxa"/>
          </w:tblCellMar>
        </w:tblPrEx>
        <w:trPr>
          <w:trHeight w:val="210" w:hRule="exact"/>
        </w:trPr>
        <w:tc>
          <w:tcPr>
            <w:tcW w:w="2631" w:type="pct"/>
            <w:gridSpan w:val="5"/>
            <w:vMerge w:val="continue"/>
            <w:tcBorders>
              <w:left w:val="nil"/>
              <w:bottom w:val="nil"/>
              <w:right w:val="nil"/>
            </w:tcBorders>
            <w:shd w:val="clear" w:color="auto" w:fill="auto"/>
            <w:noWrap/>
            <w:tcMar>
              <w:top w:w="15" w:type="dxa"/>
              <w:left w:w="15" w:type="dxa"/>
              <w:right w:w="15" w:type="dxa"/>
            </w:tcMar>
            <w:vAlign w:val="bottom"/>
          </w:tcPr>
          <w:p w14:paraId="7CA4B7AD">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64BF2871">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203CC732">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2" w:type="pct"/>
            <w:tcBorders>
              <w:top w:val="nil"/>
              <w:left w:val="nil"/>
              <w:bottom w:val="nil"/>
              <w:right w:val="nil"/>
            </w:tcBorders>
            <w:shd w:val="clear" w:color="auto" w:fill="auto"/>
            <w:noWrap/>
            <w:tcMar>
              <w:top w:w="15" w:type="dxa"/>
              <w:left w:w="15" w:type="dxa"/>
              <w:right w:w="15" w:type="dxa"/>
            </w:tcMar>
            <w:vAlign w:val="bottom"/>
          </w:tcPr>
          <w:p w14:paraId="172FA467">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7E2A16CB">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87C8B1E">
        <w:tblPrEx>
          <w:tblCellMar>
            <w:top w:w="0" w:type="dxa"/>
            <w:left w:w="0" w:type="dxa"/>
            <w:bottom w:w="0" w:type="dxa"/>
            <w:right w:w="0" w:type="dxa"/>
          </w:tblCellMar>
        </w:tblPrEx>
        <w:trPr>
          <w:trHeight w:val="210" w:hRule="exact"/>
        </w:trPr>
        <w:tc>
          <w:tcPr>
            <w:tcW w:w="1682"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FE0A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7"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4538EB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752789C4">
        <w:tblPrEx>
          <w:tblCellMar>
            <w:top w:w="0" w:type="dxa"/>
            <w:left w:w="0" w:type="dxa"/>
            <w:bottom w:w="0" w:type="dxa"/>
            <w:right w:w="0" w:type="dxa"/>
          </w:tblCellMar>
        </w:tblPrEx>
        <w:trPr>
          <w:trHeight w:val="312" w:hRule="exact"/>
        </w:trPr>
        <w:tc>
          <w:tcPr>
            <w:tcW w:w="261"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DE57B5">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61701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DE4FE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97135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6317E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C77EBF">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500F6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2"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737B9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A9C3C4">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25000C5E">
        <w:tblPrEx>
          <w:tblCellMar>
            <w:top w:w="0" w:type="dxa"/>
            <w:left w:w="0" w:type="dxa"/>
            <w:bottom w:w="0" w:type="dxa"/>
            <w:right w:w="0" w:type="dxa"/>
          </w:tblCellMar>
        </w:tblPrEx>
        <w:trPr>
          <w:trHeight w:val="312" w:hRule="exact"/>
        </w:trPr>
        <w:tc>
          <w:tcPr>
            <w:tcW w:w="261"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6E0EA0">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C8FA71">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BA9920">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C27C96">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82317C">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1B5316">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9CBE25">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7749DF">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3DEE7E">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14:paraId="238057A9">
        <w:tblPrEx>
          <w:tblCellMar>
            <w:top w:w="0" w:type="dxa"/>
            <w:left w:w="0" w:type="dxa"/>
            <w:bottom w:w="0" w:type="dxa"/>
            <w:right w:w="0" w:type="dxa"/>
          </w:tblCellMar>
        </w:tblPrEx>
        <w:trPr>
          <w:trHeight w:val="210" w:hRule="exact"/>
        </w:trPr>
        <w:tc>
          <w:tcPr>
            <w:tcW w:w="2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D3A6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74B8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E588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148.74</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F00E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CBB2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CCC2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4.65</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4DE2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310</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AF7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8304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70832E2">
        <w:tblPrEx>
          <w:tblCellMar>
            <w:top w:w="0" w:type="dxa"/>
            <w:left w:w="0" w:type="dxa"/>
            <w:bottom w:w="0" w:type="dxa"/>
            <w:right w:w="0" w:type="dxa"/>
          </w:tblCellMar>
        </w:tblPrEx>
        <w:trPr>
          <w:trHeight w:val="210" w:hRule="exact"/>
        </w:trPr>
        <w:tc>
          <w:tcPr>
            <w:tcW w:w="2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535F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5C0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A211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39.34</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621D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FC4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2CBA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1.36</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82DD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31001</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72BF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952F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0C10776">
        <w:tblPrEx>
          <w:tblCellMar>
            <w:top w:w="0" w:type="dxa"/>
            <w:left w:w="0" w:type="dxa"/>
            <w:bottom w:w="0" w:type="dxa"/>
            <w:right w:w="0" w:type="dxa"/>
          </w:tblCellMar>
        </w:tblPrEx>
        <w:trPr>
          <w:trHeight w:val="210" w:hRule="exact"/>
        </w:trPr>
        <w:tc>
          <w:tcPr>
            <w:tcW w:w="2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0A8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B64A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193E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1.28</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4072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425A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8FDA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2C77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31002</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323B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83C9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6CE3844">
        <w:tblPrEx>
          <w:tblCellMar>
            <w:top w:w="0" w:type="dxa"/>
            <w:left w:w="0" w:type="dxa"/>
            <w:bottom w:w="0" w:type="dxa"/>
            <w:right w:w="0" w:type="dxa"/>
          </w:tblCellMar>
        </w:tblPrEx>
        <w:trPr>
          <w:trHeight w:val="210" w:hRule="exact"/>
        </w:trPr>
        <w:tc>
          <w:tcPr>
            <w:tcW w:w="2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11D1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82C4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3574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EB97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56E4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925C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5CDB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31003</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EE06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5816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FE02095">
        <w:tblPrEx>
          <w:tblCellMar>
            <w:top w:w="0" w:type="dxa"/>
            <w:left w:w="0" w:type="dxa"/>
            <w:bottom w:w="0" w:type="dxa"/>
            <w:right w:w="0" w:type="dxa"/>
          </w:tblCellMar>
        </w:tblPrEx>
        <w:trPr>
          <w:trHeight w:val="210" w:hRule="exact"/>
        </w:trPr>
        <w:tc>
          <w:tcPr>
            <w:tcW w:w="2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873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39AE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C729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2.10</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99B1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959A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7C6A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C570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31005</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4F67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854A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EAA8652">
        <w:tblPrEx>
          <w:tblCellMar>
            <w:top w:w="0" w:type="dxa"/>
            <w:left w:w="0" w:type="dxa"/>
            <w:bottom w:w="0" w:type="dxa"/>
            <w:right w:w="0" w:type="dxa"/>
          </w:tblCellMar>
        </w:tblPrEx>
        <w:trPr>
          <w:trHeight w:val="210" w:hRule="exact"/>
        </w:trPr>
        <w:tc>
          <w:tcPr>
            <w:tcW w:w="2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849C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A716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C1D1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61.84</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DC8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AEF3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0038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0216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31006</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1A3C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4EAA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D112AA8">
        <w:tblPrEx>
          <w:tblCellMar>
            <w:top w:w="0" w:type="dxa"/>
            <w:left w:w="0" w:type="dxa"/>
            <w:bottom w:w="0" w:type="dxa"/>
            <w:right w:w="0" w:type="dxa"/>
          </w:tblCellMar>
        </w:tblPrEx>
        <w:trPr>
          <w:trHeight w:val="210" w:hRule="exact"/>
        </w:trPr>
        <w:tc>
          <w:tcPr>
            <w:tcW w:w="2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A611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6B7B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EEE4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14.84</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6747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1136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A39B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F2F9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31007</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6D2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0275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D4E7B9E">
        <w:tblPrEx>
          <w:tblCellMar>
            <w:top w:w="0" w:type="dxa"/>
            <w:left w:w="0" w:type="dxa"/>
            <w:bottom w:w="0" w:type="dxa"/>
            <w:right w:w="0" w:type="dxa"/>
          </w:tblCellMar>
        </w:tblPrEx>
        <w:trPr>
          <w:trHeight w:val="210" w:hRule="exact"/>
        </w:trPr>
        <w:tc>
          <w:tcPr>
            <w:tcW w:w="2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985B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943F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E012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7.42</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E457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1FE6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21E3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1C81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31008</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74AA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4EF1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D946DEB">
        <w:tblPrEx>
          <w:tblCellMar>
            <w:top w:w="0" w:type="dxa"/>
            <w:left w:w="0" w:type="dxa"/>
            <w:bottom w:w="0" w:type="dxa"/>
            <w:right w:w="0" w:type="dxa"/>
          </w:tblCellMar>
        </w:tblPrEx>
        <w:trPr>
          <w:trHeight w:val="210" w:hRule="exact"/>
        </w:trPr>
        <w:tc>
          <w:tcPr>
            <w:tcW w:w="2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AC2D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8B8F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5355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5.34</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F83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10C4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DE4E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00D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31009</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780F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E2A4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A5FB26F">
        <w:tblPrEx>
          <w:tblCellMar>
            <w:top w:w="0" w:type="dxa"/>
            <w:left w:w="0" w:type="dxa"/>
            <w:bottom w:w="0" w:type="dxa"/>
            <w:right w:w="0" w:type="dxa"/>
          </w:tblCellMar>
        </w:tblPrEx>
        <w:trPr>
          <w:trHeight w:val="210" w:hRule="exact"/>
        </w:trPr>
        <w:tc>
          <w:tcPr>
            <w:tcW w:w="2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3B85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1B54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4169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0855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F6B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3786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C85E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31010</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605E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7694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59C6B6D">
        <w:tblPrEx>
          <w:tblCellMar>
            <w:top w:w="0" w:type="dxa"/>
            <w:left w:w="0" w:type="dxa"/>
            <w:bottom w:w="0" w:type="dxa"/>
            <w:right w:w="0" w:type="dxa"/>
          </w:tblCellMar>
        </w:tblPrEx>
        <w:trPr>
          <w:trHeight w:val="210" w:hRule="exact"/>
        </w:trPr>
        <w:tc>
          <w:tcPr>
            <w:tcW w:w="2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4CE8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72D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434A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1.27</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FD07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1362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B531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0.26</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2224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31011</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ADC2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1FB7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C9C6F09">
        <w:tblPrEx>
          <w:tblCellMar>
            <w:top w:w="0" w:type="dxa"/>
            <w:left w:w="0" w:type="dxa"/>
            <w:bottom w:w="0" w:type="dxa"/>
            <w:right w:w="0" w:type="dxa"/>
          </w:tblCellMar>
        </w:tblPrEx>
        <w:trPr>
          <w:trHeight w:val="210" w:hRule="exact"/>
        </w:trPr>
        <w:tc>
          <w:tcPr>
            <w:tcW w:w="2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B564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119B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226F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13.62</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961C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C77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8DD7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B13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31012</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FE3A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E953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804EAEA">
        <w:tblPrEx>
          <w:tblCellMar>
            <w:top w:w="0" w:type="dxa"/>
            <w:left w:w="0" w:type="dxa"/>
            <w:bottom w:w="0" w:type="dxa"/>
            <w:right w:w="0" w:type="dxa"/>
          </w:tblCellMar>
        </w:tblPrEx>
        <w:trPr>
          <w:trHeight w:val="210" w:hRule="exact"/>
        </w:trPr>
        <w:tc>
          <w:tcPr>
            <w:tcW w:w="2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193D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4013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765D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1.68</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011C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47DC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C342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C657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31013</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3005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7FDD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0FAEDA9">
        <w:tblPrEx>
          <w:tblCellMar>
            <w:top w:w="0" w:type="dxa"/>
            <w:left w:w="0" w:type="dxa"/>
            <w:bottom w:w="0" w:type="dxa"/>
            <w:right w:w="0" w:type="dxa"/>
          </w:tblCellMar>
        </w:tblPrEx>
        <w:trPr>
          <w:trHeight w:val="210" w:hRule="exact"/>
        </w:trPr>
        <w:tc>
          <w:tcPr>
            <w:tcW w:w="2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6AB2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1E0A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7085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9EAD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1879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3CCF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2E98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31019</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7E74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3BA4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B6D7E82">
        <w:tblPrEx>
          <w:tblCellMar>
            <w:top w:w="0" w:type="dxa"/>
            <w:left w:w="0" w:type="dxa"/>
            <w:bottom w:w="0" w:type="dxa"/>
            <w:right w:w="0" w:type="dxa"/>
          </w:tblCellMar>
        </w:tblPrEx>
        <w:trPr>
          <w:trHeight w:val="210" w:hRule="exact"/>
        </w:trPr>
        <w:tc>
          <w:tcPr>
            <w:tcW w:w="2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468C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94FB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2D52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B91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C6ED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C0C1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6C1B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31021</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771B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1704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E63241D">
        <w:tblPrEx>
          <w:tblCellMar>
            <w:top w:w="0" w:type="dxa"/>
            <w:left w:w="0" w:type="dxa"/>
            <w:bottom w:w="0" w:type="dxa"/>
            <w:right w:w="0" w:type="dxa"/>
          </w:tblCellMar>
        </w:tblPrEx>
        <w:trPr>
          <w:trHeight w:val="210" w:hRule="exact"/>
        </w:trPr>
        <w:tc>
          <w:tcPr>
            <w:tcW w:w="2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A4E6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DB10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871F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B804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600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4772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0.06</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9AE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31022</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091D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9F2B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0AC47B1">
        <w:tblPrEx>
          <w:tblCellMar>
            <w:top w:w="0" w:type="dxa"/>
            <w:left w:w="0" w:type="dxa"/>
            <w:bottom w:w="0" w:type="dxa"/>
            <w:right w:w="0" w:type="dxa"/>
          </w:tblCellMar>
        </w:tblPrEx>
        <w:trPr>
          <w:trHeight w:val="210" w:hRule="exact"/>
        </w:trPr>
        <w:tc>
          <w:tcPr>
            <w:tcW w:w="2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3B36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C3B7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523F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DEDD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EBB7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9026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E571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31099</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A647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7DDF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126027A">
        <w:tblPrEx>
          <w:tblCellMar>
            <w:top w:w="0" w:type="dxa"/>
            <w:left w:w="0" w:type="dxa"/>
            <w:bottom w:w="0" w:type="dxa"/>
            <w:right w:w="0" w:type="dxa"/>
          </w:tblCellMar>
        </w:tblPrEx>
        <w:trPr>
          <w:trHeight w:val="210" w:hRule="exact"/>
        </w:trPr>
        <w:tc>
          <w:tcPr>
            <w:tcW w:w="2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781C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BE9B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9E1C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6DE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6100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F80F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81F6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312</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D37C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F9EC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2DB155">
        <w:tblPrEx>
          <w:tblCellMar>
            <w:top w:w="0" w:type="dxa"/>
            <w:left w:w="0" w:type="dxa"/>
            <w:bottom w:w="0" w:type="dxa"/>
            <w:right w:w="0" w:type="dxa"/>
          </w:tblCellMar>
        </w:tblPrEx>
        <w:trPr>
          <w:trHeight w:val="210" w:hRule="exact"/>
        </w:trPr>
        <w:tc>
          <w:tcPr>
            <w:tcW w:w="2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7F64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C58D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C2D6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D81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9049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A065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9923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31201</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E767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EDEA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318DA98">
        <w:tblPrEx>
          <w:tblCellMar>
            <w:top w:w="0" w:type="dxa"/>
            <w:left w:w="0" w:type="dxa"/>
            <w:bottom w:w="0" w:type="dxa"/>
            <w:right w:w="0" w:type="dxa"/>
          </w:tblCellMar>
        </w:tblPrEx>
        <w:trPr>
          <w:trHeight w:val="210" w:hRule="exact"/>
        </w:trPr>
        <w:tc>
          <w:tcPr>
            <w:tcW w:w="2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D459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0EA5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476E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AB14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871D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E5E6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3749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31203</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FADD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14DC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7365EAF">
        <w:tblPrEx>
          <w:tblCellMar>
            <w:top w:w="0" w:type="dxa"/>
            <w:left w:w="0" w:type="dxa"/>
            <w:bottom w:w="0" w:type="dxa"/>
            <w:right w:w="0" w:type="dxa"/>
          </w:tblCellMar>
        </w:tblPrEx>
        <w:trPr>
          <w:trHeight w:val="210" w:hRule="exact"/>
        </w:trPr>
        <w:tc>
          <w:tcPr>
            <w:tcW w:w="2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41E7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D225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C9ED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4169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5DBD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9251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6706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31204</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173A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6CCB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E706B02">
        <w:tblPrEx>
          <w:tblCellMar>
            <w:top w:w="0" w:type="dxa"/>
            <w:left w:w="0" w:type="dxa"/>
            <w:bottom w:w="0" w:type="dxa"/>
            <w:right w:w="0" w:type="dxa"/>
          </w:tblCellMar>
        </w:tblPrEx>
        <w:trPr>
          <w:trHeight w:val="210" w:hRule="exact"/>
        </w:trPr>
        <w:tc>
          <w:tcPr>
            <w:tcW w:w="2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F237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EFB5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8801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51CF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D617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76C6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2902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31205</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C097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DE49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E4C656F">
        <w:tblPrEx>
          <w:tblCellMar>
            <w:top w:w="0" w:type="dxa"/>
            <w:left w:w="0" w:type="dxa"/>
            <w:bottom w:w="0" w:type="dxa"/>
            <w:right w:w="0" w:type="dxa"/>
          </w:tblCellMar>
        </w:tblPrEx>
        <w:trPr>
          <w:trHeight w:val="210" w:hRule="exact"/>
        </w:trPr>
        <w:tc>
          <w:tcPr>
            <w:tcW w:w="2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EEFA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D14E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6F5C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37E4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DCFC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E5C8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2.97</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993C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31206</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5B3CB">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612F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57E43B9">
        <w:tblPrEx>
          <w:tblCellMar>
            <w:top w:w="0" w:type="dxa"/>
            <w:left w:w="0" w:type="dxa"/>
            <w:bottom w:w="0" w:type="dxa"/>
            <w:right w:w="0" w:type="dxa"/>
          </w:tblCellMar>
        </w:tblPrEx>
        <w:trPr>
          <w:trHeight w:val="210" w:hRule="exact"/>
        </w:trPr>
        <w:tc>
          <w:tcPr>
            <w:tcW w:w="2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C70A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D249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F1BA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CDD5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4C1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A6B5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02D5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31299</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045B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0DEB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1B75A2E">
        <w:tblPrEx>
          <w:tblCellMar>
            <w:top w:w="0" w:type="dxa"/>
            <w:left w:w="0" w:type="dxa"/>
            <w:bottom w:w="0" w:type="dxa"/>
            <w:right w:w="0" w:type="dxa"/>
          </w:tblCellMar>
        </w:tblPrEx>
        <w:trPr>
          <w:trHeight w:val="210" w:hRule="exact"/>
        </w:trPr>
        <w:tc>
          <w:tcPr>
            <w:tcW w:w="2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0AB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8C49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B8BD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A993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C1D8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BCA1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E886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399</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0A30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F537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5DD2DB2">
        <w:tblPrEx>
          <w:tblCellMar>
            <w:top w:w="0" w:type="dxa"/>
            <w:left w:w="0" w:type="dxa"/>
            <w:bottom w:w="0" w:type="dxa"/>
            <w:right w:w="0" w:type="dxa"/>
          </w:tblCellMar>
        </w:tblPrEx>
        <w:trPr>
          <w:trHeight w:val="210" w:hRule="exact"/>
        </w:trPr>
        <w:tc>
          <w:tcPr>
            <w:tcW w:w="2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7003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4675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D89D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C86D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8749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1F6C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991C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39907</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404A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1799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13FDF87">
        <w:tblPrEx>
          <w:tblCellMar>
            <w:top w:w="0" w:type="dxa"/>
            <w:left w:w="0" w:type="dxa"/>
            <w:bottom w:w="0" w:type="dxa"/>
            <w:right w:w="0" w:type="dxa"/>
          </w:tblCellMar>
        </w:tblPrEx>
        <w:trPr>
          <w:trHeight w:val="210" w:hRule="exact"/>
        </w:trPr>
        <w:tc>
          <w:tcPr>
            <w:tcW w:w="2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61BD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EFE0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0E46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A9E0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10A6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CF94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6E9F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39908</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ECC5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E2CE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5E04A19">
        <w:tblPrEx>
          <w:tblCellMar>
            <w:top w:w="0" w:type="dxa"/>
            <w:left w:w="0" w:type="dxa"/>
            <w:bottom w:w="0" w:type="dxa"/>
            <w:right w:w="0" w:type="dxa"/>
          </w:tblCellMar>
        </w:tblPrEx>
        <w:trPr>
          <w:trHeight w:val="210" w:hRule="exact"/>
        </w:trPr>
        <w:tc>
          <w:tcPr>
            <w:tcW w:w="2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8E64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0064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B96D77D">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418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67DF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E321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31AB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39909</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738A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CCBF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5980136">
        <w:tblPrEx>
          <w:tblCellMar>
            <w:top w:w="0" w:type="dxa"/>
            <w:left w:w="0" w:type="dxa"/>
            <w:bottom w:w="0" w:type="dxa"/>
            <w:right w:w="0" w:type="dxa"/>
          </w:tblCellMar>
        </w:tblPrEx>
        <w:trPr>
          <w:trHeight w:val="210" w:hRule="exact"/>
        </w:trPr>
        <w:tc>
          <w:tcPr>
            <w:tcW w:w="2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BA51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B099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122CBD0">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B05D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A92D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B193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29CE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39910</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D5B8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C76C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1C7F539">
        <w:tblPrEx>
          <w:tblCellMar>
            <w:top w:w="0" w:type="dxa"/>
            <w:left w:w="0" w:type="dxa"/>
            <w:bottom w:w="0" w:type="dxa"/>
            <w:right w:w="0" w:type="dxa"/>
          </w:tblCellMar>
        </w:tblPrEx>
        <w:trPr>
          <w:trHeight w:val="210" w:hRule="exact"/>
        </w:trPr>
        <w:tc>
          <w:tcPr>
            <w:tcW w:w="2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3451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889D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383DD25">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916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EA6D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528F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3077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39999</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6319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10C1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AA0B1F7">
        <w:tblPrEx>
          <w:tblCellMar>
            <w:top w:w="0" w:type="dxa"/>
            <w:left w:w="0" w:type="dxa"/>
            <w:bottom w:w="0" w:type="dxa"/>
            <w:right w:w="0" w:type="dxa"/>
          </w:tblCellMar>
        </w:tblPrEx>
        <w:trPr>
          <w:trHeight w:val="210" w:hRule="exact"/>
        </w:trPr>
        <w:tc>
          <w:tcPr>
            <w:tcW w:w="2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A156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41AB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DFA6C34">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ABD4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FA95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2210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90248">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4381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2FE9E">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708619D8">
        <w:tblPrEx>
          <w:tblCellMar>
            <w:top w:w="0" w:type="dxa"/>
            <w:left w:w="0" w:type="dxa"/>
            <w:bottom w:w="0" w:type="dxa"/>
            <w:right w:w="0" w:type="dxa"/>
          </w:tblCellMar>
        </w:tblPrEx>
        <w:trPr>
          <w:trHeight w:val="210" w:hRule="exact"/>
        </w:trPr>
        <w:tc>
          <w:tcPr>
            <w:tcW w:w="2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2340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D41D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E00B85C">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28CA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77B3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A314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7B2AF">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F0EE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4DC8F">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39C1DFD5">
        <w:tblPrEx>
          <w:tblCellMar>
            <w:top w:w="0" w:type="dxa"/>
            <w:left w:w="0" w:type="dxa"/>
            <w:bottom w:w="0" w:type="dxa"/>
            <w:right w:w="0" w:type="dxa"/>
          </w:tblCellMar>
        </w:tblPrEx>
        <w:trPr>
          <w:trHeight w:val="210" w:hRule="exact"/>
        </w:trPr>
        <w:tc>
          <w:tcPr>
            <w:tcW w:w="2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79F7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63EC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17D22C2">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B5AF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ED56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DD11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D851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2DC6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0119B">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31FAE01F">
        <w:tblPrEx>
          <w:tblCellMar>
            <w:top w:w="0" w:type="dxa"/>
            <w:left w:w="0" w:type="dxa"/>
            <w:bottom w:w="0" w:type="dxa"/>
            <w:right w:w="0" w:type="dxa"/>
          </w:tblCellMar>
        </w:tblPrEx>
        <w:trPr>
          <w:trHeight w:val="310" w:hRule="atLeast"/>
        </w:trPr>
        <w:tc>
          <w:tcPr>
            <w:tcW w:w="1179"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128A4">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2B868C1">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148.74</w:t>
            </w:r>
            <w:r>
              <w:rPr>
                <w:rFonts w:ascii="Times New Roman" w:hAnsi="Times New Roman"/>
                <w:color w:val="000000"/>
                <w:sz w:val="18"/>
                <w:u w:color="auto"/>
              </w:rPr>
              <w:t xml:space="preserve"> </w:t>
            </w:r>
          </w:p>
        </w:tc>
        <w:tc>
          <w:tcPr>
            <w:tcW w:w="2829"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3AED6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52C96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4.65</w:t>
            </w:r>
            <w:r>
              <w:rPr>
                <w:rFonts w:ascii="Times New Roman" w:hAnsi="Times New Roman"/>
                <w:color w:val="000000"/>
                <w:sz w:val="18"/>
                <w:u w:color="auto"/>
              </w:rPr>
              <w:t xml:space="preserve"> </w:t>
            </w:r>
          </w:p>
        </w:tc>
      </w:tr>
    </w:tbl>
    <w:p w14:paraId="6A5FC2B0">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w:t>
      </w:r>
      <w:r>
        <w:rPr>
          <w:rFonts w:ascii="Times New Roman" w:hAnsi="Times New Roman" w:cs="宋体"/>
          <w:sz w:val="20"/>
          <w:szCs w:val="20"/>
        </w:rPr>
        <w:t>1</w:t>
      </w:r>
      <w:r>
        <w:rPr>
          <w:rFonts w:cs="宋体"/>
          <w:sz w:val="20"/>
          <w:szCs w:val="20"/>
        </w:rPr>
        <w:t>.本表反映单位本年度一般公共预算财政拨款基本支出明细情况。</w:t>
      </w:r>
      <w:r>
        <w:rPr>
          <w:rFonts w:cs="宋体"/>
          <w:sz w:val="20"/>
          <w:szCs w:val="20"/>
        </w:rPr>
        <w:br w:type="textWrapping"/>
      </w:r>
      <w:r>
        <w:rPr>
          <w:rFonts w:cs="宋体"/>
          <w:sz w:val="20"/>
          <w:szCs w:val="20"/>
        </w:rPr>
        <w:t xml:space="preserve">      </w:t>
      </w:r>
      <w:r>
        <w:rPr>
          <w:rFonts w:ascii="Times New Roman" w:hAnsi="Times New Roman" w:cs="宋体"/>
          <w:sz w:val="20"/>
          <w:szCs w:val="20"/>
        </w:rPr>
        <w:t>2</w:t>
      </w:r>
      <w:r>
        <w:rPr>
          <w:rFonts w:cs="宋体"/>
          <w:sz w:val="20"/>
          <w:szCs w:val="20"/>
        </w:rPr>
        <w:t>.本套报表金额单位转换时可能存在尾数误差。</w:t>
      </w:r>
      <w:r>
        <w:rPr>
          <w:rFonts w:cs="宋体"/>
          <w:sz w:val="20"/>
          <w:szCs w:val="20"/>
        </w:rPr>
        <w:br w:type="textWrapping"/>
      </w:r>
      <w:r>
        <w:rPr>
          <w:rFonts w:cs="宋体"/>
          <w:sz w:val="21"/>
          <w:szCs w:val="21"/>
        </w:rPr>
        <w:br w:type="page"/>
      </w:r>
    </w:p>
    <w:tbl>
      <w:tblPr>
        <w:tblStyle w:val="5"/>
        <w:tblW w:w="4999" w:type="pct"/>
        <w:tblInd w:w="0" w:type="dxa"/>
        <w:tblLayout w:type="fixed"/>
        <w:tblCellMar>
          <w:top w:w="0" w:type="dxa"/>
          <w:left w:w="0" w:type="dxa"/>
          <w:bottom w:w="0" w:type="dxa"/>
          <w:right w:w="0" w:type="dxa"/>
        </w:tblCellMar>
      </w:tblPr>
      <w:tblGrid>
        <w:gridCol w:w="1102"/>
        <w:gridCol w:w="3000"/>
        <w:gridCol w:w="1419"/>
        <w:gridCol w:w="1419"/>
        <w:gridCol w:w="1419"/>
        <w:gridCol w:w="1419"/>
        <w:gridCol w:w="1474"/>
        <w:gridCol w:w="1534"/>
      </w:tblGrid>
      <w:tr w14:paraId="244A11D3">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076B3EC2">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08DD00D0">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7CF11B0C">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重庆市九龙坡区巴国城小学校</w:t>
            </w:r>
          </w:p>
        </w:tc>
        <w:tc>
          <w:tcPr>
            <w:tcW w:w="555" w:type="pct"/>
            <w:tcBorders>
              <w:top w:val="nil"/>
              <w:left w:val="nil"/>
              <w:bottom w:val="nil"/>
              <w:right w:val="nil"/>
            </w:tcBorders>
            <w:shd w:val="clear" w:color="auto" w:fill="auto"/>
            <w:noWrap/>
            <w:tcMar>
              <w:top w:w="15" w:type="dxa"/>
              <w:left w:w="15" w:type="dxa"/>
              <w:right w:w="15" w:type="dxa"/>
            </w:tcMar>
            <w:vAlign w:val="bottom"/>
          </w:tcPr>
          <w:p w14:paraId="08FECE89">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3D1D69A">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DE9ED74">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4B859773">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1585E99B">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7A82038D">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714A22D4">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7BE7406">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3C00222">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DD32E80">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020D3439">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325CAD5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E111D34">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98FD8C">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0D6391F">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17D2A8">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4A46825">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ECBEEE">
            <w:pPr>
              <w:jc w:val="center"/>
              <w:textAlignment w:val="center"/>
              <w:rPr>
                <w:rFonts w:hint="default" w:cs="宋体"/>
                <w:b/>
                <w:color w:val="000000"/>
                <w:sz w:val="20"/>
                <w:szCs w:val="20"/>
              </w:rPr>
            </w:pPr>
            <w:r>
              <w:rPr>
                <w:rFonts w:cs="宋体"/>
                <w:b/>
                <w:color w:val="000000"/>
                <w:sz w:val="20"/>
                <w:szCs w:val="20"/>
              </w:rPr>
              <w:t>年末结转和结余</w:t>
            </w:r>
          </w:p>
        </w:tc>
      </w:tr>
      <w:tr w14:paraId="7463B67B">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ABB8DC">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C7EB2F">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C0E433B">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7FF6A0">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1CB7A5">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420D40">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0C7902">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592F17">
            <w:pPr>
              <w:jc w:val="center"/>
              <w:rPr>
                <w:rFonts w:hint="default" w:cs="宋体"/>
                <w:b/>
                <w:color w:val="000000"/>
                <w:sz w:val="20"/>
                <w:szCs w:val="20"/>
              </w:rPr>
            </w:pPr>
          </w:p>
        </w:tc>
      </w:tr>
      <w:tr w14:paraId="056AB62E">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8AD022">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E7EEFE">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FAA6072">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EC5650">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6998A5">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C1B11B">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E42625">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C3B1CC">
            <w:pPr>
              <w:jc w:val="center"/>
              <w:rPr>
                <w:rFonts w:hint="default" w:cs="宋体"/>
                <w:b/>
                <w:color w:val="000000"/>
                <w:sz w:val="20"/>
                <w:szCs w:val="20"/>
              </w:rPr>
            </w:pPr>
          </w:p>
        </w:tc>
      </w:tr>
      <w:tr w14:paraId="3F244718">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B8A1D0">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72BA75">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908BBC1">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19942F">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0170A5">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AC40A3">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83B190">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D6954B">
            <w:pPr>
              <w:jc w:val="center"/>
              <w:rPr>
                <w:rFonts w:hint="default" w:cs="宋体"/>
                <w:b/>
                <w:color w:val="000000"/>
                <w:sz w:val="20"/>
                <w:szCs w:val="20"/>
              </w:rPr>
            </w:pPr>
          </w:p>
        </w:tc>
      </w:tr>
      <w:tr w14:paraId="35854C95">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3E21E6">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3F2BA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0B21D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F212E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B4483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69A32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59214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0F18940F">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8C612">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659BD6">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EE836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1EB43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91CA1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520A9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62AED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13BA0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207AABAC">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2F0F59C1">
      <w:pPr>
        <w:rPr>
          <w:rFonts w:hint="default" w:cs="宋体"/>
          <w:sz w:val="21"/>
          <w:szCs w:val="21"/>
        </w:rPr>
      </w:pPr>
      <w:r>
        <w:rPr>
          <w:rFonts w:cs="宋体"/>
          <w:sz w:val="21"/>
          <w:szCs w:val="21"/>
        </w:rPr>
        <w:br w:type="page"/>
      </w:r>
    </w:p>
    <w:tbl>
      <w:tblPr>
        <w:tblStyle w:val="5"/>
        <w:tblW w:w="5000" w:type="pct"/>
        <w:tblInd w:w="0" w:type="dxa"/>
        <w:tblLayout w:type="fixed"/>
        <w:tblCellMar>
          <w:top w:w="0" w:type="dxa"/>
          <w:left w:w="0" w:type="dxa"/>
          <w:bottom w:w="0" w:type="dxa"/>
          <w:right w:w="0" w:type="dxa"/>
        </w:tblCellMar>
      </w:tblPr>
      <w:tblGrid>
        <w:gridCol w:w="1082"/>
        <w:gridCol w:w="3019"/>
        <w:gridCol w:w="2732"/>
        <w:gridCol w:w="158"/>
        <w:gridCol w:w="2889"/>
        <w:gridCol w:w="71"/>
        <w:gridCol w:w="2836"/>
      </w:tblGrid>
      <w:tr w14:paraId="7B45229D">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073808BD">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286575F1">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00A65E2B">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重庆市九龙坡区巴国城小学校</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69C9D9CD">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37A7806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3F2F17B1">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20DAFD65">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26E5B32C">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0E72629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CA0B4B8">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B367113">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7E07610">
            <w:pPr>
              <w:jc w:val="center"/>
              <w:textAlignment w:val="bottom"/>
              <w:rPr>
                <w:rFonts w:hint="default" w:cs="宋体"/>
                <w:b/>
                <w:color w:val="000000"/>
                <w:sz w:val="20"/>
                <w:szCs w:val="20"/>
              </w:rPr>
            </w:pPr>
            <w:r>
              <w:rPr>
                <w:rFonts w:cs="宋体"/>
                <w:b/>
                <w:color w:val="000000"/>
                <w:sz w:val="20"/>
                <w:szCs w:val="20"/>
              </w:rPr>
              <w:t>本年支出</w:t>
            </w:r>
          </w:p>
        </w:tc>
      </w:tr>
      <w:tr w14:paraId="7124779F">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78601">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CF3B50">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283E91">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1202D6">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AFC4A6">
            <w:pPr>
              <w:jc w:val="center"/>
              <w:textAlignment w:val="center"/>
              <w:rPr>
                <w:rFonts w:hint="default" w:cs="宋体"/>
                <w:b/>
                <w:color w:val="000000"/>
                <w:sz w:val="20"/>
                <w:szCs w:val="20"/>
              </w:rPr>
            </w:pPr>
            <w:r>
              <w:rPr>
                <w:rFonts w:cs="宋体"/>
                <w:b/>
                <w:color w:val="000000"/>
                <w:sz w:val="20"/>
                <w:szCs w:val="20"/>
              </w:rPr>
              <w:t>项目支出</w:t>
            </w:r>
          </w:p>
        </w:tc>
      </w:tr>
      <w:tr w14:paraId="082B07BF">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384917">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316E1E">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87D828">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8B02D4">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1B6BC0">
            <w:pPr>
              <w:jc w:val="center"/>
              <w:rPr>
                <w:rFonts w:hint="default" w:cs="宋体"/>
                <w:b/>
                <w:color w:val="000000"/>
                <w:sz w:val="20"/>
                <w:szCs w:val="20"/>
              </w:rPr>
            </w:pPr>
          </w:p>
        </w:tc>
      </w:tr>
      <w:tr w14:paraId="2C63E31E">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E0602E">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24D462">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A658C5">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1CA63C">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EFF964">
            <w:pPr>
              <w:jc w:val="center"/>
              <w:rPr>
                <w:rFonts w:hint="default" w:cs="宋体"/>
                <w:b/>
                <w:color w:val="000000"/>
                <w:sz w:val="20"/>
                <w:szCs w:val="20"/>
              </w:rPr>
            </w:pPr>
          </w:p>
        </w:tc>
      </w:tr>
      <w:tr w14:paraId="077E1A09">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FC0EBB">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A533B5">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FDC40A">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3F176A">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E24B4D">
            <w:pPr>
              <w:jc w:val="center"/>
              <w:rPr>
                <w:rFonts w:hint="default" w:cs="宋体"/>
                <w:b/>
                <w:color w:val="000000"/>
                <w:sz w:val="20"/>
                <w:szCs w:val="20"/>
              </w:rPr>
            </w:pPr>
          </w:p>
        </w:tc>
      </w:tr>
      <w:tr w14:paraId="382099D6">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444BC">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A97E8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705106">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319FB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6FF9B7C3">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EC639">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5B216B">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6A43D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C71B65">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CC132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7ED0FC7B">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3EF2A5DD">
      <w:pPr>
        <w:rPr>
          <w:rFonts w:hint="default" w:cs="宋体"/>
          <w:sz w:val="21"/>
          <w:szCs w:val="21"/>
        </w:rPr>
      </w:pPr>
      <w:r>
        <w:rPr>
          <w:rFonts w:hint="default" w:cs="宋体"/>
          <w:sz w:val="21"/>
          <w:szCs w:val="21"/>
        </w:rPr>
        <w:br w:type="page"/>
      </w:r>
    </w:p>
    <w:tbl>
      <w:tblPr>
        <w:tblStyle w:val="5"/>
        <w:tblW w:w="12787" w:type="dxa"/>
        <w:jc w:val="center"/>
        <w:tblLayout w:type="fixed"/>
        <w:tblCellMar>
          <w:top w:w="32" w:type="dxa"/>
          <w:left w:w="64" w:type="dxa"/>
          <w:bottom w:w="32" w:type="dxa"/>
          <w:right w:w="64" w:type="dxa"/>
        </w:tblCellMar>
      </w:tblPr>
      <w:tblGrid>
        <w:gridCol w:w="4291"/>
        <w:gridCol w:w="752"/>
        <w:gridCol w:w="752"/>
        <w:gridCol w:w="5473"/>
        <w:gridCol w:w="1519"/>
      </w:tblGrid>
      <w:tr w14:paraId="6FFFCDC8">
        <w:tblPrEx>
          <w:tblCellMar>
            <w:top w:w="32" w:type="dxa"/>
            <w:left w:w="64" w:type="dxa"/>
            <w:bottom w:w="32" w:type="dxa"/>
            <w:right w:w="64" w:type="dxa"/>
          </w:tblCellMar>
        </w:tblPrEx>
        <w:trPr>
          <w:trHeight w:val="0" w:hRule="atLeast"/>
          <w:jc w:val="center"/>
        </w:trPr>
        <w:tc>
          <w:tcPr>
            <w:tcW w:w="1519" w:type="dxa"/>
            <w:gridSpan w:val="5"/>
            <w:shd w:val="clear" w:color="auto" w:fill="auto"/>
            <w:noWrap/>
            <w:tcMar>
              <w:top w:w="15" w:type="dxa"/>
              <w:left w:w="15" w:type="dxa"/>
              <w:right w:w="15" w:type="dxa"/>
            </w:tcMar>
            <w:vAlign w:val="bottom"/>
          </w:tcPr>
          <w:p w14:paraId="5303AD56">
            <w:pPr>
              <w:snapToGrid w:val="0"/>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1DDFF643">
        <w:tblPrEx>
          <w:tblCellMar>
            <w:top w:w="32" w:type="dxa"/>
            <w:left w:w="64" w:type="dxa"/>
            <w:bottom w:w="32" w:type="dxa"/>
            <w:right w:w="64" w:type="dxa"/>
          </w:tblCellMar>
        </w:tblPrEx>
        <w:trPr>
          <w:trHeight w:val="255" w:hRule="exact"/>
          <w:jc w:val="center"/>
        </w:trPr>
        <w:tc>
          <w:tcPr>
            <w:tcW w:w="4291" w:type="dxa"/>
            <w:shd w:val="clear" w:color="auto" w:fill="auto"/>
            <w:noWrap/>
            <w:tcMar>
              <w:top w:w="15" w:type="dxa"/>
              <w:left w:w="15" w:type="dxa"/>
              <w:right w:w="15" w:type="dxa"/>
            </w:tcMar>
            <w:vAlign w:val="bottom"/>
          </w:tcPr>
          <w:p w14:paraId="04FEA0AB">
            <w:pPr>
              <w:snapToGrid w:val="0"/>
              <w:spacing w:line="280" w:lineRule="exact"/>
              <w:rPr>
                <w:rFonts w:hint="default" w:cs="宋体"/>
                <w:color w:val="000000"/>
                <w:kern w:val="2"/>
                <w:sz w:val="20"/>
                <w:szCs w:val="20"/>
              </w:rPr>
            </w:pPr>
          </w:p>
        </w:tc>
        <w:tc>
          <w:tcPr>
            <w:tcW w:w="752" w:type="dxa"/>
            <w:shd w:val="clear" w:color="auto" w:fill="auto"/>
            <w:noWrap/>
            <w:tcMar>
              <w:top w:w="15" w:type="dxa"/>
              <w:left w:w="15" w:type="dxa"/>
              <w:right w:w="15" w:type="dxa"/>
            </w:tcMar>
            <w:vAlign w:val="bottom"/>
          </w:tcPr>
          <w:p w14:paraId="21F198CC">
            <w:pPr>
              <w:snapToGrid w:val="0"/>
              <w:spacing w:line="280" w:lineRule="exact"/>
              <w:jc w:val="center"/>
              <w:rPr>
                <w:rFonts w:hint="default" w:cs="宋体"/>
                <w:color w:val="000000"/>
                <w:kern w:val="2"/>
                <w:sz w:val="20"/>
                <w:szCs w:val="20"/>
              </w:rPr>
            </w:pPr>
          </w:p>
        </w:tc>
        <w:tc>
          <w:tcPr>
            <w:tcW w:w="752" w:type="dxa"/>
            <w:shd w:val="clear" w:color="auto" w:fill="auto"/>
            <w:noWrap/>
            <w:tcMar>
              <w:top w:w="15" w:type="dxa"/>
              <w:left w:w="15" w:type="dxa"/>
              <w:right w:w="15" w:type="dxa"/>
            </w:tcMar>
            <w:vAlign w:val="bottom"/>
          </w:tcPr>
          <w:p w14:paraId="550DE711">
            <w:pPr>
              <w:snapToGrid w:val="0"/>
              <w:spacing w:line="280" w:lineRule="exact"/>
              <w:jc w:val="right"/>
              <w:rPr>
                <w:rFonts w:hint="default" w:cs="宋体"/>
                <w:color w:val="000000"/>
                <w:kern w:val="2"/>
                <w:sz w:val="20"/>
                <w:szCs w:val="20"/>
              </w:rPr>
            </w:pPr>
          </w:p>
        </w:tc>
        <w:tc>
          <w:tcPr>
            <w:tcW w:w="5473" w:type="dxa"/>
            <w:shd w:val="clear" w:color="auto" w:fill="auto"/>
            <w:noWrap/>
            <w:tcMar>
              <w:top w:w="15" w:type="dxa"/>
              <w:left w:w="15" w:type="dxa"/>
              <w:right w:w="15" w:type="dxa"/>
            </w:tcMar>
            <w:vAlign w:val="bottom"/>
          </w:tcPr>
          <w:p w14:paraId="3BD77EE1">
            <w:pPr>
              <w:snapToGrid w:val="0"/>
              <w:spacing w:line="280" w:lineRule="exact"/>
              <w:rPr>
                <w:rFonts w:hint="default" w:cs="宋体"/>
                <w:color w:val="000000"/>
                <w:kern w:val="2"/>
                <w:sz w:val="20"/>
                <w:szCs w:val="20"/>
              </w:rPr>
            </w:pPr>
          </w:p>
        </w:tc>
        <w:tc>
          <w:tcPr>
            <w:tcW w:w="1519" w:type="dxa"/>
            <w:shd w:val="clear" w:color="auto" w:fill="auto"/>
            <w:noWrap/>
            <w:tcMar>
              <w:top w:w="15" w:type="dxa"/>
              <w:left w:w="15" w:type="dxa"/>
              <w:right w:w="15" w:type="dxa"/>
            </w:tcMar>
            <w:vAlign w:val="bottom"/>
          </w:tcPr>
          <w:p w14:paraId="76C32463">
            <w:pPr>
              <w:snapToGrid w:val="0"/>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223FE040">
        <w:tblPrEx>
          <w:tblCellMar>
            <w:top w:w="32" w:type="dxa"/>
            <w:left w:w="64" w:type="dxa"/>
            <w:bottom w:w="32" w:type="dxa"/>
            <w:right w:w="64" w:type="dxa"/>
          </w:tblCellMar>
        </w:tblPrEx>
        <w:trPr>
          <w:trHeight w:val="255" w:hRule="exact"/>
          <w:jc w:val="center"/>
        </w:trPr>
        <w:tc>
          <w:tcPr>
            <w:tcW w:w="752"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14:paraId="567F62DA">
            <w:pPr>
              <w:snapToGrid w:val="0"/>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重庆市九龙坡区巴国城小学校</w:t>
            </w:r>
          </w:p>
        </w:tc>
        <w:tc>
          <w:tcPr>
            <w:tcW w:w="752" w:type="dxa"/>
            <w:tcBorders>
              <w:top w:val="nil"/>
              <w:left w:val="nil"/>
              <w:bottom w:val="single" w:color="auto" w:sz="4" w:space="0"/>
              <w:right w:val="nil"/>
            </w:tcBorders>
            <w:shd w:val="clear" w:color="auto" w:fill="auto"/>
            <w:noWrap/>
            <w:tcMar>
              <w:top w:w="15" w:type="dxa"/>
              <w:left w:w="15" w:type="dxa"/>
              <w:right w:w="15" w:type="dxa"/>
            </w:tcMar>
            <w:vAlign w:val="bottom"/>
          </w:tcPr>
          <w:p w14:paraId="35ED0700">
            <w:pPr>
              <w:snapToGrid w:val="0"/>
              <w:spacing w:line="280" w:lineRule="exact"/>
              <w:jc w:val="right"/>
              <w:rPr>
                <w:rFonts w:hint="default" w:cs="宋体"/>
                <w:color w:val="000000"/>
                <w:kern w:val="2"/>
                <w:sz w:val="20"/>
                <w:szCs w:val="20"/>
              </w:rPr>
            </w:pPr>
          </w:p>
        </w:tc>
        <w:tc>
          <w:tcPr>
            <w:tcW w:w="5473" w:type="dxa"/>
            <w:tcBorders>
              <w:top w:val="nil"/>
              <w:left w:val="nil"/>
              <w:bottom w:val="single" w:color="auto" w:sz="4" w:space="0"/>
              <w:right w:val="nil"/>
            </w:tcBorders>
            <w:shd w:val="clear" w:color="auto" w:fill="auto"/>
            <w:noWrap/>
            <w:tcMar>
              <w:top w:w="15" w:type="dxa"/>
              <w:left w:w="15" w:type="dxa"/>
              <w:right w:w="15" w:type="dxa"/>
            </w:tcMar>
            <w:vAlign w:val="bottom"/>
          </w:tcPr>
          <w:p w14:paraId="3A94AEB0">
            <w:pPr>
              <w:snapToGrid w:val="0"/>
              <w:spacing w:line="280" w:lineRule="exact"/>
              <w:rPr>
                <w:rFonts w:hint="default" w:cs="宋体"/>
                <w:color w:val="000000"/>
                <w:kern w:val="2"/>
                <w:sz w:val="20"/>
                <w:szCs w:val="20"/>
              </w:rPr>
            </w:pPr>
          </w:p>
        </w:tc>
        <w:tc>
          <w:tcPr>
            <w:tcW w:w="1519" w:type="dxa"/>
            <w:tcBorders>
              <w:top w:val="nil"/>
              <w:left w:val="nil"/>
              <w:bottom w:val="single" w:color="auto" w:sz="4" w:space="0"/>
              <w:right w:val="nil"/>
            </w:tcBorders>
            <w:shd w:val="clear" w:color="auto" w:fill="auto"/>
            <w:noWrap/>
            <w:tcMar>
              <w:top w:w="15" w:type="dxa"/>
              <w:left w:w="15" w:type="dxa"/>
              <w:right w:w="15" w:type="dxa"/>
            </w:tcMar>
            <w:vAlign w:val="bottom"/>
          </w:tcPr>
          <w:p w14:paraId="4B02137A">
            <w:pPr>
              <w:snapToGrid w:val="0"/>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7B06C07E">
        <w:tblPrEx>
          <w:tblCellMar>
            <w:top w:w="32" w:type="dxa"/>
            <w:left w:w="64" w:type="dxa"/>
            <w:bottom w:w="32" w:type="dxa"/>
            <w:right w:w="64" w:type="dxa"/>
          </w:tblCellMar>
        </w:tblPrEx>
        <w:trPr>
          <w:trHeight w:val="255" w:hRule="exact"/>
          <w:jc w:val="center"/>
        </w:trPr>
        <w:tc>
          <w:tcPr>
            <w:tcW w:w="429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BC08ED">
            <w:pPr>
              <w:keepNext w:val="0"/>
              <w:keepLines w:val="0"/>
              <w:pageBreakBefore w:val="0"/>
              <w:widowControl/>
              <w:kinsoku/>
              <w:wordWrap/>
              <w:overflowPunct/>
              <w:topLinePunct w:val="0"/>
              <w:autoSpaceDE/>
              <w:autoSpaceDN/>
              <w:bidi w:val="0"/>
              <w:adjustRightInd/>
              <w:snapToGrid w:val="0"/>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7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2E17BA">
            <w:pPr>
              <w:keepNext w:val="0"/>
              <w:keepLines w:val="0"/>
              <w:pageBreakBefore w:val="0"/>
              <w:widowControl/>
              <w:kinsoku/>
              <w:wordWrap/>
              <w:overflowPunct/>
              <w:topLinePunct w:val="0"/>
              <w:autoSpaceDE/>
              <w:autoSpaceDN/>
              <w:bidi w:val="0"/>
              <w:adjustRightInd/>
              <w:snapToGrid w:val="0"/>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7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31AB0D">
            <w:pPr>
              <w:keepNext w:val="0"/>
              <w:keepLines w:val="0"/>
              <w:pageBreakBefore w:val="0"/>
              <w:widowControl/>
              <w:kinsoku/>
              <w:wordWrap/>
              <w:overflowPunct/>
              <w:topLinePunct w:val="0"/>
              <w:autoSpaceDE/>
              <w:autoSpaceDN/>
              <w:bidi w:val="0"/>
              <w:adjustRightInd/>
              <w:snapToGrid w:val="0"/>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547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9E8ADE">
            <w:pPr>
              <w:keepNext w:val="0"/>
              <w:keepLines w:val="0"/>
              <w:pageBreakBefore w:val="0"/>
              <w:widowControl/>
              <w:kinsoku/>
              <w:wordWrap/>
              <w:overflowPunct/>
              <w:topLinePunct w:val="0"/>
              <w:autoSpaceDE/>
              <w:autoSpaceDN/>
              <w:bidi w:val="0"/>
              <w:adjustRightInd/>
              <w:snapToGrid w:val="0"/>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15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22F106">
            <w:pPr>
              <w:keepNext w:val="0"/>
              <w:keepLines w:val="0"/>
              <w:pageBreakBefore w:val="0"/>
              <w:widowControl/>
              <w:kinsoku/>
              <w:wordWrap/>
              <w:overflowPunct/>
              <w:topLinePunct w:val="0"/>
              <w:autoSpaceDE/>
              <w:autoSpaceDN/>
              <w:bidi w:val="0"/>
              <w:adjustRightInd/>
              <w:snapToGrid w:val="0"/>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46DB447E">
        <w:tblPrEx>
          <w:tblCellMar>
            <w:top w:w="32" w:type="dxa"/>
            <w:left w:w="64" w:type="dxa"/>
            <w:bottom w:w="32" w:type="dxa"/>
            <w:right w:w="64" w:type="dxa"/>
          </w:tblCellMar>
        </w:tblPrEx>
        <w:trPr>
          <w:trHeight w:val="255" w:hRule="exact"/>
          <w:jc w:val="center"/>
        </w:trPr>
        <w:tc>
          <w:tcPr>
            <w:tcW w:w="429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289CEF">
            <w:pPr>
              <w:keepNext w:val="0"/>
              <w:keepLines w:val="0"/>
              <w:pageBreakBefore w:val="0"/>
              <w:widowControl/>
              <w:kinsoku/>
              <w:wordWrap/>
              <w:overflowPunct/>
              <w:topLinePunct w:val="0"/>
              <w:autoSpaceDE/>
              <w:autoSpaceDN/>
              <w:bidi w:val="0"/>
              <w:adjustRightInd/>
              <w:snapToGrid w:val="0"/>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7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986F07">
            <w:pPr>
              <w:keepNext w:val="0"/>
              <w:keepLines w:val="0"/>
              <w:pageBreakBefore w:val="0"/>
              <w:widowControl/>
              <w:kinsoku/>
              <w:wordWrap/>
              <w:overflowPunct/>
              <w:topLinePunct w:val="0"/>
              <w:autoSpaceDE/>
              <w:autoSpaceDN/>
              <w:bidi w:val="0"/>
              <w:adjustRightInd/>
              <w:snapToGrid w:val="0"/>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7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A89C02">
            <w:pPr>
              <w:keepNext w:val="0"/>
              <w:keepLines w:val="0"/>
              <w:pageBreakBefore w:val="0"/>
              <w:widowControl/>
              <w:kinsoku/>
              <w:wordWrap/>
              <w:overflowPunct/>
              <w:topLinePunct w:val="0"/>
              <w:autoSpaceDE/>
              <w:autoSpaceDN/>
              <w:bidi w:val="0"/>
              <w:adjustRightInd/>
              <w:snapToGrid w:val="0"/>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547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304207">
            <w:pPr>
              <w:keepNext w:val="0"/>
              <w:keepLines w:val="0"/>
              <w:pageBreakBefore w:val="0"/>
              <w:widowControl/>
              <w:kinsoku/>
              <w:wordWrap/>
              <w:overflowPunct/>
              <w:topLinePunct w:val="0"/>
              <w:autoSpaceDE/>
              <w:autoSpaceDN/>
              <w:bidi w:val="0"/>
              <w:adjustRightInd/>
              <w:snapToGrid w:val="0"/>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15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4FE113">
            <w:pPr>
              <w:keepNext w:val="0"/>
              <w:keepLines w:val="0"/>
              <w:pageBreakBefore w:val="0"/>
              <w:widowControl/>
              <w:kinsoku/>
              <w:wordWrap/>
              <w:overflowPunct/>
              <w:topLinePunct w:val="0"/>
              <w:autoSpaceDE/>
              <w:autoSpaceDN/>
              <w:bidi w:val="0"/>
              <w:adjustRightInd/>
              <w:snapToGrid w:val="0"/>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7827AF0">
        <w:tblPrEx>
          <w:tblCellMar>
            <w:top w:w="32" w:type="dxa"/>
            <w:left w:w="64" w:type="dxa"/>
            <w:bottom w:w="32" w:type="dxa"/>
            <w:right w:w="64" w:type="dxa"/>
          </w:tblCellMar>
        </w:tblPrEx>
        <w:trPr>
          <w:trHeight w:val="255" w:hRule="exact"/>
          <w:jc w:val="center"/>
        </w:trPr>
        <w:tc>
          <w:tcPr>
            <w:tcW w:w="429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213787">
            <w:pPr>
              <w:keepNext w:val="0"/>
              <w:keepLines w:val="0"/>
              <w:pageBreakBefore w:val="0"/>
              <w:widowControl/>
              <w:kinsoku/>
              <w:wordWrap/>
              <w:overflowPunct/>
              <w:topLinePunct w:val="0"/>
              <w:autoSpaceDE/>
              <w:autoSpaceDN/>
              <w:bidi w:val="0"/>
              <w:adjustRightInd/>
              <w:snapToGrid w:val="0"/>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7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1CF0F9">
            <w:pPr>
              <w:keepNext w:val="0"/>
              <w:keepLines w:val="0"/>
              <w:pageBreakBefore w:val="0"/>
              <w:widowControl/>
              <w:kinsoku/>
              <w:wordWrap/>
              <w:overflowPunct/>
              <w:topLinePunct w:val="0"/>
              <w:autoSpaceDE/>
              <w:autoSpaceDN/>
              <w:bidi w:val="0"/>
              <w:adjustRightInd/>
              <w:snapToGrid w:val="0"/>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7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4F2404">
            <w:pPr>
              <w:keepNext w:val="0"/>
              <w:keepLines w:val="0"/>
              <w:pageBreakBefore w:val="0"/>
              <w:widowControl/>
              <w:kinsoku/>
              <w:wordWrap/>
              <w:overflowPunct/>
              <w:topLinePunct w:val="0"/>
              <w:autoSpaceDE/>
              <w:autoSpaceDN/>
              <w:bidi w:val="0"/>
              <w:adjustRightInd/>
              <w:snapToGrid w:val="0"/>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547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913E1C">
            <w:pPr>
              <w:keepNext w:val="0"/>
              <w:keepLines w:val="0"/>
              <w:pageBreakBefore w:val="0"/>
              <w:widowControl/>
              <w:kinsoku/>
              <w:wordWrap/>
              <w:overflowPunct/>
              <w:topLinePunct w:val="0"/>
              <w:autoSpaceDE/>
              <w:autoSpaceDN/>
              <w:bidi w:val="0"/>
              <w:adjustRightInd/>
              <w:snapToGrid w:val="0"/>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15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DC1709">
            <w:pPr>
              <w:keepNext w:val="0"/>
              <w:keepLines w:val="0"/>
              <w:pageBreakBefore w:val="0"/>
              <w:widowControl/>
              <w:kinsoku/>
              <w:wordWrap/>
              <w:overflowPunct/>
              <w:topLinePunct w:val="0"/>
              <w:autoSpaceDE/>
              <w:autoSpaceDN/>
              <w:bidi w:val="0"/>
              <w:adjustRightInd/>
              <w:snapToGrid w:val="0"/>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B6671D8">
        <w:tblPrEx>
          <w:tblCellMar>
            <w:top w:w="32" w:type="dxa"/>
            <w:left w:w="64" w:type="dxa"/>
            <w:bottom w:w="32" w:type="dxa"/>
            <w:right w:w="64" w:type="dxa"/>
          </w:tblCellMar>
        </w:tblPrEx>
        <w:trPr>
          <w:trHeight w:val="255" w:hRule="exact"/>
          <w:jc w:val="center"/>
        </w:trPr>
        <w:tc>
          <w:tcPr>
            <w:tcW w:w="429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F6A168">
            <w:pPr>
              <w:keepNext w:val="0"/>
              <w:keepLines w:val="0"/>
              <w:pageBreakBefore w:val="0"/>
              <w:widowControl/>
              <w:kinsoku/>
              <w:wordWrap/>
              <w:overflowPunct/>
              <w:topLinePunct w:val="0"/>
              <w:autoSpaceDE/>
              <w:autoSpaceDN/>
              <w:bidi w:val="0"/>
              <w:adjustRightInd/>
              <w:snapToGrid w:val="0"/>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ascii="Times New Roman" w:hAnsi="Times New Roman" w:cs="宋体"/>
                <w:b/>
                <w:bCs/>
                <w:color w:val="000000"/>
                <w:kern w:val="2"/>
                <w:sz w:val="16"/>
                <w:szCs w:val="16"/>
              </w:rPr>
              <w:t>1</w:t>
            </w:r>
            <w:r>
              <w:rPr>
                <w:rFonts w:cs="宋体"/>
                <w:b/>
                <w:bCs/>
                <w:color w:val="000000"/>
                <w:kern w:val="2"/>
                <w:sz w:val="16"/>
                <w:szCs w:val="16"/>
              </w:rPr>
              <w:t>．因公出国（境）费</w:t>
            </w:r>
          </w:p>
        </w:tc>
        <w:tc>
          <w:tcPr>
            <w:tcW w:w="7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BA9107">
            <w:pPr>
              <w:keepNext w:val="0"/>
              <w:keepLines w:val="0"/>
              <w:pageBreakBefore w:val="0"/>
              <w:widowControl/>
              <w:kinsoku/>
              <w:wordWrap/>
              <w:overflowPunct/>
              <w:topLinePunct w:val="0"/>
              <w:autoSpaceDE/>
              <w:autoSpaceDN/>
              <w:bidi w:val="0"/>
              <w:adjustRightInd/>
              <w:snapToGrid w:val="0"/>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7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39F3F4">
            <w:pPr>
              <w:keepNext w:val="0"/>
              <w:keepLines w:val="0"/>
              <w:pageBreakBefore w:val="0"/>
              <w:widowControl/>
              <w:kinsoku/>
              <w:wordWrap/>
              <w:overflowPunct/>
              <w:topLinePunct w:val="0"/>
              <w:autoSpaceDE/>
              <w:autoSpaceDN/>
              <w:bidi w:val="0"/>
              <w:adjustRightInd/>
              <w:snapToGrid w:val="0"/>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547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55DD27">
            <w:pPr>
              <w:keepNext w:val="0"/>
              <w:keepLines w:val="0"/>
              <w:pageBreakBefore w:val="0"/>
              <w:widowControl/>
              <w:kinsoku/>
              <w:wordWrap/>
              <w:overflowPunct/>
              <w:topLinePunct w:val="0"/>
              <w:autoSpaceDE/>
              <w:autoSpaceDN/>
              <w:bidi w:val="0"/>
              <w:adjustRightInd/>
              <w:snapToGrid w:val="0"/>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15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BCFB28">
            <w:pPr>
              <w:keepNext w:val="0"/>
              <w:keepLines w:val="0"/>
              <w:pageBreakBefore w:val="0"/>
              <w:widowControl/>
              <w:kinsoku/>
              <w:wordWrap/>
              <w:overflowPunct/>
              <w:topLinePunct w:val="0"/>
              <w:autoSpaceDE/>
              <w:autoSpaceDN/>
              <w:bidi w:val="0"/>
              <w:adjustRightInd/>
              <w:snapToGrid w:val="0"/>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4E934B0">
        <w:tblPrEx>
          <w:tblCellMar>
            <w:top w:w="32" w:type="dxa"/>
            <w:left w:w="64" w:type="dxa"/>
            <w:bottom w:w="32" w:type="dxa"/>
            <w:right w:w="64" w:type="dxa"/>
          </w:tblCellMar>
        </w:tblPrEx>
        <w:trPr>
          <w:trHeight w:val="255" w:hRule="exact"/>
          <w:jc w:val="center"/>
        </w:trPr>
        <w:tc>
          <w:tcPr>
            <w:tcW w:w="429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71968C">
            <w:pPr>
              <w:keepNext w:val="0"/>
              <w:keepLines w:val="0"/>
              <w:pageBreakBefore w:val="0"/>
              <w:widowControl/>
              <w:kinsoku/>
              <w:wordWrap/>
              <w:overflowPunct/>
              <w:topLinePunct w:val="0"/>
              <w:autoSpaceDE/>
              <w:autoSpaceDN/>
              <w:bidi w:val="0"/>
              <w:adjustRightInd/>
              <w:snapToGrid w:val="0"/>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ascii="Times New Roman" w:hAnsi="Times New Roman" w:cs="宋体"/>
                <w:b/>
                <w:bCs/>
                <w:color w:val="000000"/>
                <w:kern w:val="2"/>
                <w:sz w:val="16"/>
                <w:szCs w:val="16"/>
              </w:rPr>
              <w:t>2</w:t>
            </w:r>
            <w:r>
              <w:rPr>
                <w:rFonts w:cs="宋体"/>
                <w:b/>
                <w:bCs/>
                <w:color w:val="000000"/>
                <w:kern w:val="2"/>
                <w:sz w:val="16"/>
                <w:szCs w:val="16"/>
              </w:rPr>
              <w:t>．公务用车购置及运行维护费</w:t>
            </w:r>
          </w:p>
        </w:tc>
        <w:tc>
          <w:tcPr>
            <w:tcW w:w="7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08AE80">
            <w:pPr>
              <w:keepNext w:val="0"/>
              <w:keepLines w:val="0"/>
              <w:pageBreakBefore w:val="0"/>
              <w:widowControl/>
              <w:kinsoku/>
              <w:wordWrap/>
              <w:overflowPunct/>
              <w:topLinePunct w:val="0"/>
              <w:autoSpaceDE/>
              <w:autoSpaceDN/>
              <w:bidi w:val="0"/>
              <w:adjustRightInd/>
              <w:snapToGrid w:val="0"/>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7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844BEEA">
            <w:pPr>
              <w:keepNext w:val="0"/>
              <w:keepLines w:val="0"/>
              <w:pageBreakBefore w:val="0"/>
              <w:widowControl/>
              <w:kinsoku/>
              <w:wordWrap/>
              <w:overflowPunct/>
              <w:topLinePunct w:val="0"/>
              <w:autoSpaceDE/>
              <w:autoSpaceDN/>
              <w:bidi w:val="0"/>
              <w:adjustRightInd/>
              <w:snapToGrid w:val="0"/>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547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49FDA8">
            <w:pPr>
              <w:keepNext w:val="0"/>
              <w:keepLines w:val="0"/>
              <w:pageBreakBefore w:val="0"/>
              <w:widowControl/>
              <w:kinsoku/>
              <w:wordWrap/>
              <w:overflowPunct/>
              <w:topLinePunct w:val="0"/>
              <w:autoSpaceDE/>
              <w:autoSpaceDN/>
              <w:bidi w:val="0"/>
              <w:adjustRightInd/>
              <w:snapToGrid w:val="0"/>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15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41DF14">
            <w:pPr>
              <w:keepNext w:val="0"/>
              <w:keepLines w:val="0"/>
              <w:pageBreakBefore w:val="0"/>
              <w:widowControl/>
              <w:kinsoku/>
              <w:wordWrap/>
              <w:overflowPunct/>
              <w:topLinePunct w:val="0"/>
              <w:autoSpaceDE/>
              <w:autoSpaceDN/>
              <w:bidi w:val="0"/>
              <w:adjustRightInd/>
              <w:snapToGrid w:val="0"/>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39469A07">
        <w:tblPrEx>
          <w:tblCellMar>
            <w:top w:w="32" w:type="dxa"/>
            <w:left w:w="64" w:type="dxa"/>
            <w:bottom w:w="32" w:type="dxa"/>
            <w:right w:w="64" w:type="dxa"/>
          </w:tblCellMar>
        </w:tblPrEx>
        <w:trPr>
          <w:trHeight w:val="255" w:hRule="exact"/>
          <w:jc w:val="center"/>
        </w:trPr>
        <w:tc>
          <w:tcPr>
            <w:tcW w:w="429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8E3F9A">
            <w:pPr>
              <w:keepNext w:val="0"/>
              <w:keepLines w:val="0"/>
              <w:pageBreakBefore w:val="0"/>
              <w:widowControl/>
              <w:kinsoku/>
              <w:wordWrap/>
              <w:overflowPunct/>
              <w:topLinePunct w:val="0"/>
              <w:autoSpaceDE/>
              <w:autoSpaceDN/>
              <w:bidi w:val="0"/>
              <w:adjustRightInd/>
              <w:snapToGrid w:val="0"/>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ascii="Times New Roman" w:hAnsi="Times New Roman" w:cs="宋体"/>
                <w:b/>
                <w:bCs/>
                <w:color w:val="000000"/>
                <w:kern w:val="2"/>
                <w:sz w:val="16"/>
                <w:szCs w:val="16"/>
              </w:rPr>
              <w:t>1</w:t>
            </w:r>
            <w:r>
              <w:rPr>
                <w:rFonts w:cs="宋体"/>
                <w:b/>
                <w:bCs/>
                <w:color w:val="000000"/>
                <w:kern w:val="2"/>
                <w:sz w:val="16"/>
                <w:szCs w:val="16"/>
              </w:rPr>
              <w:t>）公务用车购置费</w:t>
            </w:r>
          </w:p>
        </w:tc>
        <w:tc>
          <w:tcPr>
            <w:tcW w:w="7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1D725C">
            <w:pPr>
              <w:keepNext w:val="0"/>
              <w:keepLines w:val="0"/>
              <w:pageBreakBefore w:val="0"/>
              <w:widowControl/>
              <w:kinsoku/>
              <w:wordWrap/>
              <w:overflowPunct/>
              <w:topLinePunct w:val="0"/>
              <w:autoSpaceDE/>
              <w:autoSpaceDN/>
              <w:bidi w:val="0"/>
              <w:adjustRightInd/>
              <w:snapToGrid w:val="0"/>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7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9985A4">
            <w:pPr>
              <w:keepNext w:val="0"/>
              <w:keepLines w:val="0"/>
              <w:pageBreakBefore w:val="0"/>
              <w:widowControl/>
              <w:kinsoku/>
              <w:wordWrap/>
              <w:overflowPunct/>
              <w:topLinePunct w:val="0"/>
              <w:autoSpaceDE/>
              <w:autoSpaceDN/>
              <w:bidi w:val="0"/>
              <w:adjustRightInd/>
              <w:snapToGrid w:val="0"/>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547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AC57F2">
            <w:pPr>
              <w:keepNext w:val="0"/>
              <w:keepLines w:val="0"/>
              <w:pageBreakBefore w:val="0"/>
              <w:widowControl/>
              <w:kinsoku/>
              <w:wordWrap/>
              <w:overflowPunct/>
              <w:topLinePunct w:val="0"/>
              <w:autoSpaceDE/>
              <w:autoSpaceDN/>
              <w:bidi w:val="0"/>
              <w:adjustRightInd/>
              <w:snapToGrid w:val="0"/>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15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77E873">
            <w:pPr>
              <w:keepNext w:val="0"/>
              <w:keepLines w:val="0"/>
              <w:pageBreakBefore w:val="0"/>
              <w:widowControl/>
              <w:kinsoku/>
              <w:wordWrap/>
              <w:overflowPunct/>
              <w:topLinePunct w:val="0"/>
              <w:autoSpaceDE/>
              <w:autoSpaceDN/>
              <w:bidi w:val="0"/>
              <w:adjustRightInd/>
              <w:snapToGrid w:val="0"/>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71CE625">
        <w:tblPrEx>
          <w:tblCellMar>
            <w:top w:w="32" w:type="dxa"/>
            <w:left w:w="64" w:type="dxa"/>
            <w:bottom w:w="32" w:type="dxa"/>
            <w:right w:w="64" w:type="dxa"/>
          </w:tblCellMar>
        </w:tblPrEx>
        <w:trPr>
          <w:trHeight w:val="255" w:hRule="exact"/>
          <w:jc w:val="center"/>
        </w:trPr>
        <w:tc>
          <w:tcPr>
            <w:tcW w:w="429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E6B3B9">
            <w:pPr>
              <w:keepNext w:val="0"/>
              <w:keepLines w:val="0"/>
              <w:pageBreakBefore w:val="0"/>
              <w:widowControl/>
              <w:kinsoku/>
              <w:wordWrap/>
              <w:overflowPunct/>
              <w:topLinePunct w:val="0"/>
              <w:autoSpaceDE/>
              <w:autoSpaceDN/>
              <w:bidi w:val="0"/>
              <w:adjustRightInd/>
              <w:snapToGrid w:val="0"/>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ascii="Times New Roman" w:hAnsi="Times New Roman" w:cs="宋体"/>
                <w:b/>
                <w:bCs/>
                <w:color w:val="000000"/>
                <w:kern w:val="2"/>
                <w:sz w:val="16"/>
                <w:szCs w:val="16"/>
              </w:rPr>
              <w:t>2</w:t>
            </w:r>
            <w:r>
              <w:rPr>
                <w:rFonts w:cs="宋体"/>
                <w:b/>
                <w:bCs/>
                <w:color w:val="000000"/>
                <w:kern w:val="2"/>
                <w:sz w:val="16"/>
                <w:szCs w:val="16"/>
              </w:rPr>
              <w:t>）公务用车运行维护费</w:t>
            </w:r>
          </w:p>
        </w:tc>
        <w:tc>
          <w:tcPr>
            <w:tcW w:w="7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A62458">
            <w:pPr>
              <w:keepNext w:val="0"/>
              <w:keepLines w:val="0"/>
              <w:pageBreakBefore w:val="0"/>
              <w:widowControl/>
              <w:kinsoku/>
              <w:wordWrap/>
              <w:overflowPunct/>
              <w:topLinePunct w:val="0"/>
              <w:autoSpaceDE/>
              <w:autoSpaceDN/>
              <w:bidi w:val="0"/>
              <w:adjustRightInd/>
              <w:snapToGrid w:val="0"/>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7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1A35AB">
            <w:pPr>
              <w:keepNext w:val="0"/>
              <w:keepLines w:val="0"/>
              <w:pageBreakBefore w:val="0"/>
              <w:widowControl/>
              <w:kinsoku/>
              <w:wordWrap/>
              <w:overflowPunct/>
              <w:topLinePunct w:val="0"/>
              <w:autoSpaceDE/>
              <w:autoSpaceDN/>
              <w:bidi w:val="0"/>
              <w:adjustRightInd/>
              <w:snapToGrid w:val="0"/>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547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7DBDA6">
            <w:pPr>
              <w:keepNext w:val="0"/>
              <w:keepLines w:val="0"/>
              <w:pageBreakBefore w:val="0"/>
              <w:widowControl/>
              <w:kinsoku/>
              <w:wordWrap/>
              <w:overflowPunct/>
              <w:topLinePunct w:val="0"/>
              <w:autoSpaceDE/>
              <w:autoSpaceDN/>
              <w:bidi w:val="0"/>
              <w:adjustRightInd/>
              <w:snapToGrid w:val="0"/>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ascii="Times New Roman" w:hAnsi="Times New Roman" w:cs="宋体"/>
                <w:b/>
                <w:bCs/>
                <w:color w:val="000000"/>
                <w:kern w:val="2"/>
                <w:sz w:val="16"/>
                <w:szCs w:val="16"/>
              </w:rPr>
              <w:t>1</w:t>
            </w:r>
            <w:r>
              <w:rPr>
                <w:rFonts w:cs="宋体"/>
                <w:b/>
                <w:bCs/>
                <w:color w:val="000000"/>
                <w:kern w:val="2"/>
                <w:sz w:val="16"/>
                <w:szCs w:val="16"/>
              </w:rPr>
              <w:t>．副部（省）级及以上领导用车</w:t>
            </w:r>
          </w:p>
        </w:tc>
        <w:tc>
          <w:tcPr>
            <w:tcW w:w="15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A336DF">
            <w:pPr>
              <w:keepNext w:val="0"/>
              <w:keepLines w:val="0"/>
              <w:pageBreakBefore w:val="0"/>
              <w:widowControl/>
              <w:kinsoku/>
              <w:wordWrap/>
              <w:overflowPunct/>
              <w:topLinePunct w:val="0"/>
              <w:autoSpaceDE/>
              <w:autoSpaceDN/>
              <w:bidi w:val="0"/>
              <w:adjustRightInd/>
              <w:snapToGrid w:val="0"/>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4D8989A">
        <w:tblPrEx>
          <w:tblCellMar>
            <w:top w:w="32" w:type="dxa"/>
            <w:left w:w="64" w:type="dxa"/>
            <w:bottom w:w="32" w:type="dxa"/>
            <w:right w:w="64" w:type="dxa"/>
          </w:tblCellMar>
        </w:tblPrEx>
        <w:trPr>
          <w:trHeight w:val="255" w:hRule="exact"/>
          <w:jc w:val="center"/>
        </w:trPr>
        <w:tc>
          <w:tcPr>
            <w:tcW w:w="429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44ECEA">
            <w:pPr>
              <w:keepNext w:val="0"/>
              <w:keepLines w:val="0"/>
              <w:pageBreakBefore w:val="0"/>
              <w:widowControl/>
              <w:kinsoku/>
              <w:wordWrap/>
              <w:overflowPunct/>
              <w:topLinePunct w:val="0"/>
              <w:autoSpaceDE/>
              <w:autoSpaceDN/>
              <w:bidi w:val="0"/>
              <w:adjustRightInd/>
              <w:snapToGrid w:val="0"/>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ascii="Times New Roman" w:hAnsi="Times New Roman" w:cs="宋体"/>
                <w:b/>
                <w:bCs/>
                <w:color w:val="000000"/>
                <w:kern w:val="2"/>
                <w:sz w:val="16"/>
                <w:szCs w:val="16"/>
              </w:rPr>
              <w:t>3</w:t>
            </w:r>
            <w:r>
              <w:rPr>
                <w:rFonts w:cs="宋体"/>
                <w:b/>
                <w:bCs/>
                <w:color w:val="000000"/>
                <w:kern w:val="2"/>
                <w:sz w:val="16"/>
                <w:szCs w:val="16"/>
              </w:rPr>
              <w:t>．公务接待费</w:t>
            </w:r>
          </w:p>
        </w:tc>
        <w:tc>
          <w:tcPr>
            <w:tcW w:w="7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8204CC8">
            <w:pPr>
              <w:keepNext w:val="0"/>
              <w:keepLines w:val="0"/>
              <w:pageBreakBefore w:val="0"/>
              <w:widowControl/>
              <w:kinsoku/>
              <w:wordWrap/>
              <w:overflowPunct/>
              <w:topLinePunct w:val="0"/>
              <w:autoSpaceDE/>
              <w:autoSpaceDN/>
              <w:bidi w:val="0"/>
              <w:adjustRightInd/>
              <w:snapToGrid w:val="0"/>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7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4FE3EC">
            <w:pPr>
              <w:keepNext w:val="0"/>
              <w:keepLines w:val="0"/>
              <w:pageBreakBefore w:val="0"/>
              <w:widowControl/>
              <w:kinsoku/>
              <w:wordWrap/>
              <w:overflowPunct/>
              <w:topLinePunct w:val="0"/>
              <w:autoSpaceDE/>
              <w:autoSpaceDN/>
              <w:bidi w:val="0"/>
              <w:adjustRightInd/>
              <w:snapToGrid w:val="0"/>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547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627FF7">
            <w:pPr>
              <w:keepNext w:val="0"/>
              <w:keepLines w:val="0"/>
              <w:pageBreakBefore w:val="0"/>
              <w:widowControl/>
              <w:kinsoku/>
              <w:wordWrap/>
              <w:overflowPunct/>
              <w:topLinePunct w:val="0"/>
              <w:autoSpaceDE/>
              <w:autoSpaceDN/>
              <w:bidi w:val="0"/>
              <w:adjustRightInd/>
              <w:snapToGrid w:val="0"/>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ascii="Times New Roman" w:hAnsi="Times New Roman" w:cs="宋体"/>
                <w:b/>
                <w:bCs/>
                <w:color w:val="000000"/>
                <w:kern w:val="2"/>
                <w:sz w:val="16"/>
                <w:szCs w:val="16"/>
              </w:rPr>
              <w:t>2</w:t>
            </w:r>
            <w:r>
              <w:rPr>
                <w:rFonts w:cs="宋体"/>
                <w:b/>
                <w:bCs/>
                <w:color w:val="000000"/>
                <w:kern w:val="2"/>
                <w:sz w:val="16"/>
                <w:szCs w:val="16"/>
              </w:rPr>
              <w:t>．主要领导干部用车</w:t>
            </w:r>
          </w:p>
        </w:tc>
        <w:tc>
          <w:tcPr>
            <w:tcW w:w="15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17C55C">
            <w:pPr>
              <w:keepNext w:val="0"/>
              <w:keepLines w:val="0"/>
              <w:pageBreakBefore w:val="0"/>
              <w:widowControl/>
              <w:kinsoku/>
              <w:wordWrap/>
              <w:overflowPunct/>
              <w:topLinePunct w:val="0"/>
              <w:autoSpaceDE/>
              <w:autoSpaceDN/>
              <w:bidi w:val="0"/>
              <w:adjustRightInd/>
              <w:snapToGrid w:val="0"/>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ECCC52D">
        <w:tblPrEx>
          <w:tblCellMar>
            <w:top w:w="32" w:type="dxa"/>
            <w:left w:w="64" w:type="dxa"/>
            <w:bottom w:w="32" w:type="dxa"/>
            <w:right w:w="64" w:type="dxa"/>
          </w:tblCellMar>
        </w:tblPrEx>
        <w:trPr>
          <w:trHeight w:val="255" w:hRule="exact"/>
          <w:jc w:val="center"/>
        </w:trPr>
        <w:tc>
          <w:tcPr>
            <w:tcW w:w="429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5C3B69">
            <w:pPr>
              <w:keepNext w:val="0"/>
              <w:keepLines w:val="0"/>
              <w:pageBreakBefore w:val="0"/>
              <w:widowControl/>
              <w:kinsoku/>
              <w:wordWrap/>
              <w:overflowPunct/>
              <w:topLinePunct w:val="0"/>
              <w:autoSpaceDE/>
              <w:autoSpaceDN/>
              <w:bidi w:val="0"/>
              <w:adjustRightInd/>
              <w:snapToGrid w:val="0"/>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ascii="Times New Roman" w:hAnsi="Times New Roman" w:cs="宋体"/>
                <w:b/>
                <w:bCs/>
                <w:color w:val="000000"/>
                <w:kern w:val="2"/>
                <w:sz w:val="16"/>
                <w:szCs w:val="16"/>
              </w:rPr>
              <w:t>1</w:t>
            </w:r>
            <w:r>
              <w:rPr>
                <w:rFonts w:cs="宋体"/>
                <w:b/>
                <w:bCs/>
                <w:color w:val="000000"/>
                <w:kern w:val="2"/>
                <w:sz w:val="16"/>
                <w:szCs w:val="16"/>
              </w:rPr>
              <w:t>）国内接待费</w:t>
            </w:r>
          </w:p>
        </w:tc>
        <w:tc>
          <w:tcPr>
            <w:tcW w:w="7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CBDA0D">
            <w:pPr>
              <w:keepNext w:val="0"/>
              <w:keepLines w:val="0"/>
              <w:pageBreakBefore w:val="0"/>
              <w:widowControl/>
              <w:kinsoku/>
              <w:wordWrap/>
              <w:overflowPunct/>
              <w:topLinePunct w:val="0"/>
              <w:autoSpaceDE/>
              <w:autoSpaceDN/>
              <w:bidi w:val="0"/>
              <w:adjustRightInd/>
              <w:snapToGrid w:val="0"/>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7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206A19">
            <w:pPr>
              <w:keepNext w:val="0"/>
              <w:keepLines w:val="0"/>
              <w:pageBreakBefore w:val="0"/>
              <w:widowControl/>
              <w:kinsoku/>
              <w:wordWrap/>
              <w:overflowPunct/>
              <w:topLinePunct w:val="0"/>
              <w:autoSpaceDE/>
              <w:autoSpaceDN/>
              <w:bidi w:val="0"/>
              <w:adjustRightInd/>
              <w:snapToGrid w:val="0"/>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547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765E8E">
            <w:pPr>
              <w:keepNext w:val="0"/>
              <w:keepLines w:val="0"/>
              <w:pageBreakBefore w:val="0"/>
              <w:widowControl/>
              <w:kinsoku/>
              <w:wordWrap/>
              <w:overflowPunct/>
              <w:topLinePunct w:val="0"/>
              <w:autoSpaceDE/>
              <w:autoSpaceDN/>
              <w:bidi w:val="0"/>
              <w:adjustRightInd/>
              <w:snapToGrid w:val="0"/>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ascii="Times New Roman" w:hAnsi="Times New Roman" w:cs="宋体"/>
                <w:b/>
                <w:bCs/>
                <w:color w:val="000000"/>
                <w:kern w:val="2"/>
                <w:sz w:val="16"/>
                <w:szCs w:val="16"/>
              </w:rPr>
              <w:t>3</w:t>
            </w:r>
            <w:r>
              <w:rPr>
                <w:rFonts w:cs="宋体"/>
                <w:b/>
                <w:bCs/>
                <w:color w:val="000000"/>
                <w:kern w:val="2"/>
                <w:sz w:val="16"/>
                <w:szCs w:val="16"/>
              </w:rPr>
              <w:t>．机要通信用车</w:t>
            </w:r>
          </w:p>
        </w:tc>
        <w:tc>
          <w:tcPr>
            <w:tcW w:w="15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7B3D2A">
            <w:pPr>
              <w:keepNext w:val="0"/>
              <w:keepLines w:val="0"/>
              <w:pageBreakBefore w:val="0"/>
              <w:widowControl/>
              <w:kinsoku/>
              <w:wordWrap/>
              <w:overflowPunct/>
              <w:topLinePunct w:val="0"/>
              <w:autoSpaceDE/>
              <w:autoSpaceDN/>
              <w:bidi w:val="0"/>
              <w:adjustRightInd/>
              <w:snapToGrid w:val="0"/>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ED41489">
        <w:tblPrEx>
          <w:tblCellMar>
            <w:top w:w="32" w:type="dxa"/>
            <w:left w:w="64" w:type="dxa"/>
            <w:bottom w:w="32" w:type="dxa"/>
            <w:right w:w="64" w:type="dxa"/>
          </w:tblCellMar>
        </w:tblPrEx>
        <w:trPr>
          <w:trHeight w:val="255" w:hRule="exact"/>
          <w:jc w:val="center"/>
        </w:trPr>
        <w:tc>
          <w:tcPr>
            <w:tcW w:w="429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4BB300">
            <w:pPr>
              <w:keepNext w:val="0"/>
              <w:keepLines w:val="0"/>
              <w:pageBreakBefore w:val="0"/>
              <w:widowControl/>
              <w:kinsoku/>
              <w:wordWrap/>
              <w:overflowPunct/>
              <w:topLinePunct w:val="0"/>
              <w:autoSpaceDE/>
              <w:autoSpaceDN/>
              <w:bidi w:val="0"/>
              <w:adjustRightInd/>
              <w:snapToGrid w:val="0"/>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7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6BEE6A">
            <w:pPr>
              <w:keepNext w:val="0"/>
              <w:keepLines w:val="0"/>
              <w:pageBreakBefore w:val="0"/>
              <w:widowControl/>
              <w:kinsoku/>
              <w:wordWrap/>
              <w:overflowPunct/>
              <w:topLinePunct w:val="0"/>
              <w:autoSpaceDE/>
              <w:autoSpaceDN/>
              <w:bidi w:val="0"/>
              <w:adjustRightInd/>
              <w:snapToGrid w:val="0"/>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7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DB5C79">
            <w:pPr>
              <w:keepNext w:val="0"/>
              <w:keepLines w:val="0"/>
              <w:pageBreakBefore w:val="0"/>
              <w:widowControl/>
              <w:kinsoku/>
              <w:wordWrap/>
              <w:overflowPunct/>
              <w:topLinePunct w:val="0"/>
              <w:autoSpaceDE/>
              <w:autoSpaceDN/>
              <w:bidi w:val="0"/>
              <w:adjustRightInd/>
              <w:snapToGrid w:val="0"/>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547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47F91C">
            <w:pPr>
              <w:keepNext w:val="0"/>
              <w:keepLines w:val="0"/>
              <w:pageBreakBefore w:val="0"/>
              <w:widowControl/>
              <w:kinsoku/>
              <w:wordWrap/>
              <w:overflowPunct/>
              <w:topLinePunct w:val="0"/>
              <w:autoSpaceDE/>
              <w:autoSpaceDN/>
              <w:bidi w:val="0"/>
              <w:adjustRightInd/>
              <w:snapToGrid w:val="0"/>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ascii="Times New Roman" w:hAnsi="Times New Roman" w:cs="宋体"/>
                <w:b/>
                <w:bCs/>
                <w:color w:val="000000"/>
                <w:kern w:val="2"/>
                <w:sz w:val="16"/>
                <w:szCs w:val="16"/>
              </w:rPr>
              <w:t>4</w:t>
            </w:r>
            <w:r>
              <w:rPr>
                <w:rFonts w:cs="宋体"/>
                <w:b/>
                <w:bCs/>
                <w:color w:val="000000"/>
                <w:kern w:val="2"/>
                <w:sz w:val="16"/>
                <w:szCs w:val="16"/>
              </w:rPr>
              <w:t>．应急保障用车</w:t>
            </w:r>
          </w:p>
        </w:tc>
        <w:tc>
          <w:tcPr>
            <w:tcW w:w="15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EB80FD">
            <w:pPr>
              <w:keepNext w:val="0"/>
              <w:keepLines w:val="0"/>
              <w:pageBreakBefore w:val="0"/>
              <w:widowControl/>
              <w:kinsoku/>
              <w:wordWrap/>
              <w:overflowPunct/>
              <w:topLinePunct w:val="0"/>
              <w:autoSpaceDE/>
              <w:autoSpaceDN/>
              <w:bidi w:val="0"/>
              <w:adjustRightInd/>
              <w:snapToGrid w:val="0"/>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1FDFD7D">
        <w:tblPrEx>
          <w:tblCellMar>
            <w:top w:w="32" w:type="dxa"/>
            <w:left w:w="64" w:type="dxa"/>
            <w:bottom w:w="32" w:type="dxa"/>
            <w:right w:w="64" w:type="dxa"/>
          </w:tblCellMar>
        </w:tblPrEx>
        <w:trPr>
          <w:trHeight w:val="255" w:hRule="exact"/>
          <w:jc w:val="center"/>
        </w:trPr>
        <w:tc>
          <w:tcPr>
            <w:tcW w:w="429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358A0A">
            <w:pPr>
              <w:keepNext w:val="0"/>
              <w:keepLines w:val="0"/>
              <w:pageBreakBefore w:val="0"/>
              <w:widowControl/>
              <w:kinsoku/>
              <w:wordWrap/>
              <w:overflowPunct/>
              <w:topLinePunct w:val="0"/>
              <w:autoSpaceDE/>
              <w:autoSpaceDN/>
              <w:bidi w:val="0"/>
              <w:adjustRightInd/>
              <w:snapToGrid w:val="0"/>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ascii="Times New Roman" w:hAnsi="Times New Roman" w:cs="宋体"/>
                <w:b/>
                <w:bCs/>
                <w:color w:val="000000"/>
                <w:kern w:val="2"/>
                <w:sz w:val="16"/>
                <w:szCs w:val="16"/>
              </w:rPr>
              <w:t>2</w:t>
            </w:r>
            <w:r>
              <w:rPr>
                <w:rFonts w:cs="宋体"/>
                <w:b/>
                <w:bCs/>
                <w:color w:val="000000"/>
                <w:kern w:val="2"/>
                <w:sz w:val="16"/>
                <w:szCs w:val="16"/>
              </w:rPr>
              <w:t>）国（境）外接待费</w:t>
            </w:r>
          </w:p>
        </w:tc>
        <w:tc>
          <w:tcPr>
            <w:tcW w:w="7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171794">
            <w:pPr>
              <w:keepNext w:val="0"/>
              <w:keepLines w:val="0"/>
              <w:pageBreakBefore w:val="0"/>
              <w:widowControl/>
              <w:kinsoku/>
              <w:wordWrap/>
              <w:overflowPunct/>
              <w:topLinePunct w:val="0"/>
              <w:autoSpaceDE/>
              <w:autoSpaceDN/>
              <w:bidi w:val="0"/>
              <w:adjustRightInd/>
              <w:snapToGrid w:val="0"/>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7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B3144C">
            <w:pPr>
              <w:keepNext w:val="0"/>
              <w:keepLines w:val="0"/>
              <w:pageBreakBefore w:val="0"/>
              <w:widowControl/>
              <w:kinsoku/>
              <w:wordWrap/>
              <w:overflowPunct/>
              <w:topLinePunct w:val="0"/>
              <w:autoSpaceDE/>
              <w:autoSpaceDN/>
              <w:bidi w:val="0"/>
              <w:adjustRightInd/>
              <w:snapToGrid w:val="0"/>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547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AFE06C">
            <w:pPr>
              <w:keepNext w:val="0"/>
              <w:keepLines w:val="0"/>
              <w:pageBreakBefore w:val="0"/>
              <w:widowControl/>
              <w:kinsoku/>
              <w:wordWrap/>
              <w:overflowPunct/>
              <w:topLinePunct w:val="0"/>
              <w:autoSpaceDE/>
              <w:autoSpaceDN/>
              <w:bidi w:val="0"/>
              <w:adjustRightInd/>
              <w:snapToGrid w:val="0"/>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ascii="Times New Roman" w:hAnsi="Times New Roman" w:cs="宋体"/>
                <w:b/>
                <w:bCs/>
                <w:color w:val="000000"/>
                <w:kern w:val="2"/>
                <w:sz w:val="16"/>
                <w:szCs w:val="16"/>
              </w:rPr>
              <w:t>5</w:t>
            </w:r>
            <w:r>
              <w:rPr>
                <w:rFonts w:cs="宋体"/>
                <w:b/>
                <w:bCs/>
                <w:color w:val="000000"/>
                <w:kern w:val="2"/>
                <w:sz w:val="16"/>
                <w:szCs w:val="16"/>
              </w:rPr>
              <w:t>．执法执勤用车</w:t>
            </w:r>
          </w:p>
        </w:tc>
        <w:tc>
          <w:tcPr>
            <w:tcW w:w="15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5E65BA">
            <w:pPr>
              <w:keepNext w:val="0"/>
              <w:keepLines w:val="0"/>
              <w:pageBreakBefore w:val="0"/>
              <w:widowControl/>
              <w:kinsoku/>
              <w:wordWrap/>
              <w:overflowPunct/>
              <w:topLinePunct w:val="0"/>
              <w:autoSpaceDE/>
              <w:autoSpaceDN/>
              <w:bidi w:val="0"/>
              <w:adjustRightInd/>
              <w:snapToGrid w:val="0"/>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DD2EF3A">
        <w:tblPrEx>
          <w:tblCellMar>
            <w:top w:w="32" w:type="dxa"/>
            <w:left w:w="64" w:type="dxa"/>
            <w:bottom w:w="32" w:type="dxa"/>
            <w:right w:w="64" w:type="dxa"/>
          </w:tblCellMar>
        </w:tblPrEx>
        <w:trPr>
          <w:trHeight w:val="255" w:hRule="exact"/>
          <w:jc w:val="center"/>
        </w:trPr>
        <w:tc>
          <w:tcPr>
            <w:tcW w:w="429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629CC4">
            <w:pPr>
              <w:keepNext w:val="0"/>
              <w:keepLines w:val="0"/>
              <w:pageBreakBefore w:val="0"/>
              <w:widowControl/>
              <w:kinsoku/>
              <w:wordWrap/>
              <w:overflowPunct/>
              <w:topLinePunct w:val="0"/>
              <w:autoSpaceDE/>
              <w:autoSpaceDN/>
              <w:bidi w:val="0"/>
              <w:adjustRightInd/>
              <w:snapToGrid w:val="0"/>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7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E1B35C">
            <w:pPr>
              <w:keepNext w:val="0"/>
              <w:keepLines w:val="0"/>
              <w:pageBreakBefore w:val="0"/>
              <w:widowControl/>
              <w:kinsoku/>
              <w:wordWrap/>
              <w:overflowPunct/>
              <w:topLinePunct w:val="0"/>
              <w:autoSpaceDE/>
              <w:autoSpaceDN/>
              <w:bidi w:val="0"/>
              <w:adjustRightInd/>
              <w:snapToGrid w:val="0"/>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7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80B574">
            <w:pPr>
              <w:keepNext w:val="0"/>
              <w:keepLines w:val="0"/>
              <w:pageBreakBefore w:val="0"/>
              <w:widowControl/>
              <w:kinsoku/>
              <w:wordWrap/>
              <w:overflowPunct/>
              <w:topLinePunct w:val="0"/>
              <w:autoSpaceDE/>
              <w:autoSpaceDN/>
              <w:bidi w:val="0"/>
              <w:adjustRightInd/>
              <w:snapToGrid w:val="0"/>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547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A572B9">
            <w:pPr>
              <w:keepNext w:val="0"/>
              <w:keepLines w:val="0"/>
              <w:pageBreakBefore w:val="0"/>
              <w:widowControl/>
              <w:kinsoku/>
              <w:wordWrap/>
              <w:overflowPunct/>
              <w:topLinePunct w:val="0"/>
              <w:autoSpaceDE/>
              <w:autoSpaceDN/>
              <w:bidi w:val="0"/>
              <w:adjustRightInd/>
              <w:snapToGrid w:val="0"/>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ascii="Times New Roman" w:hAnsi="Times New Roman" w:cs="宋体"/>
                <w:b/>
                <w:bCs/>
                <w:color w:val="000000"/>
                <w:kern w:val="2"/>
                <w:sz w:val="16"/>
                <w:szCs w:val="16"/>
              </w:rPr>
              <w:t>6</w:t>
            </w:r>
            <w:r>
              <w:rPr>
                <w:rFonts w:cs="宋体"/>
                <w:b/>
                <w:bCs/>
                <w:color w:val="000000"/>
                <w:kern w:val="2"/>
                <w:sz w:val="16"/>
                <w:szCs w:val="16"/>
              </w:rPr>
              <w:t>．特种专业技术用车</w:t>
            </w:r>
          </w:p>
        </w:tc>
        <w:tc>
          <w:tcPr>
            <w:tcW w:w="15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74DE59">
            <w:pPr>
              <w:keepNext w:val="0"/>
              <w:keepLines w:val="0"/>
              <w:pageBreakBefore w:val="0"/>
              <w:widowControl/>
              <w:kinsoku/>
              <w:wordWrap/>
              <w:overflowPunct/>
              <w:topLinePunct w:val="0"/>
              <w:autoSpaceDE/>
              <w:autoSpaceDN/>
              <w:bidi w:val="0"/>
              <w:adjustRightInd/>
              <w:snapToGrid w:val="0"/>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4DBEDA5">
        <w:tblPrEx>
          <w:tblCellMar>
            <w:top w:w="32" w:type="dxa"/>
            <w:left w:w="64" w:type="dxa"/>
            <w:bottom w:w="32" w:type="dxa"/>
            <w:right w:w="64" w:type="dxa"/>
          </w:tblCellMar>
        </w:tblPrEx>
        <w:trPr>
          <w:trHeight w:val="255" w:hRule="exact"/>
          <w:jc w:val="center"/>
        </w:trPr>
        <w:tc>
          <w:tcPr>
            <w:tcW w:w="429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EDA3DC">
            <w:pPr>
              <w:keepNext w:val="0"/>
              <w:keepLines w:val="0"/>
              <w:pageBreakBefore w:val="0"/>
              <w:widowControl/>
              <w:kinsoku/>
              <w:wordWrap/>
              <w:overflowPunct/>
              <w:topLinePunct w:val="0"/>
              <w:autoSpaceDE/>
              <w:autoSpaceDN/>
              <w:bidi w:val="0"/>
              <w:adjustRightInd/>
              <w:snapToGrid w:val="0"/>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ascii="Times New Roman" w:hAnsi="Times New Roman" w:cs="宋体"/>
                <w:b/>
                <w:bCs/>
                <w:color w:val="000000"/>
                <w:kern w:val="2"/>
                <w:sz w:val="16"/>
                <w:szCs w:val="16"/>
              </w:rPr>
              <w:t>1</w:t>
            </w:r>
            <w:r>
              <w:rPr>
                <w:rFonts w:cs="宋体"/>
                <w:b/>
                <w:bCs/>
                <w:color w:val="000000"/>
                <w:kern w:val="2"/>
                <w:sz w:val="16"/>
                <w:szCs w:val="16"/>
              </w:rPr>
              <w:t>．因公出国（境）团组数（个）</w:t>
            </w:r>
          </w:p>
        </w:tc>
        <w:tc>
          <w:tcPr>
            <w:tcW w:w="7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E7B198">
            <w:pPr>
              <w:keepNext w:val="0"/>
              <w:keepLines w:val="0"/>
              <w:pageBreakBefore w:val="0"/>
              <w:widowControl/>
              <w:kinsoku/>
              <w:wordWrap/>
              <w:overflowPunct/>
              <w:topLinePunct w:val="0"/>
              <w:autoSpaceDE/>
              <w:autoSpaceDN/>
              <w:bidi w:val="0"/>
              <w:adjustRightInd/>
              <w:snapToGrid w:val="0"/>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7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37E5B0">
            <w:pPr>
              <w:keepNext w:val="0"/>
              <w:keepLines w:val="0"/>
              <w:pageBreakBefore w:val="0"/>
              <w:widowControl/>
              <w:kinsoku/>
              <w:wordWrap/>
              <w:overflowPunct/>
              <w:topLinePunct w:val="0"/>
              <w:autoSpaceDE/>
              <w:autoSpaceDN/>
              <w:bidi w:val="0"/>
              <w:adjustRightInd/>
              <w:snapToGrid w:val="0"/>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547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1A033D">
            <w:pPr>
              <w:keepNext w:val="0"/>
              <w:keepLines w:val="0"/>
              <w:pageBreakBefore w:val="0"/>
              <w:widowControl/>
              <w:kinsoku/>
              <w:wordWrap/>
              <w:overflowPunct/>
              <w:topLinePunct w:val="0"/>
              <w:autoSpaceDE/>
              <w:autoSpaceDN/>
              <w:bidi w:val="0"/>
              <w:adjustRightInd/>
              <w:snapToGrid w:val="0"/>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ascii="Times New Roman" w:hAnsi="Times New Roman" w:cs="宋体"/>
                <w:b/>
                <w:bCs/>
                <w:color w:val="000000"/>
                <w:kern w:val="2"/>
                <w:sz w:val="16"/>
                <w:szCs w:val="16"/>
              </w:rPr>
              <w:t>7</w:t>
            </w:r>
            <w:r>
              <w:rPr>
                <w:rFonts w:cs="宋体"/>
                <w:b/>
                <w:bCs/>
                <w:color w:val="000000"/>
                <w:kern w:val="2"/>
                <w:sz w:val="16"/>
                <w:szCs w:val="16"/>
              </w:rPr>
              <w:t>．离退休干部用车</w:t>
            </w:r>
          </w:p>
        </w:tc>
        <w:tc>
          <w:tcPr>
            <w:tcW w:w="15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DADE97">
            <w:pPr>
              <w:keepNext w:val="0"/>
              <w:keepLines w:val="0"/>
              <w:pageBreakBefore w:val="0"/>
              <w:widowControl/>
              <w:kinsoku/>
              <w:wordWrap/>
              <w:overflowPunct/>
              <w:topLinePunct w:val="0"/>
              <w:autoSpaceDE/>
              <w:autoSpaceDN/>
              <w:bidi w:val="0"/>
              <w:adjustRightInd/>
              <w:snapToGrid w:val="0"/>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907E684">
        <w:tblPrEx>
          <w:tblCellMar>
            <w:top w:w="32" w:type="dxa"/>
            <w:left w:w="64" w:type="dxa"/>
            <w:bottom w:w="32" w:type="dxa"/>
            <w:right w:w="64" w:type="dxa"/>
          </w:tblCellMar>
        </w:tblPrEx>
        <w:trPr>
          <w:trHeight w:val="255" w:hRule="exact"/>
          <w:jc w:val="center"/>
        </w:trPr>
        <w:tc>
          <w:tcPr>
            <w:tcW w:w="429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2667C8">
            <w:pPr>
              <w:keepNext w:val="0"/>
              <w:keepLines w:val="0"/>
              <w:pageBreakBefore w:val="0"/>
              <w:widowControl/>
              <w:kinsoku/>
              <w:wordWrap/>
              <w:overflowPunct/>
              <w:topLinePunct w:val="0"/>
              <w:autoSpaceDE/>
              <w:autoSpaceDN/>
              <w:bidi w:val="0"/>
              <w:adjustRightInd/>
              <w:snapToGrid w:val="0"/>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ascii="Times New Roman" w:hAnsi="Times New Roman" w:cs="宋体"/>
                <w:b/>
                <w:bCs/>
                <w:color w:val="000000"/>
                <w:kern w:val="2"/>
                <w:sz w:val="16"/>
                <w:szCs w:val="16"/>
              </w:rPr>
              <w:t>2</w:t>
            </w:r>
            <w:r>
              <w:rPr>
                <w:rFonts w:cs="宋体"/>
                <w:b/>
                <w:bCs/>
                <w:color w:val="000000"/>
                <w:kern w:val="2"/>
                <w:sz w:val="16"/>
                <w:szCs w:val="16"/>
              </w:rPr>
              <w:t>．因公出国（境）人次数（人）</w:t>
            </w:r>
          </w:p>
        </w:tc>
        <w:tc>
          <w:tcPr>
            <w:tcW w:w="7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B6CD23">
            <w:pPr>
              <w:keepNext w:val="0"/>
              <w:keepLines w:val="0"/>
              <w:pageBreakBefore w:val="0"/>
              <w:widowControl/>
              <w:kinsoku/>
              <w:wordWrap/>
              <w:overflowPunct/>
              <w:topLinePunct w:val="0"/>
              <w:autoSpaceDE/>
              <w:autoSpaceDN/>
              <w:bidi w:val="0"/>
              <w:adjustRightInd/>
              <w:snapToGrid w:val="0"/>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7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DC9024">
            <w:pPr>
              <w:keepNext w:val="0"/>
              <w:keepLines w:val="0"/>
              <w:pageBreakBefore w:val="0"/>
              <w:widowControl/>
              <w:kinsoku/>
              <w:wordWrap/>
              <w:overflowPunct/>
              <w:topLinePunct w:val="0"/>
              <w:autoSpaceDE/>
              <w:autoSpaceDN/>
              <w:bidi w:val="0"/>
              <w:adjustRightInd/>
              <w:snapToGrid w:val="0"/>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547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114D53">
            <w:pPr>
              <w:keepNext w:val="0"/>
              <w:keepLines w:val="0"/>
              <w:pageBreakBefore w:val="0"/>
              <w:widowControl/>
              <w:kinsoku/>
              <w:wordWrap/>
              <w:overflowPunct/>
              <w:topLinePunct w:val="0"/>
              <w:autoSpaceDE/>
              <w:autoSpaceDN/>
              <w:bidi w:val="0"/>
              <w:adjustRightInd/>
              <w:snapToGrid w:val="0"/>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ascii="Times New Roman" w:hAnsi="Times New Roman" w:cs="宋体"/>
                <w:b/>
                <w:bCs/>
                <w:color w:val="000000"/>
                <w:kern w:val="2"/>
                <w:sz w:val="16"/>
                <w:szCs w:val="16"/>
              </w:rPr>
              <w:t>8</w:t>
            </w:r>
            <w:r>
              <w:rPr>
                <w:rFonts w:cs="宋体"/>
                <w:b/>
                <w:bCs/>
                <w:color w:val="000000"/>
                <w:kern w:val="2"/>
                <w:sz w:val="16"/>
                <w:szCs w:val="16"/>
              </w:rPr>
              <w:t>．其他用车</w:t>
            </w:r>
          </w:p>
        </w:tc>
        <w:tc>
          <w:tcPr>
            <w:tcW w:w="15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17AAB9">
            <w:pPr>
              <w:keepNext w:val="0"/>
              <w:keepLines w:val="0"/>
              <w:pageBreakBefore w:val="0"/>
              <w:widowControl/>
              <w:kinsoku/>
              <w:wordWrap/>
              <w:overflowPunct/>
              <w:topLinePunct w:val="0"/>
              <w:autoSpaceDE/>
              <w:autoSpaceDN/>
              <w:bidi w:val="0"/>
              <w:adjustRightInd/>
              <w:snapToGrid w:val="0"/>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6B8568E">
        <w:tblPrEx>
          <w:tblCellMar>
            <w:top w:w="32" w:type="dxa"/>
            <w:left w:w="64" w:type="dxa"/>
            <w:bottom w:w="32" w:type="dxa"/>
            <w:right w:w="64" w:type="dxa"/>
          </w:tblCellMar>
        </w:tblPrEx>
        <w:trPr>
          <w:trHeight w:val="255" w:hRule="exact"/>
          <w:jc w:val="center"/>
        </w:trPr>
        <w:tc>
          <w:tcPr>
            <w:tcW w:w="429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21F7E3">
            <w:pPr>
              <w:keepNext w:val="0"/>
              <w:keepLines w:val="0"/>
              <w:pageBreakBefore w:val="0"/>
              <w:widowControl/>
              <w:kinsoku/>
              <w:wordWrap/>
              <w:overflowPunct/>
              <w:topLinePunct w:val="0"/>
              <w:autoSpaceDE/>
              <w:autoSpaceDN/>
              <w:bidi w:val="0"/>
              <w:adjustRightInd/>
              <w:snapToGrid w:val="0"/>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ascii="Times New Roman" w:hAnsi="Times New Roman" w:cs="宋体"/>
                <w:b/>
                <w:bCs/>
                <w:color w:val="000000"/>
                <w:kern w:val="2"/>
                <w:sz w:val="16"/>
                <w:szCs w:val="16"/>
              </w:rPr>
              <w:t>3</w:t>
            </w:r>
            <w:r>
              <w:rPr>
                <w:rFonts w:cs="宋体"/>
                <w:b/>
                <w:bCs/>
                <w:color w:val="000000"/>
                <w:kern w:val="2"/>
                <w:sz w:val="16"/>
                <w:szCs w:val="16"/>
              </w:rPr>
              <w:t>．公务用车购置数（辆）</w:t>
            </w:r>
          </w:p>
        </w:tc>
        <w:tc>
          <w:tcPr>
            <w:tcW w:w="7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E74E5F">
            <w:pPr>
              <w:keepNext w:val="0"/>
              <w:keepLines w:val="0"/>
              <w:pageBreakBefore w:val="0"/>
              <w:widowControl/>
              <w:kinsoku/>
              <w:wordWrap/>
              <w:overflowPunct/>
              <w:topLinePunct w:val="0"/>
              <w:autoSpaceDE/>
              <w:autoSpaceDN/>
              <w:bidi w:val="0"/>
              <w:adjustRightInd/>
              <w:snapToGrid w:val="0"/>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7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F40B55">
            <w:pPr>
              <w:keepNext w:val="0"/>
              <w:keepLines w:val="0"/>
              <w:pageBreakBefore w:val="0"/>
              <w:widowControl/>
              <w:kinsoku/>
              <w:wordWrap/>
              <w:overflowPunct/>
              <w:topLinePunct w:val="0"/>
              <w:autoSpaceDE/>
              <w:autoSpaceDN/>
              <w:bidi w:val="0"/>
              <w:adjustRightInd/>
              <w:snapToGrid w:val="0"/>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547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0278A0">
            <w:pPr>
              <w:keepNext w:val="0"/>
              <w:keepLines w:val="0"/>
              <w:pageBreakBefore w:val="0"/>
              <w:widowControl/>
              <w:kinsoku/>
              <w:wordWrap/>
              <w:overflowPunct/>
              <w:topLinePunct w:val="0"/>
              <w:autoSpaceDE/>
              <w:autoSpaceDN/>
              <w:bidi w:val="0"/>
              <w:adjustRightInd/>
              <w:snapToGrid w:val="0"/>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w:t>
            </w:r>
            <w:r>
              <w:rPr>
                <w:rFonts w:ascii="Times New Roman" w:hAnsi="Times New Roman" w:cs="宋体"/>
                <w:b/>
                <w:bCs/>
                <w:color w:val="000000"/>
                <w:kern w:val="2"/>
                <w:sz w:val="16"/>
                <w:szCs w:val="16"/>
              </w:rPr>
              <w:t>100</w:t>
            </w:r>
            <w:r>
              <w:rPr>
                <w:rFonts w:cs="宋体"/>
                <w:b/>
                <w:bCs/>
                <w:color w:val="000000"/>
                <w:kern w:val="2"/>
                <w:sz w:val="16"/>
                <w:szCs w:val="16"/>
              </w:rPr>
              <w:t>万元（含）以上设备（不含车辆）</w:t>
            </w:r>
          </w:p>
        </w:tc>
        <w:tc>
          <w:tcPr>
            <w:tcW w:w="15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F90276">
            <w:pPr>
              <w:keepNext w:val="0"/>
              <w:keepLines w:val="0"/>
              <w:pageBreakBefore w:val="0"/>
              <w:widowControl/>
              <w:kinsoku/>
              <w:wordWrap/>
              <w:overflowPunct/>
              <w:topLinePunct w:val="0"/>
              <w:autoSpaceDE/>
              <w:autoSpaceDN/>
              <w:bidi w:val="0"/>
              <w:adjustRightInd/>
              <w:snapToGrid w:val="0"/>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58B7AB6">
        <w:tblPrEx>
          <w:tblCellMar>
            <w:top w:w="32" w:type="dxa"/>
            <w:left w:w="64" w:type="dxa"/>
            <w:bottom w:w="32" w:type="dxa"/>
            <w:right w:w="64" w:type="dxa"/>
          </w:tblCellMar>
        </w:tblPrEx>
        <w:trPr>
          <w:trHeight w:val="255" w:hRule="exact"/>
          <w:jc w:val="center"/>
        </w:trPr>
        <w:tc>
          <w:tcPr>
            <w:tcW w:w="429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1CA1F4">
            <w:pPr>
              <w:keepNext w:val="0"/>
              <w:keepLines w:val="0"/>
              <w:pageBreakBefore w:val="0"/>
              <w:widowControl/>
              <w:kinsoku/>
              <w:wordWrap/>
              <w:overflowPunct/>
              <w:topLinePunct w:val="0"/>
              <w:autoSpaceDE/>
              <w:autoSpaceDN/>
              <w:bidi w:val="0"/>
              <w:adjustRightInd/>
              <w:snapToGrid w:val="0"/>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ascii="Times New Roman" w:hAnsi="Times New Roman" w:cs="宋体"/>
                <w:b/>
                <w:bCs/>
                <w:color w:val="000000"/>
                <w:kern w:val="2"/>
                <w:sz w:val="16"/>
                <w:szCs w:val="16"/>
              </w:rPr>
              <w:t>4</w:t>
            </w:r>
            <w:r>
              <w:rPr>
                <w:rFonts w:cs="宋体"/>
                <w:b/>
                <w:bCs/>
                <w:color w:val="000000"/>
                <w:kern w:val="2"/>
                <w:sz w:val="16"/>
                <w:szCs w:val="16"/>
              </w:rPr>
              <w:t>．公务用车保有量（辆）</w:t>
            </w:r>
          </w:p>
        </w:tc>
        <w:tc>
          <w:tcPr>
            <w:tcW w:w="7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0C5C1E">
            <w:pPr>
              <w:keepNext w:val="0"/>
              <w:keepLines w:val="0"/>
              <w:pageBreakBefore w:val="0"/>
              <w:widowControl/>
              <w:kinsoku/>
              <w:wordWrap/>
              <w:overflowPunct/>
              <w:topLinePunct w:val="0"/>
              <w:autoSpaceDE/>
              <w:autoSpaceDN/>
              <w:bidi w:val="0"/>
              <w:adjustRightInd/>
              <w:snapToGrid w:val="0"/>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7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0DFAA9">
            <w:pPr>
              <w:keepNext w:val="0"/>
              <w:keepLines w:val="0"/>
              <w:pageBreakBefore w:val="0"/>
              <w:widowControl/>
              <w:kinsoku/>
              <w:wordWrap/>
              <w:overflowPunct/>
              <w:topLinePunct w:val="0"/>
              <w:autoSpaceDE/>
              <w:autoSpaceDN/>
              <w:bidi w:val="0"/>
              <w:adjustRightInd/>
              <w:snapToGrid w:val="0"/>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547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ED3F39">
            <w:pPr>
              <w:keepNext w:val="0"/>
              <w:keepLines w:val="0"/>
              <w:pageBreakBefore w:val="0"/>
              <w:widowControl/>
              <w:kinsoku/>
              <w:wordWrap/>
              <w:overflowPunct/>
              <w:topLinePunct w:val="0"/>
              <w:autoSpaceDE/>
              <w:autoSpaceDN/>
              <w:bidi w:val="0"/>
              <w:adjustRightInd/>
              <w:snapToGrid w:val="0"/>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15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699A48">
            <w:pPr>
              <w:keepNext w:val="0"/>
              <w:keepLines w:val="0"/>
              <w:pageBreakBefore w:val="0"/>
              <w:widowControl/>
              <w:kinsoku/>
              <w:wordWrap/>
              <w:overflowPunct/>
              <w:topLinePunct w:val="0"/>
              <w:autoSpaceDE/>
              <w:autoSpaceDN/>
              <w:bidi w:val="0"/>
              <w:adjustRightInd/>
              <w:snapToGrid w:val="0"/>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7E8219E1">
        <w:tblPrEx>
          <w:tblCellMar>
            <w:top w:w="32" w:type="dxa"/>
            <w:left w:w="64" w:type="dxa"/>
            <w:bottom w:w="32" w:type="dxa"/>
            <w:right w:w="64" w:type="dxa"/>
          </w:tblCellMar>
        </w:tblPrEx>
        <w:trPr>
          <w:trHeight w:val="255" w:hRule="exact"/>
          <w:jc w:val="center"/>
        </w:trPr>
        <w:tc>
          <w:tcPr>
            <w:tcW w:w="429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7D7D75">
            <w:pPr>
              <w:keepNext w:val="0"/>
              <w:keepLines w:val="0"/>
              <w:pageBreakBefore w:val="0"/>
              <w:widowControl/>
              <w:kinsoku/>
              <w:wordWrap/>
              <w:overflowPunct/>
              <w:topLinePunct w:val="0"/>
              <w:autoSpaceDE/>
              <w:autoSpaceDN/>
              <w:bidi w:val="0"/>
              <w:adjustRightInd/>
              <w:snapToGrid w:val="0"/>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ascii="Times New Roman" w:hAnsi="Times New Roman" w:cs="宋体"/>
                <w:b/>
                <w:bCs/>
                <w:color w:val="000000"/>
                <w:kern w:val="2"/>
                <w:sz w:val="16"/>
                <w:szCs w:val="16"/>
              </w:rPr>
              <w:t>5</w:t>
            </w:r>
            <w:r>
              <w:rPr>
                <w:rFonts w:cs="宋体"/>
                <w:b/>
                <w:bCs/>
                <w:color w:val="000000"/>
                <w:kern w:val="2"/>
                <w:sz w:val="16"/>
                <w:szCs w:val="16"/>
              </w:rPr>
              <w:t>．国内公务接待批次（个）</w:t>
            </w:r>
          </w:p>
        </w:tc>
        <w:tc>
          <w:tcPr>
            <w:tcW w:w="7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7B39BF">
            <w:pPr>
              <w:keepNext w:val="0"/>
              <w:keepLines w:val="0"/>
              <w:pageBreakBefore w:val="0"/>
              <w:widowControl/>
              <w:kinsoku/>
              <w:wordWrap/>
              <w:overflowPunct/>
              <w:topLinePunct w:val="0"/>
              <w:autoSpaceDE/>
              <w:autoSpaceDN/>
              <w:bidi w:val="0"/>
              <w:adjustRightInd/>
              <w:snapToGrid w:val="0"/>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7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0FCFC9">
            <w:pPr>
              <w:keepNext w:val="0"/>
              <w:keepLines w:val="0"/>
              <w:pageBreakBefore w:val="0"/>
              <w:widowControl/>
              <w:kinsoku/>
              <w:wordWrap/>
              <w:overflowPunct/>
              <w:topLinePunct w:val="0"/>
              <w:autoSpaceDE/>
              <w:autoSpaceDN/>
              <w:bidi w:val="0"/>
              <w:adjustRightInd/>
              <w:snapToGrid w:val="0"/>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547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147BED">
            <w:pPr>
              <w:keepNext w:val="0"/>
              <w:keepLines w:val="0"/>
              <w:pageBreakBefore w:val="0"/>
              <w:widowControl/>
              <w:kinsoku/>
              <w:wordWrap/>
              <w:overflowPunct/>
              <w:topLinePunct w:val="0"/>
              <w:autoSpaceDE/>
              <w:autoSpaceDN/>
              <w:bidi w:val="0"/>
              <w:adjustRightInd/>
              <w:snapToGrid w:val="0"/>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15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43B99E">
            <w:pPr>
              <w:keepNext w:val="0"/>
              <w:keepLines w:val="0"/>
              <w:pageBreakBefore w:val="0"/>
              <w:widowControl/>
              <w:kinsoku/>
              <w:wordWrap/>
              <w:overflowPunct/>
              <w:topLinePunct w:val="0"/>
              <w:autoSpaceDE/>
              <w:autoSpaceDN/>
              <w:bidi w:val="0"/>
              <w:adjustRightInd/>
              <w:snapToGrid w:val="0"/>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109.68</w:t>
            </w:r>
            <w:r>
              <w:rPr>
                <w:rFonts w:ascii="Times New Roman" w:hAnsi="Times New Roman"/>
                <w:color w:val="000000"/>
                <w:sz w:val="18"/>
                <w:u w:color="auto"/>
              </w:rPr>
              <w:t xml:space="preserve"> </w:t>
            </w:r>
          </w:p>
        </w:tc>
      </w:tr>
      <w:tr w14:paraId="6A5CAB71">
        <w:tblPrEx>
          <w:tblCellMar>
            <w:top w:w="32" w:type="dxa"/>
            <w:left w:w="64" w:type="dxa"/>
            <w:bottom w:w="32" w:type="dxa"/>
            <w:right w:w="64" w:type="dxa"/>
          </w:tblCellMar>
        </w:tblPrEx>
        <w:trPr>
          <w:trHeight w:val="255" w:hRule="exact"/>
          <w:jc w:val="center"/>
        </w:trPr>
        <w:tc>
          <w:tcPr>
            <w:tcW w:w="429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0E1E20">
            <w:pPr>
              <w:keepNext w:val="0"/>
              <w:keepLines w:val="0"/>
              <w:pageBreakBefore w:val="0"/>
              <w:widowControl/>
              <w:kinsoku/>
              <w:wordWrap/>
              <w:overflowPunct/>
              <w:topLinePunct w:val="0"/>
              <w:autoSpaceDE/>
              <w:autoSpaceDN/>
              <w:bidi w:val="0"/>
              <w:adjustRightInd/>
              <w:snapToGrid w:val="0"/>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7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49AD7D">
            <w:pPr>
              <w:keepNext w:val="0"/>
              <w:keepLines w:val="0"/>
              <w:pageBreakBefore w:val="0"/>
              <w:widowControl/>
              <w:kinsoku/>
              <w:wordWrap/>
              <w:overflowPunct/>
              <w:topLinePunct w:val="0"/>
              <w:autoSpaceDE/>
              <w:autoSpaceDN/>
              <w:bidi w:val="0"/>
              <w:adjustRightInd/>
              <w:snapToGrid w:val="0"/>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7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4C4F61">
            <w:pPr>
              <w:keepNext w:val="0"/>
              <w:keepLines w:val="0"/>
              <w:pageBreakBefore w:val="0"/>
              <w:widowControl/>
              <w:kinsoku/>
              <w:wordWrap/>
              <w:overflowPunct/>
              <w:topLinePunct w:val="0"/>
              <w:autoSpaceDE/>
              <w:autoSpaceDN/>
              <w:bidi w:val="0"/>
              <w:adjustRightInd/>
              <w:snapToGrid w:val="0"/>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547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2D6F8E">
            <w:pPr>
              <w:keepNext w:val="0"/>
              <w:keepLines w:val="0"/>
              <w:pageBreakBefore w:val="0"/>
              <w:widowControl/>
              <w:kinsoku/>
              <w:wordWrap/>
              <w:overflowPunct/>
              <w:topLinePunct w:val="0"/>
              <w:autoSpaceDE/>
              <w:autoSpaceDN/>
              <w:bidi w:val="0"/>
              <w:adjustRightInd/>
              <w:snapToGrid w:val="0"/>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ascii="Times New Roman" w:hAnsi="Times New Roman" w:cs="宋体"/>
                <w:b/>
                <w:bCs/>
                <w:color w:val="000000"/>
                <w:kern w:val="2"/>
                <w:sz w:val="16"/>
                <w:szCs w:val="16"/>
              </w:rPr>
              <w:t>1</w:t>
            </w:r>
            <w:r>
              <w:rPr>
                <w:rFonts w:cs="宋体"/>
                <w:b/>
                <w:bCs/>
                <w:color w:val="000000"/>
                <w:kern w:val="2"/>
                <w:sz w:val="16"/>
                <w:szCs w:val="16"/>
              </w:rPr>
              <w:t>．政府采购货物支出</w:t>
            </w:r>
          </w:p>
        </w:tc>
        <w:tc>
          <w:tcPr>
            <w:tcW w:w="15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D49A37">
            <w:pPr>
              <w:keepNext w:val="0"/>
              <w:keepLines w:val="0"/>
              <w:pageBreakBefore w:val="0"/>
              <w:widowControl/>
              <w:kinsoku/>
              <w:wordWrap/>
              <w:overflowPunct/>
              <w:topLinePunct w:val="0"/>
              <w:autoSpaceDE/>
              <w:autoSpaceDN/>
              <w:bidi w:val="0"/>
              <w:adjustRightInd/>
              <w:snapToGrid w:val="0"/>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109.68</w:t>
            </w:r>
            <w:r>
              <w:rPr>
                <w:rFonts w:ascii="Times New Roman" w:hAnsi="Times New Roman"/>
                <w:color w:val="000000"/>
                <w:sz w:val="18"/>
                <w:u w:color="auto"/>
              </w:rPr>
              <w:t xml:space="preserve"> </w:t>
            </w:r>
          </w:p>
        </w:tc>
      </w:tr>
      <w:tr w14:paraId="386DE94A">
        <w:tblPrEx>
          <w:tblCellMar>
            <w:top w:w="32" w:type="dxa"/>
            <w:left w:w="64" w:type="dxa"/>
            <w:bottom w:w="32" w:type="dxa"/>
            <w:right w:w="64" w:type="dxa"/>
          </w:tblCellMar>
        </w:tblPrEx>
        <w:trPr>
          <w:trHeight w:val="255" w:hRule="exact"/>
          <w:jc w:val="center"/>
        </w:trPr>
        <w:tc>
          <w:tcPr>
            <w:tcW w:w="429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A73E02">
            <w:pPr>
              <w:keepNext w:val="0"/>
              <w:keepLines w:val="0"/>
              <w:pageBreakBefore w:val="0"/>
              <w:widowControl/>
              <w:kinsoku/>
              <w:wordWrap/>
              <w:overflowPunct/>
              <w:topLinePunct w:val="0"/>
              <w:autoSpaceDE/>
              <w:autoSpaceDN/>
              <w:bidi w:val="0"/>
              <w:adjustRightInd/>
              <w:snapToGrid w:val="0"/>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ascii="Times New Roman" w:hAnsi="Times New Roman" w:cs="宋体"/>
                <w:b/>
                <w:bCs/>
                <w:color w:val="000000"/>
                <w:kern w:val="2"/>
                <w:sz w:val="16"/>
                <w:szCs w:val="16"/>
              </w:rPr>
              <w:t>6</w:t>
            </w:r>
            <w:r>
              <w:rPr>
                <w:rFonts w:cs="宋体"/>
                <w:b/>
                <w:bCs/>
                <w:color w:val="000000"/>
                <w:kern w:val="2"/>
                <w:sz w:val="16"/>
                <w:szCs w:val="16"/>
              </w:rPr>
              <w:t>．国内公务接待人次（人）</w:t>
            </w:r>
          </w:p>
        </w:tc>
        <w:tc>
          <w:tcPr>
            <w:tcW w:w="7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60AB60">
            <w:pPr>
              <w:keepNext w:val="0"/>
              <w:keepLines w:val="0"/>
              <w:pageBreakBefore w:val="0"/>
              <w:widowControl/>
              <w:kinsoku/>
              <w:wordWrap/>
              <w:overflowPunct/>
              <w:topLinePunct w:val="0"/>
              <w:autoSpaceDE/>
              <w:autoSpaceDN/>
              <w:bidi w:val="0"/>
              <w:adjustRightInd/>
              <w:snapToGrid w:val="0"/>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7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6DF50E">
            <w:pPr>
              <w:keepNext w:val="0"/>
              <w:keepLines w:val="0"/>
              <w:pageBreakBefore w:val="0"/>
              <w:widowControl/>
              <w:kinsoku/>
              <w:wordWrap/>
              <w:overflowPunct/>
              <w:topLinePunct w:val="0"/>
              <w:autoSpaceDE/>
              <w:autoSpaceDN/>
              <w:bidi w:val="0"/>
              <w:adjustRightInd/>
              <w:snapToGrid w:val="0"/>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547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36341F">
            <w:pPr>
              <w:keepNext w:val="0"/>
              <w:keepLines w:val="0"/>
              <w:pageBreakBefore w:val="0"/>
              <w:widowControl/>
              <w:kinsoku/>
              <w:wordWrap/>
              <w:overflowPunct/>
              <w:topLinePunct w:val="0"/>
              <w:autoSpaceDE/>
              <w:autoSpaceDN/>
              <w:bidi w:val="0"/>
              <w:adjustRightInd/>
              <w:snapToGrid w:val="0"/>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ascii="Times New Roman" w:hAnsi="Times New Roman" w:cs="宋体"/>
                <w:b/>
                <w:bCs/>
                <w:color w:val="000000"/>
                <w:kern w:val="2"/>
                <w:sz w:val="16"/>
                <w:szCs w:val="16"/>
              </w:rPr>
              <w:t>2</w:t>
            </w:r>
            <w:r>
              <w:rPr>
                <w:rFonts w:cs="宋体"/>
                <w:b/>
                <w:bCs/>
                <w:color w:val="000000"/>
                <w:kern w:val="2"/>
                <w:sz w:val="16"/>
                <w:szCs w:val="16"/>
              </w:rPr>
              <w:t>．政府采购工程支出</w:t>
            </w:r>
          </w:p>
        </w:tc>
        <w:tc>
          <w:tcPr>
            <w:tcW w:w="15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5A87EF">
            <w:pPr>
              <w:keepNext w:val="0"/>
              <w:keepLines w:val="0"/>
              <w:pageBreakBefore w:val="0"/>
              <w:widowControl/>
              <w:kinsoku/>
              <w:wordWrap/>
              <w:overflowPunct/>
              <w:topLinePunct w:val="0"/>
              <w:autoSpaceDE/>
              <w:autoSpaceDN/>
              <w:bidi w:val="0"/>
              <w:adjustRightInd/>
              <w:snapToGrid w:val="0"/>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0541ECA">
        <w:tblPrEx>
          <w:tblCellMar>
            <w:top w:w="32" w:type="dxa"/>
            <w:left w:w="64" w:type="dxa"/>
            <w:bottom w:w="32" w:type="dxa"/>
            <w:right w:w="64" w:type="dxa"/>
          </w:tblCellMar>
        </w:tblPrEx>
        <w:trPr>
          <w:trHeight w:val="255" w:hRule="exact"/>
          <w:jc w:val="center"/>
        </w:trPr>
        <w:tc>
          <w:tcPr>
            <w:tcW w:w="429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DA2BD6">
            <w:pPr>
              <w:keepNext w:val="0"/>
              <w:keepLines w:val="0"/>
              <w:pageBreakBefore w:val="0"/>
              <w:widowControl/>
              <w:kinsoku/>
              <w:wordWrap/>
              <w:overflowPunct/>
              <w:topLinePunct w:val="0"/>
              <w:autoSpaceDE/>
              <w:autoSpaceDN/>
              <w:bidi w:val="0"/>
              <w:adjustRightInd/>
              <w:snapToGrid w:val="0"/>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7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073D98">
            <w:pPr>
              <w:keepNext w:val="0"/>
              <w:keepLines w:val="0"/>
              <w:pageBreakBefore w:val="0"/>
              <w:widowControl/>
              <w:kinsoku/>
              <w:wordWrap/>
              <w:overflowPunct/>
              <w:topLinePunct w:val="0"/>
              <w:autoSpaceDE/>
              <w:autoSpaceDN/>
              <w:bidi w:val="0"/>
              <w:adjustRightInd/>
              <w:snapToGrid w:val="0"/>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7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5B3EFA">
            <w:pPr>
              <w:keepNext w:val="0"/>
              <w:keepLines w:val="0"/>
              <w:pageBreakBefore w:val="0"/>
              <w:widowControl/>
              <w:kinsoku/>
              <w:wordWrap/>
              <w:overflowPunct/>
              <w:topLinePunct w:val="0"/>
              <w:autoSpaceDE/>
              <w:autoSpaceDN/>
              <w:bidi w:val="0"/>
              <w:adjustRightInd/>
              <w:snapToGrid w:val="0"/>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547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D8D8AE">
            <w:pPr>
              <w:keepNext w:val="0"/>
              <w:keepLines w:val="0"/>
              <w:pageBreakBefore w:val="0"/>
              <w:widowControl/>
              <w:kinsoku/>
              <w:wordWrap/>
              <w:overflowPunct/>
              <w:topLinePunct w:val="0"/>
              <w:autoSpaceDE/>
              <w:autoSpaceDN/>
              <w:bidi w:val="0"/>
              <w:adjustRightInd/>
              <w:snapToGrid w:val="0"/>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ascii="Times New Roman" w:hAnsi="Times New Roman" w:cs="宋体"/>
                <w:b/>
                <w:bCs/>
                <w:color w:val="000000"/>
                <w:kern w:val="2"/>
                <w:sz w:val="16"/>
                <w:szCs w:val="16"/>
              </w:rPr>
              <w:t>3</w:t>
            </w:r>
            <w:r>
              <w:rPr>
                <w:rFonts w:cs="宋体"/>
                <w:b/>
                <w:bCs/>
                <w:color w:val="000000"/>
                <w:kern w:val="2"/>
                <w:sz w:val="16"/>
                <w:szCs w:val="16"/>
              </w:rPr>
              <w:t>．政府采购服务支出</w:t>
            </w:r>
          </w:p>
        </w:tc>
        <w:tc>
          <w:tcPr>
            <w:tcW w:w="15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31B152">
            <w:pPr>
              <w:keepNext w:val="0"/>
              <w:keepLines w:val="0"/>
              <w:pageBreakBefore w:val="0"/>
              <w:widowControl/>
              <w:kinsoku/>
              <w:wordWrap/>
              <w:overflowPunct/>
              <w:topLinePunct w:val="0"/>
              <w:autoSpaceDE/>
              <w:autoSpaceDN/>
              <w:bidi w:val="0"/>
              <w:adjustRightInd/>
              <w:snapToGrid w:val="0"/>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66DC958">
        <w:tblPrEx>
          <w:tblCellMar>
            <w:top w:w="32" w:type="dxa"/>
            <w:left w:w="64" w:type="dxa"/>
            <w:bottom w:w="32" w:type="dxa"/>
            <w:right w:w="64" w:type="dxa"/>
          </w:tblCellMar>
        </w:tblPrEx>
        <w:trPr>
          <w:trHeight w:val="255" w:hRule="exact"/>
          <w:jc w:val="center"/>
        </w:trPr>
        <w:tc>
          <w:tcPr>
            <w:tcW w:w="429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2C5309">
            <w:pPr>
              <w:keepNext w:val="0"/>
              <w:keepLines w:val="0"/>
              <w:pageBreakBefore w:val="0"/>
              <w:widowControl/>
              <w:kinsoku/>
              <w:wordWrap/>
              <w:overflowPunct/>
              <w:topLinePunct w:val="0"/>
              <w:autoSpaceDE/>
              <w:autoSpaceDN/>
              <w:bidi w:val="0"/>
              <w:adjustRightInd/>
              <w:snapToGrid w:val="0"/>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ascii="Times New Roman" w:hAnsi="Times New Roman" w:cs="宋体"/>
                <w:b/>
                <w:bCs/>
                <w:color w:val="000000"/>
                <w:kern w:val="2"/>
                <w:sz w:val="16"/>
                <w:szCs w:val="16"/>
              </w:rPr>
              <w:t>7</w:t>
            </w:r>
            <w:r>
              <w:rPr>
                <w:rFonts w:cs="宋体"/>
                <w:b/>
                <w:bCs/>
                <w:color w:val="000000"/>
                <w:kern w:val="2"/>
                <w:sz w:val="16"/>
                <w:szCs w:val="16"/>
              </w:rPr>
              <w:t>．国（境）外公务接待批次（个）</w:t>
            </w:r>
          </w:p>
        </w:tc>
        <w:tc>
          <w:tcPr>
            <w:tcW w:w="7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F6807B">
            <w:pPr>
              <w:keepNext w:val="0"/>
              <w:keepLines w:val="0"/>
              <w:pageBreakBefore w:val="0"/>
              <w:widowControl/>
              <w:kinsoku/>
              <w:wordWrap/>
              <w:overflowPunct/>
              <w:topLinePunct w:val="0"/>
              <w:autoSpaceDE/>
              <w:autoSpaceDN/>
              <w:bidi w:val="0"/>
              <w:adjustRightInd/>
              <w:snapToGrid w:val="0"/>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7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DC0E17">
            <w:pPr>
              <w:keepNext w:val="0"/>
              <w:keepLines w:val="0"/>
              <w:pageBreakBefore w:val="0"/>
              <w:widowControl/>
              <w:kinsoku/>
              <w:wordWrap/>
              <w:overflowPunct/>
              <w:topLinePunct w:val="0"/>
              <w:autoSpaceDE/>
              <w:autoSpaceDN/>
              <w:bidi w:val="0"/>
              <w:adjustRightInd/>
              <w:snapToGrid w:val="0"/>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547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77C3EE">
            <w:pPr>
              <w:keepNext w:val="0"/>
              <w:keepLines w:val="0"/>
              <w:pageBreakBefore w:val="0"/>
              <w:widowControl/>
              <w:kinsoku/>
              <w:wordWrap/>
              <w:overflowPunct/>
              <w:topLinePunct w:val="0"/>
              <w:autoSpaceDE/>
              <w:autoSpaceDN/>
              <w:bidi w:val="0"/>
              <w:adjustRightInd/>
              <w:snapToGrid w:val="0"/>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15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3652F2">
            <w:pPr>
              <w:keepNext w:val="0"/>
              <w:keepLines w:val="0"/>
              <w:pageBreakBefore w:val="0"/>
              <w:widowControl/>
              <w:kinsoku/>
              <w:wordWrap/>
              <w:overflowPunct/>
              <w:topLinePunct w:val="0"/>
              <w:autoSpaceDE/>
              <w:autoSpaceDN/>
              <w:bidi w:val="0"/>
              <w:adjustRightInd/>
              <w:snapToGrid w:val="0"/>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109.68</w:t>
            </w:r>
            <w:r>
              <w:rPr>
                <w:rFonts w:ascii="Times New Roman" w:hAnsi="Times New Roman"/>
                <w:color w:val="000000"/>
                <w:sz w:val="18"/>
                <w:u w:color="auto"/>
              </w:rPr>
              <w:t xml:space="preserve"> </w:t>
            </w:r>
          </w:p>
        </w:tc>
      </w:tr>
      <w:tr w14:paraId="1B1F3ABE">
        <w:tblPrEx>
          <w:tblCellMar>
            <w:top w:w="32" w:type="dxa"/>
            <w:left w:w="64" w:type="dxa"/>
            <w:bottom w:w="32" w:type="dxa"/>
            <w:right w:w="64" w:type="dxa"/>
          </w:tblCellMar>
        </w:tblPrEx>
        <w:trPr>
          <w:trHeight w:val="255" w:hRule="exact"/>
          <w:jc w:val="center"/>
        </w:trPr>
        <w:tc>
          <w:tcPr>
            <w:tcW w:w="429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264E3E">
            <w:pPr>
              <w:keepNext w:val="0"/>
              <w:keepLines w:val="0"/>
              <w:pageBreakBefore w:val="0"/>
              <w:widowControl/>
              <w:kinsoku/>
              <w:wordWrap/>
              <w:overflowPunct/>
              <w:topLinePunct w:val="0"/>
              <w:autoSpaceDE/>
              <w:autoSpaceDN/>
              <w:bidi w:val="0"/>
              <w:adjustRightInd/>
              <w:snapToGrid w:val="0"/>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ascii="Times New Roman" w:hAnsi="Times New Roman" w:cs="宋体"/>
                <w:b/>
                <w:bCs/>
                <w:color w:val="000000"/>
                <w:kern w:val="2"/>
                <w:sz w:val="16"/>
                <w:szCs w:val="16"/>
              </w:rPr>
              <w:t>8</w:t>
            </w:r>
            <w:r>
              <w:rPr>
                <w:rFonts w:cs="宋体"/>
                <w:b/>
                <w:bCs/>
                <w:color w:val="000000"/>
                <w:kern w:val="2"/>
                <w:sz w:val="16"/>
                <w:szCs w:val="16"/>
              </w:rPr>
              <w:t>．国（境）外公务接待人次（人）</w:t>
            </w:r>
          </w:p>
        </w:tc>
        <w:tc>
          <w:tcPr>
            <w:tcW w:w="7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4936E8">
            <w:pPr>
              <w:keepNext w:val="0"/>
              <w:keepLines w:val="0"/>
              <w:pageBreakBefore w:val="0"/>
              <w:widowControl/>
              <w:kinsoku/>
              <w:wordWrap/>
              <w:overflowPunct/>
              <w:topLinePunct w:val="0"/>
              <w:autoSpaceDE/>
              <w:autoSpaceDN/>
              <w:bidi w:val="0"/>
              <w:adjustRightInd/>
              <w:snapToGrid w:val="0"/>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7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95F7F1A">
            <w:pPr>
              <w:keepNext w:val="0"/>
              <w:keepLines w:val="0"/>
              <w:pageBreakBefore w:val="0"/>
              <w:widowControl/>
              <w:kinsoku/>
              <w:wordWrap/>
              <w:overflowPunct/>
              <w:topLinePunct w:val="0"/>
              <w:autoSpaceDE/>
              <w:autoSpaceDN/>
              <w:bidi w:val="0"/>
              <w:adjustRightInd/>
              <w:snapToGrid w:val="0"/>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547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F338DD">
            <w:pPr>
              <w:keepNext w:val="0"/>
              <w:keepLines w:val="0"/>
              <w:pageBreakBefore w:val="0"/>
              <w:widowControl/>
              <w:kinsoku/>
              <w:wordWrap/>
              <w:overflowPunct/>
              <w:topLinePunct w:val="0"/>
              <w:autoSpaceDE/>
              <w:autoSpaceDN/>
              <w:bidi w:val="0"/>
              <w:adjustRightInd/>
              <w:snapToGrid w:val="0"/>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15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3244A9">
            <w:pPr>
              <w:keepNext w:val="0"/>
              <w:keepLines w:val="0"/>
              <w:pageBreakBefore w:val="0"/>
              <w:widowControl/>
              <w:kinsoku/>
              <w:wordWrap/>
              <w:overflowPunct/>
              <w:topLinePunct w:val="0"/>
              <w:autoSpaceDE/>
              <w:autoSpaceDN/>
              <w:bidi w:val="0"/>
              <w:adjustRightInd/>
              <w:snapToGrid w:val="0"/>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1.14</w:t>
            </w:r>
            <w:r>
              <w:rPr>
                <w:rFonts w:ascii="Times New Roman" w:hAnsi="Times New Roman"/>
                <w:color w:val="000000"/>
                <w:sz w:val="18"/>
                <w:u w:color="auto"/>
              </w:rPr>
              <w:t xml:space="preserve"> </w:t>
            </w:r>
          </w:p>
        </w:tc>
      </w:tr>
      <w:tr w14:paraId="2C3242CF">
        <w:tblPrEx>
          <w:tblCellMar>
            <w:top w:w="32" w:type="dxa"/>
            <w:left w:w="64" w:type="dxa"/>
            <w:bottom w:w="32" w:type="dxa"/>
            <w:right w:w="64" w:type="dxa"/>
          </w:tblCellMar>
        </w:tblPrEx>
        <w:trPr>
          <w:trHeight w:val="255" w:hRule="exact"/>
          <w:jc w:val="center"/>
        </w:trPr>
        <w:tc>
          <w:tcPr>
            <w:tcW w:w="429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9702BB">
            <w:pPr>
              <w:keepNext w:val="0"/>
              <w:keepLines w:val="0"/>
              <w:pageBreakBefore w:val="0"/>
              <w:widowControl/>
              <w:kinsoku/>
              <w:wordWrap/>
              <w:overflowPunct/>
              <w:topLinePunct w:val="0"/>
              <w:autoSpaceDE/>
              <w:autoSpaceDN/>
              <w:bidi w:val="0"/>
              <w:adjustRightInd/>
              <w:snapToGrid w:val="0"/>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7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C78009">
            <w:pPr>
              <w:keepNext w:val="0"/>
              <w:keepLines w:val="0"/>
              <w:pageBreakBefore w:val="0"/>
              <w:widowControl/>
              <w:kinsoku/>
              <w:wordWrap/>
              <w:overflowPunct/>
              <w:topLinePunct w:val="0"/>
              <w:autoSpaceDE/>
              <w:autoSpaceDN/>
              <w:bidi w:val="0"/>
              <w:adjustRightInd/>
              <w:snapToGrid w:val="0"/>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7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44AD50">
            <w:pPr>
              <w:keepNext w:val="0"/>
              <w:keepLines w:val="0"/>
              <w:pageBreakBefore w:val="0"/>
              <w:widowControl/>
              <w:kinsoku/>
              <w:wordWrap/>
              <w:overflowPunct/>
              <w:topLinePunct w:val="0"/>
              <w:autoSpaceDE/>
              <w:autoSpaceDN/>
              <w:bidi w:val="0"/>
              <w:adjustRightInd/>
              <w:snapToGrid w:val="0"/>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547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5B9CE1">
            <w:pPr>
              <w:keepNext w:val="0"/>
              <w:keepLines w:val="0"/>
              <w:pageBreakBefore w:val="0"/>
              <w:widowControl/>
              <w:kinsoku/>
              <w:wordWrap/>
              <w:overflowPunct/>
              <w:topLinePunct w:val="0"/>
              <w:autoSpaceDE/>
              <w:autoSpaceDN/>
              <w:bidi w:val="0"/>
              <w:adjustRightInd/>
              <w:snapToGrid w:val="0"/>
              <w:spacing w:line="280" w:lineRule="exact"/>
              <w:rPr>
                <w:rFonts w:hint="default" w:cs="宋体"/>
                <w:color w:val="000000"/>
                <w:kern w:val="2"/>
                <w:sz w:val="16"/>
                <w:szCs w:val="16"/>
              </w:rPr>
            </w:pPr>
          </w:p>
        </w:tc>
        <w:tc>
          <w:tcPr>
            <w:tcW w:w="15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8516C2">
            <w:pPr>
              <w:keepNext w:val="0"/>
              <w:keepLines w:val="0"/>
              <w:pageBreakBefore w:val="0"/>
              <w:widowControl/>
              <w:kinsoku/>
              <w:wordWrap/>
              <w:overflowPunct/>
              <w:topLinePunct w:val="0"/>
              <w:autoSpaceDE/>
              <w:autoSpaceDN/>
              <w:bidi w:val="0"/>
              <w:adjustRightInd/>
              <w:snapToGrid w:val="0"/>
              <w:spacing w:line="280" w:lineRule="exact"/>
              <w:jc w:val="right"/>
              <w:rPr>
                <w:rFonts w:hint="default" w:cs="宋体"/>
                <w:color w:val="000000"/>
                <w:kern w:val="2"/>
                <w:sz w:val="16"/>
                <w:szCs w:val="16"/>
              </w:rPr>
            </w:pPr>
          </w:p>
        </w:tc>
      </w:tr>
      <w:tr w14:paraId="6D288D77">
        <w:tblPrEx>
          <w:tblCellMar>
            <w:top w:w="32" w:type="dxa"/>
            <w:left w:w="64" w:type="dxa"/>
            <w:bottom w:w="32" w:type="dxa"/>
            <w:right w:w="64" w:type="dxa"/>
          </w:tblCellMar>
        </w:tblPrEx>
        <w:trPr>
          <w:trHeight w:val="255" w:hRule="exact"/>
          <w:jc w:val="center"/>
        </w:trPr>
        <w:tc>
          <w:tcPr>
            <w:tcW w:w="429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F60A48">
            <w:pPr>
              <w:keepNext w:val="0"/>
              <w:keepLines w:val="0"/>
              <w:pageBreakBefore w:val="0"/>
              <w:widowControl/>
              <w:kinsoku/>
              <w:wordWrap/>
              <w:overflowPunct/>
              <w:topLinePunct w:val="0"/>
              <w:autoSpaceDE/>
              <w:autoSpaceDN/>
              <w:bidi w:val="0"/>
              <w:adjustRightInd/>
              <w:snapToGrid w:val="0"/>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7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0F9FF0">
            <w:pPr>
              <w:keepNext w:val="0"/>
              <w:keepLines w:val="0"/>
              <w:pageBreakBefore w:val="0"/>
              <w:widowControl/>
              <w:kinsoku/>
              <w:wordWrap/>
              <w:overflowPunct/>
              <w:topLinePunct w:val="0"/>
              <w:autoSpaceDE/>
              <w:autoSpaceDN/>
              <w:bidi w:val="0"/>
              <w:adjustRightInd/>
              <w:snapToGrid w:val="0"/>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7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69504D">
            <w:pPr>
              <w:keepNext w:val="0"/>
              <w:keepLines w:val="0"/>
              <w:pageBreakBefore w:val="0"/>
              <w:widowControl/>
              <w:kinsoku/>
              <w:wordWrap/>
              <w:overflowPunct/>
              <w:topLinePunct w:val="0"/>
              <w:autoSpaceDE/>
              <w:autoSpaceDN/>
              <w:bidi w:val="0"/>
              <w:adjustRightInd/>
              <w:snapToGrid w:val="0"/>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0.06</w:t>
            </w:r>
            <w:r>
              <w:rPr>
                <w:rFonts w:ascii="Times New Roman" w:hAnsi="Times New Roman"/>
                <w:color w:val="000000"/>
                <w:sz w:val="18"/>
                <w:u w:color="auto"/>
              </w:rPr>
              <w:t xml:space="preserve"> </w:t>
            </w:r>
          </w:p>
        </w:tc>
        <w:tc>
          <w:tcPr>
            <w:tcW w:w="547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26FEC9">
            <w:pPr>
              <w:keepNext w:val="0"/>
              <w:keepLines w:val="0"/>
              <w:pageBreakBefore w:val="0"/>
              <w:widowControl/>
              <w:kinsoku/>
              <w:wordWrap/>
              <w:overflowPunct/>
              <w:topLinePunct w:val="0"/>
              <w:autoSpaceDE/>
              <w:autoSpaceDN/>
              <w:bidi w:val="0"/>
              <w:adjustRightInd/>
              <w:snapToGrid w:val="0"/>
              <w:spacing w:line="280" w:lineRule="exact"/>
              <w:rPr>
                <w:rFonts w:hint="default" w:cs="宋体"/>
                <w:color w:val="000000"/>
                <w:kern w:val="2"/>
                <w:sz w:val="16"/>
                <w:szCs w:val="16"/>
              </w:rPr>
            </w:pPr>
          </w:p>
        </w:tc>
        <w:tc>
          <w:tcPr>
            <w:tcW w:w="15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A925DD">
            <w:pPr>
              <w:keepNext w:val="0"/>
              <w:keepLines w:val="0"/>
              <w:pageBreakBefore w:val="0"/>
              <w:widowControl/>
              <w:kinsoku/>
              <w:wordWrap/>
              <w:overflowPunct/>
              <w:topLinePunct w:val="0"/>
              <w:autoSpaceDE/>
              <w:autoSpaceDN/>
              <w:bidi w:val="0"/>
              <w:adjustRightInd/>
              <w:snapToGrid w:val="0"/>
              <w:spacing w:line="280" w:lineRule="exact"/>
              <w:jc w:val="right"/>
              <w:rPr>
                <w:rFonts w:hint="default" w:cs="宋体"/>
                <w:color w:val="000000"/>
                <w:kern w:val="2"/>
                <w:sz w:val="16"/>
                <w:szCs w:val="16"/>
              </w:rPr>
            </w:pPr>
          </w:p>
        </w:tc>
      </w:tr>
      <w:tr w14:paraId="0440B6CF">
        <w:tblPrEx>
          <w:tblCellMar>
            <w:top w:w="32" w:type="dxa"/>
            <w:left w:w="64" w:type="dxa"/>
            <w:bottom w:w="32" w:type="dxa"/>
            <w:right w:w="64" w:type="dxa"/>
          </w:tblCellMar>
        </w:tblPrEx>
        <w:trPr>
          <w:trHeight w:val="255" w:hRule="exact"/>
          <w:jc w:val="center"/>
        </w:trPr>
        <w:tc>
          <w:tcPr>
            <w:tcW w:w="429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7C384A">
            <w:pPr>
              <w:keepNext w:val="0"/>
              <w:keepLines w:val="0"/>
              <w:pageBreakBefore w:val="0"/>
              <w:widowControl/>
              <w:kinsoku/>
              <w:wordWrap/>
              <w:overflowPunct/>
              <w:topLinePunct w:val="0"/>
              <w:autoSpaceDE/>
              <w:autoSpaceDN/>
              <w:bidi w:val="0"/>
              <w:adjustRightInd/>
              <w:snapToGrid w:val="0"/>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7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870DE4">
            <w:pPr>
              <w:keepNext w:val="0"/>
              <w:keepLines w:val="0"/>
              <w:pageBreakBefore w:val="0"/>
              <w:widowControl/>
              <w:kinsoku/>
              <w:wordWrap/>
              <w:overflowPunct/>
              <w:topLinePunct w:val="0"/>
              <w:autoSpaceDE/>
              <w:autoSpaceDN/>
              <w:bidi w:val="0"/>
              <w:adjustRightInd/>
              <w:snapToGrid w:val="0"/>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7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C4A336">
            <w:pPr>
              <w:keepNext w:val="0"/>
              <w:keepLines w:val="0"/>
              <w:pageBreakBefore w:val="0"/>
              <w:widowControl/>
              <w:kinsoku/>
              <w:wordWrap/>
              <w:overflowPunct/>
              <w:topLinePunct w:val="0"/>
              <w:autoSpaceDE/>
              <w:autoSpaceDN/>
              <w:bidi w:val="0"/>
              <w:adjustRightInd/>
              <w:snapToGrid w:val="0"/>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3.73</w:t>
            </w:r>
            <w:r>
              <w:rPr>
                <w:rFonts w:ascii="Times New Roman" w:hAnsi="Times New Roman"/>
                <w:color w:val="000000"/>
                <w:sz w:val="18"/>
                <w:u w:color="auto"/>
              </w:rPr>
              <w:t xml:space="preserve"> </w:t>
            </w:r>
          </w:p>
        </w:tc>
        <w:tc>
          <w:tcPr>
            <w:tcW w:w="547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A3BF93">
            <w:pPr>
              <w:keepNext w:val="0"/>
              <w:keepLines w:val="0"/>
              <w:pageBreakBefore w:val="0"/>
              <w:widowControl/>
              <w:kinsoku/>
              <w:wordWrap/>
              <w:overflowPunct/>
              <w:topLinePunct w:val="0"/>
              <w:autoSpaceDE/>
              <w:autoSpaceDN/>
              <w:bidi w:val="0"/>
              <w:adjustRightInd/>
              <w:snapToGrid w:val="0"/>
              <w:spacing w:line="280" w:lineRule="exact"/>
              <w:rPr>
                <w:rFonts w:hint="default" w:cs="宋体"/>
                <w:color w:val="000000"/>
                <w:sz w:val="16"/>
                <w:szCs w:val="16"/>
              </w:rPr>
            </w:pPr>
          </w:p>
        </w:tc>
        <w:tc>
          <w:tcPr>
            <w:tcW w:w="15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F68C93">
            <w:pPr>
              <w:keepNext w:val="0"/>
              <w:keepLines w:val="0"/>
              <w:pageBreakBefore w:val="0"/>
              <w:widowControl/>
              <w:kinsoku/>
              <w:wordWrap/>
              <w:overflowPunct/>
              <w:topLinePunct w:val="0"/>
              <w:autoSpaceDE/>
              <w:autoSpaceDN/>
              <w:bidi w:val="0"/>
              <w:adjustRightInd/>
              <w:snapToGrid w:val="0"/>
              <w:spacing w:line="280" w:lineRule="exact"/>
              <w:jc w:val="right"/>
              <w:rPr>
                <w:rFonts w:hint="default" w:cs="宋体"/>
                <w:color w:val="000000"/>
                <w:sz w:val="16"/>
                <w:szCs w:val="16"/>
              </w:rPr>
            </w:pPr>
          </w:p>
        </w:tc>
      </w:tr>
    </w:tbl>
    <w:p w14:paraId="77F8E36E">
      <w:pPr>
        <w:tabs>
          <w:tab w:val="left" w:pos="3600"/>
        </w:tabs>
        <w:rPr>
          <w:rFonts w:hint="default" w:ascii="方正仿宋_GBK" w:eastAsia="方正仿宋_GBK"/>
          <w:sz w:val="32"/>
          <w:szCs w:val="32"/>
          <w:lang w:val="en-US" w:eastAsia="zh-CN"/>
        </w:rPr>
      </w:pPr>
      <w:r>
        <w:rPr>
          <w:rFonts w:cs="宋体"/>
          <w:sz w:val="18"/>
          <w:szCs w:val="18"/>
        </w:rPr>
        <w:t>备注：</w:t>
      </w:r>
      <w:r>
        <w:rPr>
          <w:rFonts w:ascii="Times New Roman" w:hAnsi="Times New Roman" w:cs="宋体"/>
          <w:sz w:val="18"/>
          <w:szCs w:val="18"/>
        </w:rPr>
        <w:t>1</w:t>
      </w:r>
      <w:r>
        <w:rPr>
          <w:rFonts w:cs="宋体"/>
          <w:sz w:val="18"/>
          <w:szCs w:val="18"/>
        </w:rPr>
        <w:t>.本表反映单位本年度财政拨款“三公”经费支出预决算情况。其中，预算数为“三公”经费全年预算数，反映按规定程序调整后的预算数；决算数为包括本年度财政拨款和以前年度结转资金安排的实际支出。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w:t>
      </w:r>
      <w:r>
        <w:rPr>
          <w:rFonts w:ascii="Times New Roman" w:hAnsi="Times New Roman" w:cs="宋体"/>
          <w:sz w:val="18"/>
          <w:szCs w:val="18"/>
        </w:rPr>
        <w:t>2</w:t>
      </w:r>
      <w:r>
        <w:rPr>
          <w:rFonts w:cs="宋体"/>
          <w:sz w:val="18"/>
          <w:szCs w:val="18"/>
        </w:rPr>
        <w:t>.本套报表金额单位转换时可能存在尾数误差</w:t>
      </w:r>
      <w:r>
        <w:rPr>
          <w:rFonts w:hint="eastAsia" w:cs="宋体"/>
          <w:sz w:val="18"/>
          <w:szCs w:val="18"/>
          <w:lang w:eastAsia="zh-CN"/>
        </w:rPr>
        <w:t>。</w:t>
      </w:r>
    </w:p>
    <w:sectPr>
      <w:pgSz w:w="16840" w:h="11907" w:orient="landscape"/>
      <w:pgMar w:top="850" w:right="1985" w:bottom="850" w:left="2098" w:header="851" w:footer="992" w:gutter="0"/>
      <w:pgNumType w:fmt="numberInDash"/>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1FD6CAA-D9C0-4ED4-955D-3EAF5B5F6C75}"/>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2" w:fontKey="{14E864DD-6AE9-495F-8904-9D8C3C6BD40E}"/>
  </w:font>
  <w:font w:name="方正小标宋_GBK">
    <w:panose1 w:val="03000509000000000000"/>
    <w:charset w:val="86"/>
    <w:family w:val="script"/>
    <w:pitch w:val="default"/>
    <w:sig w:usb0="00000001" w:usb1="080E0000" w:usb2="00000000" w:usb3="00000000" w:csb0="00040000" w:csb1="00000000"/>
    <w:embedRegular r:id="rId3" w:fontKey="{F1C6F9EA-118A-42A9-80F0-4867CFDB8BD5}"/>
  </w:font>
  <w:font w:name="华文中宋">
    <w:panose1 w:val="02010600040101010101"/>
    <w:charset w:val="86"/>
    <w:family w:val="auto"/>
    <w:pitch w:val="default"/>
    <w:sig w:usb0="00000287" w:usb1="080F0000" w:usb2="00000000" w:usb3="00000000" w:csb0="0004009F" w:csb1="DFD70000"/>
    <w:embedRegular r:id="rId4" w:fontKey="{1C86DEAE-EE62-4FFB-9D0E-56B4A1355E25}"/>
  </w:font>
  <w:font w:name="方正黑体_GBK">
    <w:panose1 w:val="03000509000000000000"/>
    <w:charset w:val="86"/>
    <w:family w:val="script"/>
    <w:pitch w:val="default"/>
    <w:sig w:usb0="00000001" w:usb1="080E0000" w:usb2="00000000" w:usb3="00000000" w:csb0="00040000" w:csb1="00000000"/>
    <w:embedRegular r:id="rId5" w:fontKey="{B980742E-495E-4278-A32F-454CAADDEB00}"/>
  </w:font>
  <w:font w:name="方正楷体_GBK">
    <w:panose1 w:val="03000509000000000000"/>
    <w:charset w:val="86"/>
    <w:family w:val="script"/>
    <w:pitch w:val="default"/>
    <w:sig w:usb0="00000001" w:usb1="080E0000" w:usb2="00000000" w:usb3="00000000" w:csb0="00040000" w:csb1="00000000"/>
    <w:embedRegular r:id="rId6" w:fontKey="{3A5F2B8D-9D5F-4A05-9742-3388306D8CFE}"/>
  </w:font>
  <w:font w:name="仿宋_GB2312">
    <w:panose1 w:val="02010609030101010101"/>
    <w:charset w:val="86"/>
    <w:family w:val="modern"/>
    <w:pitch w:val="default"/>
    <w:sig w:usb0="00000001" w:usb1="080E0000" w:usb2="00000000" w:usb3="00000000" w:csb0="00040000" w:csb1="00000000"/>
    <w:embedRegular r:id="rId7" w:fontKey="{10714E5D-0867-470E-A51A-1CCAC22F68C9}"/>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29541720"/>
      <w:docPartObj>
        <w:docPartGallery w:val="autotext"/>
      </w:docPartObj>
    </w:sdtPr>
    <w:sdtContent>
      <w:sdt>
        <w:sdtPr>
          <w:id w:val="-1705238520"/>
          <w:docPartObj>
            <w:docPartGallery w:val="autotext"/>
          </w:docPartObj>
        </w:sdtPr>
        <w:sdtContent>
          <w:p w14:paraId="1DE49260">
            <w:pPr>
              <w:pStyle w:val="2"/>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w:t>
            </w:r>
          </w:p>
        </w:sdtContent>
      </w:sdt>
    </w:sdtContent>
  </w:sdt>
  <w:p w14:paraId="216A4730">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attachedTemplate r:id="rId1"/>
  <w:documentProtection w:enforcement="0"/>
  <w:defaultTabStop w:val="420"/>
  <w:drawingGridHorizontalSpacing w:val="240"/>
  <w:drawingGridVerticalSpacing w:val="156"/>
  <w:displayHorizontalDrawingGridEvery w:val="1"/>
  <w:displayVerticalDrawingGridEvery w:val="1"/>
  <w:noPunctuationKerning w:val="1"/>
  <w:characterSpacingControl w:val="doNotCompress"/>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MxY2JlY2UwYThlZDEzY2VlNjUyYmFjYzI3ZmExMDAifQ=="/>
  </w:docVars>
  <w:rsids>
    <w:rsidRoot w:val="00F52C52"/>
    <w:rsid w:val="0003352B"/>
    <w:rsid w:val="000956D0"/>
    <w:rsid w:val="001416B0"/>
    <w:rsid w:val="0026250D"/>
    <w:rsid w:val="00297299"/>
    <w:rsid w:val="003E179B"/>
    <w:rsid w:val="003F1500"/>
    <w:rsid w:val="00421656"/>
    <w:rsid w:val="00442C6C"/>
    <w:rsid w:val="00446CA6"/>
    <w:rsid w:val="00552DCB"/>
    <w:rsid w:val="005D1956"/>
    <w:rsid w:val="00676ADE"/>
    <w:rsid w:val="00680519"/>
    <w:rsid w:val="006845A1"/>
    <w:rsid w:val="006E05DF"/>
    <w:rsid w:val="006F39D7"/>
    <w:rsid w:val="007178B0"/>
    <w:rsid w:val="007D2188"/>
    <w:rsid w:val="00873828"/>
    <w:rsid w:val="008961AB"/>
    <w:rsid w:val="008E5AE2"/>
    <w:rsid w:val="00A0094C"/>
    <w:rsid w:val="00A107EF"/>
    <w:rsid w:val="00A31395"/>
    <w:rsid w:val="00A7614E"/>
    <w:rsid w:val="00B75E65"/>
    <w:rsid w:val="00C159D3"/>
    <w:rsid w:val="00C43ED0"/>
    <w:rsid w:val="00D47BC6"/>
    <w:rsid w:val="00D61A77"/>
    <w:rsid w:val="00D71B3E"/>
    <w:rsid w:val="00DE65ED"/>
    <w:rsid w:val="00DF0F8E"/>
    <w:rsid w:val="00DF595A"/>
    <w:rsid w:val="00E515D0"/>
    <w:rsid w:val="00F52C52"/>
    <w:rsid w:val="00F97A68"/>
    <w:rsid w:val="00FC7A13"/>
    <w:rsid w:val="03433F84"/>
    <w:rsid w:val="036A7762"/>
    <w:rsid w:val="03FB2B65"/>
    <w:rsid w:val="041D6583"/>
    <w:rsid w:val="07577FFE"/>
    <w:rsid w:val="087D7F38"/>
    <w:rsid w:val="08A70B11"/>
    <w:rsid w:val="091F2D9D"/>
    <w:rsid w:val="0B246449"/>
    <w:rsid w:val="0B6401BF"/>
    <w:rsid w:val="0CA27F6D"/>
    <w:rsid w:val="0D8E04F1"/>
    <w:rsid w:val="0E4E7054"/>
    <w:rsid w:val="0F052A35"/>
    <w:rsid w:val="0FFD54BA"/>
    <w:rsid w:val="107C2883"/>
    <w:rsid w:val="112A0531"/>
    <w:rsid w:val="11515ABE"/>
    <w:rsid w:val="119B31DD"/>
    <w:rsid w:val="13135720"/>
    <w:rsid w:val="13BD743A"/>
    <w:rsid w:val="14163124"/>
    <w:rsid w:val="1437543F"/>
    <w:rsid w:val="177E09EC"/>
    <w:rsid w:val="17996410"/>
    <w:rsid w:val="17DB56F8"/>
    <w:rsid w:val="183B1275"/>
    <w:rsid w:val="18A46C1D"/>
    <w:rsid w:val="1B9C635F"/>
    <w:rsid w:val="1BB13D28"/>
    <w:rsid w:val="1D1F54D1"/>
    <w:rsid w:val="1F8D6D4C"/>
    <w:rsid w:val="1FB931AC"/>
    <w:rsid w:val="20436F19"/>
    <w:rsid w:val="224A458F"/>
    <w:rsid w:val="22765384"/>
    <w:rsid w:val="23A203FB"/>
    <w:rsid w:val="24262DDA"/>
    <w:rsid w:val="24BE74B6"/>
    <w:rsid w:val="24C50845"/>
    <w:rsid w:val="259509E3"/>
    <w:rsid w:val="262D66A1"/>
    <w:rsid w:val="27181882"/>
    <w:rsid w:val="27A74232"/>
    <w:rsid w:val="27BF157B"/>
    <w:rsid w:val="2984482A"/>
    <w:rsid w:val="2A0616E3"/>
    <w:rsid w:val="2AA42CAA"/>
    <w:rsid w:val="2AEB297B"/>
    <w:rsid w:val="2AF53506"/>
    <w:rsid w:val="2BB331A5"/>
    <w:rsid w:val="2BD27F42"/>
    <w:rsid w:val="2C0154C7"/>
    <w:rsid w:val="2C105AEE"/>
    <w:rsid w:val="2D291DF7"/>
    <w:rsid w:val="2E304F81"/>
    <w:rsid w:val="322A6B35"/>
    <w:rsid w:val="329E1AA3"/>
    <w:rsid w:val="33E505BB"/>
    <w:rsid w:val="35A87AF3"/>
    <w:rsid w:val="36A93B22"/>
    <w:rsid w:val="38AC78FA"/>
    <w:rsid w:val="39700FE6"/>
    <w:rsid w:val="3A577D39"/>
    <w:rsid w:val="3D0C0967"/>
    <w:rsid w:val="40805350"/>
    <w:rsid w:val="414A3FED"/>
    <w:rsid w:val="42BF197D"/>
    <w:rsid w:val="45E00BE3"/>
    <w:rsid w:val="460C5E7C"/>
    <w:rsid w:val="46256F3D"/>
    <w:rsid w:val="46C65D0C"/>
    <w:rsid w:val="479954ED"/>
    <w:rsid w:val="47EA3F9B"/>
    <w:rsid w:val="49F44C5D"/>
    <w:rsid w:val="4B693428"/>
    <w:rsid w:val="4BA95F1B"/>
    <w:rsid w:val="4BE01D39"/>
    <w:rsid w:val="4D9B018E"/>
    <w:rsid w:val="4EEF00E8"/>
    <w:rsid w:val="4F0911AA"/>
    <w:rsid w:val="508F2CD8"/>
    <w:rsid w:val="51A31901"/>
    <w:rsid w:val="53073C53"/>
    <w:rsid w:val="53740BBC"/>
    <w:rsid w:val="542B7864"/>
    <w:rsid w:val="543C792C"/>
    <w:rsid w:val="56F1208A"/>
    <w:rsid w:val="577D2735"/>
    <w:rsid w:val="57FA3D86"/>
    <w:rsid w:val="5960230F"/>
    <w:rsid w:val="5B044F1C"/>
    <w:rsid w:val="5C553CAD"/>
    <w:rsid w:val="5E942543"/>
    <w:rsid w:val="5EA70098"/>
    <w:rsid w:val="5F797C86"/>
    <w:rsid w:val="60CF5E60"/>
    <w:rsid w:val="60FB1701"/>
    <w:rsid w:val="615F2EAC"/>
    <w:rsid w:val="61D373F6"/>
    <w:rsid w:val="6283706E"/>
    <w:rsid w:val="629D0130"/>
    <w:rsid w:val="67310E46"/>
    <w:rsid w:val="69731BEA"/>
    <w:rsid w:val="6ADC37BF"/>
    <w:rsid w:val="6CFD6EA7"/>
    <w:rsid w:val="6D9A2BFD"/>
    <w:rsid w:val="719B7F30"/>
    <w:rsid w:val="71CD20B4"/>
    <w:rsid w:val="74B2324E"/>
    <w:rsid w:val="76EB75DF"/>
    <w:rsid w:val="778E7BEF"/>
    <w:rsid w:val="77F04406"/>
    <w:rsid w:val="781A76D5"/>
    <w:rsid w:val="784D3606"/>
    <w:rsid w:val="78FD7C46"/>
    <w:rsid w:val="7A344A7E"/>
    <w:rsid w:val="7B223EB4"/>
    <w:rsid w:val="7B66335D"/>
    <w:rsid w:val="7BE94D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pPr>
    <w:rPr>
      <w:sz w:val="18"/>
      <w:szCs w:val="18"/>
    </w:rPr>
  </w:style>
  <w:style w:type="paragraph" w:styleId="3">
    <w:name w:val="header"/>
    <w:basedOn w:val="1"/>
    <w:link w:val="9"/>
    <w:unhideWhenUsed/>
    <w:qFormat/>
    <w:uiPriority w:val="99"/>
    <w:pPr>
      <w:tabs>
        <w:tab w:val="center" w:pos="4153"/>
        <w:tab w:val="right" w:pos="8306"/>
      </w:tabs>
      <w:snapToGrid w:val="0"/>
      <w:jc w:val="center"/>
    </w:pPr>
    <w:rPr>
      <w:sz w:val="18"/>
      <w:szCs w:val="18"/>
    </w:rPr>
  </w:style>
  <w:style w:type="paragraph" w:styleId="4">
    <w:name w:val="Normal (Web)"/>
    <w:basedOn w:val="1"/>
    <w:unhideWhenUsed/>
    <w:qFormat/>
    <w:uiPriority w:val="99"/>
    <w:pPr>
      <w:spacing w:before="100" w:beforeAutospacing="1" w:after="100" w:afterAutospacing="1"/>
    </w:pPr>
  </w:style>
  <w:style w:type="character" w:styleId="7">
    <w:name w:val="Strong"/>
    <w:basedOn w:val="6"/>
    <w:qFormat/>
    <w:uiPriority w:val="22"/>
    <w:rPr>
      <w:b/>
      <w:bCs/>
    </w:rPr>
  </w:style>
  <w:style w:type="paragraph" w:customStyle="1" w:styleId="8">
    <w:name w:val="msonormal"/>
    <w:basedOn w:val="1"/>
    <w:semiHidden/>
    <w:qFormat/>
    <w:uiPriority w:val="99"/>
    <w:pPr>
      <w:spacing w:before="100" w:beforeAutospacing="1" w:after="100" w:afterAutospacing="1"/>
    </w:pPr>
  </w:style>
  <w:style w:type="character" w:customStyle="1" w:styleId="9">
    <w:name w:val="页眉 字符"/>
    <w:basedOn w:val="6"/>
    <w:link w:val="3"/>
    <w:qFormat/>
    <w:locked/>
    <w:uiPriority w:val="99"/>
    <w:rPr>
      <w:rFonts w:hint="eastAsia" w:ascii="宋体" w:hAnsi="宋体" w:eastAsia="宋体" w:cs="宋体"/>
      <w:sz w:val="18"/>
      <w:szCs w:val="18"/>
    </w:rPr>
  </w:style>
  <w:style w:type="character" w:customStyle="1" w:styleId="10">
    <w:name w:val="页脚 字符"/>
    <w:basedOn w:val="6"/>
    <w:link w:val="2"/>
    <w:qFormat/>
    <w:locked/>
    <w:uiPriority w:val="99"/>
    <w:rPr>
      <w:rFonts w:hint="eastAsia" w:ascii="宋体" w:hAnsi="宋体" w:eastAsia="宋体" w:cs="宋体"/>
      <w:sz w:val="18"/>
      <w:szCs w:val="18"/>
    </w:rPr>
  </w:style>
  <w:style w:type="paragraph" w:customStyle="1" w:styleId="11">
    <w:name w:val="普通(网站) Char"/>
    <w:basedOn w:val="1"/>
    <w:qFormat/>
    <w:uiPriority w:val="0"/>
    <w:pPr>
      <w:widowControl w:val="0"/>
      <w:spacing w:beforeAutospacing="1" w:afterAutospacing="1"/>
      <w:jc w:val="both"/>
    </w:pPr>
    <w:rPr>
      <w:rFonts w:ascii="Times New Roman" w:hAnsi="Times New Roman" w:eastAsia="方正仿宋_GBK" w:cs="Times New Roman"/>
      <w:kern w:val="2"/>
      <w:sz w:val="32"/>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D:\HuaweiMoveData\Users\34802\Desktop\&#20915;&#31639;&#31649;&#29702;\&#32946;&#25165;&#23567;&#23398;2022&#24180;&#20915;&#31639;&#20844;&#2432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F1B74F-636B-47A6-ABAA-E255EE82D1A2}">
  <ds:schemaRefs/>
</ds:datastoreItem>
</file>

<file path=docProps/app.xml><?xml version="1.0" encoding="utf-8"?>
<Properties xmlns="http://schemas.openxmlformats.org/officeDocument/2006/extended-properties" xmlns:vt="http://schemas.openxmlformats.org/officeDocument/2006/docPropsVTypes">
  <Template>育才小学2022年决算公开.dotx</Template>
  <Pages>20</Pages>
  <Words>4800</Words>
  <Characters>5460</Characters>
  <Lines>108</Lines>
  <Paragraphs>30</Paragraphs>
  <TotalTime>0</TotalTime>
  <ScaleCrop>false</ScaleCrop>
  <LinksUpToDate>false</LinksUpToDate>
  <CharactersWithSpaces>5493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2023-10-25T07:06:00Z</dcterms:created>
  <dc:creator>34802</dc:creator>
  <cp:lastModifiedBy>Yan</cp:lastModifiedBy>
  <dcterms:modified xsi:type="dcterms:W3CDTF">2025-10-24T03:04:08Z</dcterms:modified>
  <dc:title>公开报告模板</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6AF27DFE5FF34261937E7D50E18B670E_13</vt:lpwstr>
  </property>
  <property fmtid="{D5CDD505-2E9C-101B-9397-08002B2CF9AE}" pid="4" name="KSOTemplateDocerSaveRecord">
    <vt:lpwstr>eyJoZGlkIjoiZWYxYTQ2NjMyMTNkMWU5MDEzOWUyOTUzM2EyMjNjZjEiLCJ1c2VySWQiOiIxMTM5Mjk4OTE4In0=</vt:lpwstr>
  </property>
</Properties>
</file>