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ACD" w:rsidRDefault="00E352E3">
      <w:pPr>
        <w:adjustRightInd w:val="0"/>
        <w:snapToGrid w:val="0"/>
        <w:spacing w:line="600" w:lineRule="exact"/>
        <w:jc w:val="center"/>
        <w:rPr>
          <w:rFonts w:eastAsia="方正小标宋_GBK" w:cs="华文中宋"/>
          <w:sz w:val="44"/>
          <w:szCs w:val="44"/>
        </w:rPr>
      </w:pPr>
      <w:r>
        <w:rPr>
          <w:rFonts w:eastAsia="方正小标宋_GBK" w:cs="华文中宋" w:hint="eastAsia"/>
          <w:sz w:val="44"/>
          <w:szCs w:val="44"/>
        </w:rPr>
        <w:t>重庆市九龙坡区教育委员会</w:t>
      </w:r>
    </w:p>
    <w:p w:rsidR="00982ACD" w:rsidRDefault="00E352E3">
      <w:pPr>
        <w:adjustRightInd w:val="0"/>
        <w:snapToGrid w:val="0"/>
        <w:spacing w:line="600" w:lineRule="exact"/>
        <w:jc w:val="center"/>
        <w:rPr>
          <w:rFonts w:eastAsia="方正小标宋_GBK" w:cs="华文中宋"/>
          <w:sz w:val="44"/>
          <w:szCs w:val="44"/>
        </w:rPr>
      </w:pPr>
      <w:r>
        <w:rPr>
          <w:rFonts w:eastAsia="方正小标宋_GBK" w:cs="华文中宋" w:hint="eastAsia"/>
          <w:sz w:val="44"/>
          <w:szCs w:val="44"/>
        </w:rPr>
        <w:t>2024</w:t>
      </w:r>
      <w:r>
        <w:rPr>
          <w:rFonts w:eastAsia="方正小标宋_GBK" w:cs="华文中宋" w:hint="eastAsia"/>
          <w:sz w:val="44"/>
          <w:szCs w:val="44"/>
        </w:rPr>
        <w:t>年部门预算情况说明</w:t>
      </w:r>
    </w:p>
    <w:p w:rsidR="00982ACD" w:rsidRDefault="00982ACD">
      <w:pPr>
        <w:adjustRightInd w:val="0"/>
        <w:snapToGrid w:val="0"/>
        <w:spacing w:line="600" w:lineRule="exact"/>
        <w:ind w:firstLineChars="200" w:firstLine="880"/>
        <w:jc w:val="center"/>
        <w:rPr>
          <w:rFonts w:eastAsia="华文中宋" w:cs="华文中宋"/>
          <w:sz w:val="44"/>
          <w:szCs w:val="44"/>
        </w:rPr>
      </w:pPr>
    </w:p>
    <w:p w:rsidR="00982ACD" w:rsidRDefault="00E352E3">
      <w:pPr>
        <w:adjustRightInd w:val="0"/>
        <w:snapToGrid w:val="0"/>
        <w:spacing w:line="600" w:lineRule="exact"/>
        <w:ind w:firstLineChars="200" w:firstLine="640"/>
        <w:rPr>
          <w:rFonts w:ascii="方正黑体_GBK" w:eastAsia="方正黑体_GBK" w:cs="仿宋_GB2312"/>
        </w:rPr>
      </w:pPr>
      <w:r>
        <w:rPr>
          <w:rFonts w:ascii="方正黑体_GBK" w:eastAsia="方正黑体_GBK" w:cs="仿宋_GB2312" w:hint="eastAsia"/>
        </w:rPr>
        <w:t>一、单位基本情况</w:t>
      </w:r>
    </w:p>
    <w:p w:rsidR="00982ACD" w:rsidRDefault="00E352E3">
      <w:pPr>
        <w:adjustRightInd w:val="0"/>
        <w:snapToGrid w:val="0"/>
        <w:spacing w:line="600" w:lineRule="exact"/>
        <w:ind w:firstLineChars="200" w:firstLine="640"/>
        <w:rPr>
          <w:rFonts w:ascii="方正楷体_GBK" w:eastAsia="方正楷体_GBK" w:cs="仿宋_GB2312"/>
        </w:rPr>
      </w:pPr>
      <w:r>
        <w:rPr>
          <w:rFonts w:ascii="方正楷体_GBK" w:eastAsia="方正楷体_GBK" w:cs="仿宋_GB2312" w:hint="eastAsia"/>
        </w:rPr>
        <w:t>（一）职能职责</w:t>
      </w:r>
    </w:p>
    <w:p w:rsidR="00982ACD" w:rsidRDefault="00E352E3">
      <w:pPr>
        <w:adjustRightInd w:val="0"/>
        <w:snapToGrid w:val="0"/>
        <w:spacing w:line="600" w:lineRule="exact"/>
        <w:ind w:firstLineChars="200" w:firstLine="640"/>
        <w:rPr>
          <w:rFonts w:cs="仿宋_GB2312"/>
        </w:rPr>
      </w:pPr>
      <w:r>
        <w:rPr>
          <w:rFonts w:cs="仿宋_GB2312" w:hint="eastAsia"/>
        </w:rPr>
        <w:t>1.</w:t>
      </w:r>
      <w:r>
        <w:rPr>
          <w:rFonts w:cs="仿宋_GB2312" w:hint="eastAsia"/>
        </w:rPr>
        <w:t>贯彻执行教育工作的法律、法规、规章和方针政策，制定并组织实施全区教育事业发展的中长期规划。</w:t>
      </w:r>
    </w:p>
    <w:p w:rsidR="00982ACD" w:rsidRDefault="00E352E3">
      <w:pPr>
        <w:adjustRightInd w:val="0"/>
        <w:snapToGrid w:val="0"/>
        <w:spacing w:line="600" w:lineRule="exact"/>
        <w:ind w:firstLineChars="200" w:firstLine="640"/>
        <w:rPr>
          <w:rFonts w:cs="仿宋_GB2312"/>
        </w:rPr>
      </w:pPr>
      <w:r>
        <w:rPr>
          <w:rFonts w:cs="仿宋_GB2312" w:hint="eastAsia"/>
        </w:rPr>
        <w:t>2.</w:t>
      </w:r>
      <w:r>
        <w:rPr>
          <w:rFonts w:cs="仿宋_GB2312" w:hint="eastAsia"/>
        </w:rPr>
        <w:t>负责推进义务教育均衡发展和促进教育公平；负责义务教育的指导与协调，组织实施促进公共教育资源进一步向农村地区倾斜的政策措施，实施基础教育教学改革；指导普通高中教育、幼儿教育和特殊教育工作，全面实施素质教育。</w:t>
      </w:r>
    </w:p>
    <w:p w:rsidR="00982ACD" w:rsidRDefault="00E352E3">
      <w:pPr>
        <w:adjustRightInd w:val="0"/>
        <w:snapToGrid w:val="0"/>
        <w:spacing w:line="600" w:lineRule="exact"/>
        <w:ind w:firstLineChars="200" w:firstLine="640"/>
        <w:rPr>
          <w:rFonts w:cs="仿宋_GB2312"/>
        </w:rPr>
      </w:pPr>
      <w:r>
        <w:rPr>
          <w:rFonts w:cs="仿宋_GB2312" w:hint="eastAsia"/>
        </w:rPr>
        <w:t>3.</w:t>
      </w:r>
      <w:r>
        <w:rPr>
          <w:rFonts w:cs="仿宋_GB2312" w:hint="eastAsia"/>
        </w:rPr>
        <w:t>综合管理全区基础教育、中等职业教育、成人教育和民办教育；负责全区教育体制改革；审核全区中小学、民办教育、职业教育的设置、调整、更名、停办、撤销、合并。</w:t>
      </w:r>
    </w:p>
    <w:p w:rsidR="00982ACD" w:rsidRDefault="00E352E3">
      <w:pPr>
        <w:adjustRightInd w:val="0"/>
        <w:snapToGrid w:val="0"/>
        <w:spacing w:line="600" w:lineRule="exact"/>
        <w:ind w:firstLineChars="200" w:firstLine="640"/>
        <w:rPr>
          <w:rFonts w:cs="仿宋_GB2312"/>
        </w:rPr>
      </w:pPr>
      <w:r>
        <w:rPr>
          <w:rFonts w:cs="仿宋_GB2312" w:hint="eastAsia"/>
        </w:rPr>
        <w:t>4.</w:t>
      </w:r>
      <w:r>
        <w:rPr>
          <w:rFonts w:cs="仿宋_GB2312" w:hint="eastAsia"/>
        </w:rPr>
        <w:t>负责全区教育督导工作；负责全区基础教育发展水平、质量监测工作，实施对镇、街履行教育职责的监督、检查和指导，开展对全区中小学的督导评价。</w:t>
      </w:r>
    </w:p>
    <w:p w:rsidR="00982ACD" w:rsidRDefault="00E352E3">
      <w:pPr>
        <w:adjustRightInd w:val="0"/>
        <w:snapToGrid w:val="0"/>
        <w:spacing w:line="600" w:lineRule="exact"/>
        <w:ind w:firstLineChars="200" w:firstLine="640"/>
        <w:rPr>
          <w:rFonts w:cs="仿宋_GB2312"/>
        </w:rPr>
      </w:pPr>
      <w:r>
        <w:rPr>
          <w:rFonts w:cs="仿宋_GB2312" w:hint="eastAsia"/>
        </w:rPr>
        <w:t>5.</w:t>
      </w:r>
      <w:r>
        <w:rPr>
          <w:rFonts w:cs="仿宋_GB2312" w:hint="eastAsia"/>
        </w:rPr>
        <w:t>负责本部门教育经费的统筹管理；协助教育税费的征收工作，参与教育经费的审计监督；负责教育经费的安排和预决算工作；负责教育援助的管理；管理本部门教育经费及国有资产，指导后勤改革工作；负责教育统计、信息工作。</w:t>
      </w:r>
    </w:p>
    <w:p w:rsidR="00982ACD" w:rsidRDefault="00E352E3">
      <w:pPr>
        <w:adjustRightInd w:val="0"/>
        <w:snapToGrid w:val="0"/>
        <w:spacing w:line="600" w:lineRule="exact"/>
        <w:ind w:firstLineChars="200" w:firstLine="640"/>
        <w:rPr>
          <w:rFonts w:cs="仿宋_GB2312"/>
        </w:rPr>
      </w:pPr>
      <w:r>
        <w:rPr>
          <w:rFonts w:cs="仿宋_GB2312" w:hint="eastAsia"/>
        </w:rPr>
        <w:lastRenderedPageBreak/>
        <w:t>6.</w:t>
      </w:r>
      <w:r>
        <w:rPr>
          <w:rFonts w:cs="仿宋_GB2312" w:hint="eastAsia"/>
        </w:rPr>
        <w:t>主管全区教师工作，负责实施教师资格制度，指导教育系统人才队伍建设；负责教育系统机构编制、人事和社会保障及教育培训、人员调配、职称评定工作。</w:t>
      </w:r>
    </w:p>
    <w:p w:rsidR="00982ACD" w:rsidRDefault="00E352E3">
      <w:pPr>
        <w:adjustRightInd w:val="0"/>
        <w:snapToGrid w:val="0"/>
        <w:spacing w:line="600" w:lineRule="exact"/>
        <w:ind w:firstLineChars="200" w:firstLine="640"/>
        <w:rPr>
          <w:rFonts w:cs="仿宋_GB2312"/>
        </w:rPr>
      </w:pPr>
      <w:r>
        <w:rPr>
          <w:rFonts w:cs="仿宋_GB2312" w:hint="eastAsia"/>
        </w:rPr>
        <w:t>7.</w:t>
      </w:r>
      <w:r>
        <w:rPr>
          <w:rFonts w:cs="仿宋_GB2312" w:hint="eastAsia"/>
        </w:rPr>
        <w:t>指导各类学校的思想政治、德育、体育卫生艺术教育和国防教育工作；协助有关部门做好学校卫生防疫工作，负责中小学生体质监测。</w:t>
      </w:r>
    </w:p>
    <w:p w:rsidR="00982ACD" w:rsidRDefault="00E352E3">
      <w:pPr>
        <w:adjustRightInd w:val="0"/>
        <w:snapToGrid w:val="0"/>
        <w:spacing w:line="600" w:lineRule="exact"/>
        <w:ind w:firstLineChars="200" w:firstLine="640"/>
        <w:rPr>
          <w:rFonts w:cs="仿宋_GB2312"/>
        </w:rPr>
      </w:pPr>
      <w:r>
        <w:rPr>
          <w:rFonts w:cs="仿宋_GB2312" w:hint="eastAsia"/>
        </w:rPr>
        <w:t>8.</w:t>
      </w:r>
      <w:r>
        <w:rPr>
          <w:rFonts w:cs="仿宋_GB2312" w:hint="eastAsia"/>
        </w:rPr>
        <w:t>组织实施本区高、中等教育自学考试、大中专全日制学校招生考试和成人高中等学校入学考试等工作；管理中小学的招生、考试、学籍、毕业等工作。</w:t>
      </w:r>
    </w:p>
    <w:p w:rsidR="00982ACD" w:rsidRDefault="00E352E3">
      <w:pPr>
        <w:adjustRightInd w:val="0"/>
        <w:snapToGrid w:val="0"/>
        <w:spacing w:line="600" w:lineRule="exact"/>
        <w:ind w:firstLineChars="200" w:firstLine="640"/>
        <w:rPr>
          <w:rFonts w:cs="仿宋_GB2312"/>
        </w:rPr>
      </w:pPr>
      <w:r>
        <w:rPr>
          <w:rFonts w:cs="仿宋_GB2312" w:hint="eastAsia"/>
        </w:rPr>
        <w:t>9.</w:t>
      </w:r>
      <w:r>
        <w:rPr>
          <w:rFonts w:cs="仿宋_GB2312" w:hint="eastAsia"/>
        </w:rPr>
        <w:t>管理指导本区的语言文字工作，归口管理普通话培训测试工作。</w:t>
      </w:r>
    </w:p>
    <w:p w:rsidR="00982ACD" w:rsidRDefault="00E352E3">
      <w:pPr>
        <w:adjustRightInd w:val="0"/>
        <w:snapToGrid w:val="0"/>
        <w:spacing w:line="600" w:lineRule="exact"/>
        <w:ind w:firstLineChars="200" w:firstLine="640"/>
        <w:rPr>
          <w:rFonts w:cs="仿宋_GB2312"/>
        </w:rPr>
      </w:pPr>
      <w:r>
        <w:rPr>
          <w:rFonts w:cs="仿宋_GB2312" w:hint="eastAsia"/>
        </w:rPr>
        <w:t>10.</w:t>
      </w:r>
      <w:r>
        <w:rPr>
          <w:rFonts w:cs="仿宋_GB2312" w:hint="eastAsia"/>
        </w:rPr>
        <w:t>归口管理教育系统的对外交流和外事工作。</w:t>
      </w:r>
    </w:p>
    <w:p w:rsidR="00982ACD" w:rsidRDefault="00E352E3">
      <w:pPr>
        <w:adjustRightInd w:val="0"/>
        <w:snapToGrid w:val="0"/>
        <w:spacing w:line="600" w:lineRule="exact"/>
        <w:ind w:firstLineChars="200" w:firstLine="640"/>
        <w:rPr>
          <w:rFonts w:cs="仿宋_GB2312"/>
        </w:rPr>
      </w:pPr>
      <w:r>
        <w:rPr>
          <w:rFonts w:cs="仿宋_GB2312" w:hint="eastAsia"/>
        </w:rPr>
        <w:t>11.</w:t>
      </w:r>
      <w:r>
        <w:rPr>
          <w:rFonts w:cs="仿宋_GB2312" w:hint="eastAsia"/>
        </w:rPr>
        <w:t>承办区政府和上级业务主管部门交办的其他事项。</w:t>
      </w:r>
    </w:p>
    <w:p w:rsidR="00982ACD" w:rsidRDefault="00E352E3">
      <w:pPr>
        <w:pStyle w:val="a4"/>
        <w:tabs>
          <w:tab w:val="center" w:pos="4153"/>
          <w:tab w:val="left" w:pos="7275"/>
        </w:tabs>
        <w:adjustRightInd w:val="0"/>
        <w:snapToGrid w:val="0"/>
        <w:spacing w:line="600" w:lineRule="exact"/>
        <w:ind w:firstLine="640"/>
        <w:jc w:val="left"/>
        <w:rPr>
          <w:rFonts w:ascii="方正楷体_GBK" w:eastAsia="方正楷体_GBK" w:hAnsi="Times New Roman" w:cs="仿宋_GB2312"/>
          <w:color w:val="000000" w:themeColor="text1"/>
          <w:sz w:val="32"/>
        </w:rPr>
      </w:pPr>
      <w:r>
        <w:rPr>
          <w:rFonts w:ascii="方正楷体_GBK" w:eastAsia="方正楷体_GBK" w:hAnsi="Times New Roman" w:cs="仿宋_GB2312" w:hint="eastAsia"/>
          <w:color w:val="000000" w:themeColor="text1"/>
          <w:sz w:val="32"/>
        </w:rPr>
        <w:t>（二）单位构成</w:t>
      </w:r>
    </w:p>
    <w:p w:rsidR="00982ACD" w:rsidRDefault="00E352E3">
      <w:pPr>
        <w:spacing w:line="600" w:lineRule="exact"/>
        <w:ind w:firstLineChars="200" w:firstLine="640"/>
        <w:rPr>
          <w:rFonts w:ascii="方正仿宋_GBK" w:hAnsi="仿宋"/>
          <w:color w:val="000000" w:themeColor="text1"/>
          <w:szCs w:val="32"/>
        </w:rPr>
      </w:pPr>
      <w:r>
        <w:rPr>
          <w:rFonts w:ascii="方正仿宋_GBK" w:hAnsi="仿宋" w:hint="eastAsia"/>
          <w:color w:val="000000" w:themeColor="text1"/>
          <w:szCs w:val="32"/>
        </w:rPr>
        <w:t>部门预算编制范围及填报序列见明细表：</w:t>
      </w:r>
    </w:p>
    <w:p w:rsidR="00982ACD" w:rsidRDefault="00E352E3">
      <w:pPr>
        <w:topLinePunct/>
        <w:spacing w:line="600" w:lineRule="exact"/>
        <w:jc w:val="center"/>
        <w:rPr>
          <w:rFonts w:ascii="方正仿宋_GBK"/>
          <w:b/>
          <w:bCs/>
          <w:color w:val="000000" w:themeColor="text1"/>
          <w:kern w:val="0"/>
          <w:szCs w:val="32"/>
        </w:rPr>
      </w:pPr>
      <w:r>
        <w:rPr>
          <w:rFonts w:ascii="方正仿宋_GBK" w:hint="eastAsia"/>
          <w:b/>
          <w:color w:val="000000" w:themeColor="text1"/>
          <w:szCs w:val="32"/>
        </w:rPr>
        <w:t>部门预算编制范围</w:t>
      </w:r>
      <w:r>
        <w:rPr>
          <w:rFonts w:ascii="方正仿宋_GBK" w:hint="eastAsia"/>
          <w:b/>
          <w:bCs/>
          <w:color w:val="000000" w:themeColor="text1"/>
          <w:kern w:val="0"/>
          <w:szCs w:val="32"/>
        </w:rPr>
        <w:t>填报序列明细表</w:t>
      </w:r>
    </w:p>
    <w:tbl>
      <w:tblPr>
        <w:tblW w:w="10041" w:type="dxa"/>
        <w:jc w:val="center"/>
        <w:tblLook w:val="04A0" w:firstRow="1" w:lastRow="0" w:firstColumn="1" w:lastColumn="0" w:noHBand="0" w:noVBand="1"/>
      </w:tblPr>
      <w:tblGrid>
        <w:gridCol w:w="709"/>
        <w:gridCol w:w="1514"/>
        <w:gridCol w:w="4808"/>
        <w:gridCol w:w="1727"/>
        <w:gridCol w:w="1283"/>
      </w:tblGrid>
      <w:tr w:rsidR="00982ACD">
        <w:trPr>
          <w:trHeight w:val="354"/>
          <w:jc w:val="center"/>
        </w:trPr>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tcPr>
          <w:p w:rsidR="00982ACD" w:rsidRDefault="00E352E3">
            <w:pPr>
              <w:widowControl/>
              <w:jc w:val="center"/>
              <w:rPr>
                <w:rFonts w:ascii="方正仿宋_GBK" w:hAnsi="宋体" w:cs="宋体"/>
                <w:b/>
                <w:bCs/>
                <w:color w:val="000000"/>
                <w:kern w:val="0"/>
                <w:sz w:val="24"/>
                <w:szCs w:val="24"/>
              </w:rPr>
            </w:pPr>
            <w:r>
              <w:rPr>
                <w:rFonts w:ascii="方正仿宋_GBK" w:hAnsi="宋体" w:cs="宋体" w:hint="eastAsia"/>
                <w:b/>
                <w:bCs/>
                <w:color w:val="000000"/>
                <w:kern w:val="0"/>
                <w:sz w:val="24"/>
                <w:szCs w:val="24"/>
              </w:rPr>
              <w:t>编号</w:t>
            </w:r>
          </w:p>
        </w:tc>
        <w:tc>
          <w:tcPr>
            <w:tcW w:w="1514" w:type="dxa"/>
            <w:tcBorders>
              <w:top w:val="single" w:sz="8" w:space="0" w:color="auto"/>
              <w:left w:val="nil"/>
              <w:bottom w:val="single" w:sz="8" w:space="0" w:color="auto"/>
              <w:right w:val="single" w:sz="8" w:space="0" w:color="auto"/>
            </w:tcBorders>
            <w:shd w:val="clear" w:color="auto" w:fill="auto"/>
            <w:noWrap/>
            <w:vAlign w:val="center"/>
          </w:tcPr>
          <w:p w:rsidR="00982ACD" w:rsidRDefault="00E352E3">
            <w:pPr>
              <w:widowControl/>
              <w:jc w:val="center"/>
              <w:rPr>
                <w:rFonts w:ascii="方正仿宋_GBK" w:hAnsi="宋体" w:cs="宋体"/>
                <w:b/>
                <w:bCs/>
                <w:color w:val="000000"/>
                <w:kern w:val="0"/>
                <w:sz w:val="24"/>
                <w:szCs w:val="24"/>
              </w:rPr>
            </w:pPr>
            <w:r>
              <w:rPr>
                <w:rFonts w:ascii="方正仿宋_GBK" w:hAnsi="宋体" w:cs="宋体" w:hint="eastAsia"/>
                <w:b/>
                <w:bCs/>
                <w:color w:val="000000"/>
                <w:kern w:val="0"/>
                <w:sz w:val="24"/>
                <w:szCs w:val="24"/>
              </w:rPr>
              <w:t>单位编码</w:t>
            </w:r>
          </w:p>
        </w:tc>
        <w:tc>
          <w:tcPr>
            <w:tcW w:w="4808" w:type="dxa"/>
            <w:tcBorders>
              <w:top w:val="single" w:sz="8" w:space="0" w:color="auto"/>
              <w:left w:val="nil"/>
              <w:bottom w:val="single" w:sz="8" w:space="0" w:color="auto"/>
              <w:right w:val="single" w:sz="8" w:space="0" w:color="auto"/>
            </w:tcBorders>
            <w:shd w:val="clear" w:color="000000" w:fill="FFFFFF"/>
            <w:noWrap/>
            <w:vAlign w:val="center"/>
          </w:tcPr>
          <w:p w:rsidR="00982ACD" w:rsidRDefault="00E352E3">
            <w:pPr>
              <w:widowControl/>
              <w:jc w:val="center"/>
              <w:rPr>
                <w:rFonts w:ascii="方正仿宋_GBK" w:hAnsi="宋体" w:cs="宋体"/>
                <w:b/>
                <w:bCs/>
                <w:color w:val="000000"/>
                <w:kern w:val="0"/>
                <w:sz w:val="24"/>
                <w:szCs w:val="24"/>
              </w:rPr>
            </w:pPr>
            <w:r>
              <w:rPr>
                <w:rFonts w:ascii="方正仿宋_GBK" w:hAnsi="宋体" w:cs="宋体" w:hint="eastAsia"/>
                <w:b/>
                <w:bCs/>
                <w:color w:val="000000"/>
                <w:kern w:val="0"/>
                <w:sz w:val="24"/>
                <w:szCs w:val="24"/>
              </w:rPr>
              <w:t>单位名称</w:t>
            </w:r>
          </w:p>
        </w:tc>
        <w:tc>
          <w:tcPr>
            <w:tcW w:w="1727" w:type="dxa"/>
            <w:tcBorders>
              <w:top w:val="single" w:sz="8" w:space="0" w:color="auto"/>
              <w:left w:val="nil"/>
              <w:bottom w:val="single" w:sz="8" w:space="0" w:color="auto"/>
              <w:right w:val="single" w:sz="8" w:space="0" w:color="auto"/>
            </w:tcBorders>
            <w:shd w:val="clear" w:color="000000" w:fill="FFFFFF"/>
            <w:noWrap/>
            <w:vAlign w:val="center"/>
          </w:tcPr>
          <w:p w:rsidR="00982ACD" w:rsidRDefault="00E352E3">
            <w:pPr>
              <w:widowControl/>
              <w:jc w:val="center"/>
              <w:rPr>
                <w:rFonts w:ascii="方正仿宋_GBK" w:hAnsi="宋体" w:cs="宋体"/>
                <w:b/>
                <w:bCs/>
                <w:color w:val="000000"/>
                <w:kern w:val="0"/>
                <w:sz w:val="24"/>
                <w:szCs w:val="24"/>
              </w:rPr>
            </w:pPr>
            <w:r>
              <w:rPr>
                <w:rFonts w:ascii="方正仿宋_GBK" w:hAnsi="宋体" w:cs="宋体" w:hint="eastAsia"/>
                <w:b/>
                <w:bCs/>
                <w:color w:val="000000"/>
                <w:kern w:val="0"/>
                <w:sz w:val="24"/>
                <w:szCs w:val="24"/>
              </w:rPr>
              <w:t>单位性质</w:t>
            </w:r>
          </w:p>
        </w:tc>
        <w:tc>
          <w:tcPr>
            <w:tcW w:w="1283" w:type="dxa"/>
            <w:tcBorders>
              <w:top w:val="single" w:sz="8" w:space="0" w:color="auto"/>
              <w:left w:val="nil"/>
              <w:bottom w:val="single" w:sz="8" w:space="0" w:color="auto"/>
              <w:right w:val="single" w:sz="8" w:space="0" w:color="auto"/>
            </w:tcBorders>
            <w:shd w:val="clear" w:color="auto" w:fill="auto"/>
            <w:noWrap/>
            <w:vAlign w:val="center"/>
          </w:tcPr>
          <w:p w:rsidR="00982ACD" w:rsidRDefault="00E352E3">
            <w:pPr>
              <w:widowControl/>
              <w:jc w:val="center"/>
              <w:rPr>
                <w:rFonts w:ascii="方正仿宋_GBK" w:hAnsi="宋体" w:cs="宋体"/>
                <w:b/>
                <w:bCs/>
                <w:color w:val="000000"/>
                <w:kern w:val="0"/>
                <w:sz w:val="24"/>
                <w:szCs w:val="24"/>
              </w:rPr>
            </w:pPr>
            <w:r>
              <w:rPr>
                <w:rFonts w:ascii="方正仿宋_GBK" w:hAnsi="宋体" w:cs="宋体" w:hint="eastAsia"/>
                <w:b/>
                <w:bCs/>
                <w:color w:val="000000"/>
                <w:kern w:val="0"/>
                <w:sz w:val="24"/>
                <w:szCs w:val="24"/>
              </w:rPr>
              <w:t>填报序列</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1</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250001</w:t>
            </w:r>
          </w:p>
        </w:tc>
        <w:tc>
          <w:tcPr>
            <w:tcW w:w="4808" w:type="dxa"/>
            <w:tcBorders>
              <w:top w:val="nil"/>
              <w:left w:val="nil"/>
              <w:bottom w:val="single" w:sz="8" w:space="0" w:color="auto"/>
              <w:right w:val="single" w:sz="8" w:space="0" w:color="auto"/>
            </w:tcBorders>
            <w:shd w:val="clear" w:color="000000" w:fill="FFFFFF"/>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重庆市九龙坡区教育委员会（本级）</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行政机关</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250003</w:t>
            </w:r>
          </w:p>
        </w:tc>
        <w:tc>
          <w:tcPr>
            <w:tcW w:w="4808" w:type="dxa"/>
            <w:tcBorders>
              <w:top w:val="nil"/>
              <w:left w:val="nil"/>
              <w:bottom w:val="single" w:sz="8" w:space="0" w:color="auto"/>
              <w:right w:val="single" w:sz="8" w:space="0" w:color="auto"/>
            </w:tcBorders>
            <w:shd w:val="clear" w:color="000000" w:fill="FFFFFF"/>
            <w:noWrap/>
            <w:vAlign w:val="center"/>
          </w:tcPr>
          <w:p w:rsidR="00982ACD" w:rsidRDefault="00E352E3">
            <w:pPr>
              <w:rPr>
                <w:rFonts w:ascii="方正仿宋_GBK"/>
                <w:color w:val="000000"/>
                <w:sz w:val="24"/>
                <w:szCs w:val="24"/>
              </w:rPr>
            </w:pPr>
            <w:r>
              <w:rPr>
                <w:rFonts w:ascii="方正仿宋_GBK" w:hint="eastAsia"/>
                <w:color w:val="000000"/>
                <w:sz w:val="24"/>
                <w:szCs w:val="24"/>
              </w:rPr>
              <w:t>重庆市计算机高级职业技术学校</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3</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250004</w:t>
            </w:r>
          </w:p>
        </w:tc>
        <w:tc>
          <w:tcPr>
            <w:tcW w:w="4808" w:type="dxa"/>
            <w:tcBorders>
              <w:top w:val="nil"/>
              <w:left w:val="nil"/>
              <w:bottom w:val="single" w:sz="8" w:space="0" w:color="auto"/>
              <w:right w:val="single" w:sz="8" w:space="0" w:color="auto"/>
            </w:tcBorders>
            <w:shd w:val="clear" w:color="000000" w:fill="FFFFFF"/>
            <w:noWrap/>
            <w:vAlign w:val="center"/>
          </w:tcPr>
          <w:p w:rsidR="00982ACD" w:rsidRDefault="00E352E3">
            <w:pPr>
              <w:rPr>
                <w:rFonts w:ascii="方正仿宋_GBK"/>
                <w:color w:val="000000"/>
                <w:sz w:val="24"/>
                <w:szCs w:val="24"/>
              </w:rPr>
            </w:pPr>
            <w:r>
              <w:rPr>
                <w:rFonts w:ascii="方正仿宋_GBK" w:hint="eastAsia"/>
                <w:color w:val="000000"/>
                <w:sz w:val="24"/>
                <w:szCs w:val="24"/>
              </w:rPr>
              <w:t>重庆市工艺美术学校</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lastRenderedPageBreak/>
              <w:t>4</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250005</w:t>
            </w:r>
          </w:p>
        </w:tc>
        <w:tc>
          <w:tcPr>
            <w:tcW w:w="4808" w:type="dxa"/>
            <w:tcBorders>
              <w:top w:val="nil"/>
              <w:left w:val="nil"/>
              <w:bottom w:val="single" w:sz="8" w:space="0" w:color="auto"/>
              <w:right w:val="single" w:sz="8" w:space="0" w:color="auto"/>
            </w:tcBorders>
            <w:shd w:val="clear" w:color="000000" w:fill="FFFFFF"/>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重庆市九龙坡职业教育中心</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5</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250006</w:t>
            </w:r>
          </w:p>
        </w:tc>
        <w:tc>
          <w:tcPr>
            <w:tcW w:w="4808" w:type="dxa"/>
            <w:tcBorders>
              <w:top w:val="nil"/>
              <w:left w:val="nil"/>
              <w:bottom w:val="single" w:sz="8" w:space="0" w:color="auto"/>
              <w:right w:val="single" w:sz="8" w:space="0" w:color="auto"/>
            </w:tcBorders>
            <w:shd w:val="clear" w:color="000000" w:fill="FFFFFF"/>
            <w:noWrap/>
            <w:vAlign w:val="center"/>
          </w:tcPr>
          <w:p w:rsidR="00982ACD" w:rsidRDefault="00E352E3">
            <w:pPr>
              <w:rPr>
                <w:rFonts w:ascii="方正仿宋_GBK"/>
                <w:color w:val="000000"/>
                <w:sz w:val="24"/>
                <w:szCs w:val="24"/>
              </w:rPr>
            </w:pPr>
            <w:r>
              <w:rPr>
                <w:rFonts w:ascii="方正仿宋_GBK" w:hint="eastAsia"/>
                <w:color w:val="000000"/>
                <w:sz w:val="24"/>
                <w:szCs w:val="24"/>
              </w:rPr>
              <w:t>重庆市杨家坪中学</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6</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250007</w:t>
            </w:r>
          </w:p>
        </w:tc>
        <w:tc>
          <w:tcPr>
            <w:tcW w:w="4808" w:type="dxa"/>
            <w:tcBorders>
              <w:top w:val="nil"/>
              <w:left w:val="nil"/>
              <w:bottom w:val="single" w:sz="8" w:space="0" w:color="auto"/>
              <w:right w:val="single" w:sz="8" w:space="0" w:color="auto"/>
            </w:tcBorders>
            <w:shd w:val="clear" w:color="auto" w:fill="auto"/>
            <w:noWrap/>
            <w:vAlign w:val="center"/>
          </w:tcPr>
          <w:p w:rsidR="00982ACD" w:rsidRDefault="00E352E3">
            <w:pPr>
              <w:rPr>
                <w:rFonts w:ascii="方正仿宋_GBK"/>
                <w:color w:val="000000"/>
                <w:sz w:val="24"/>
                <w:szCs w:val="24"/>
              </w:rPr>
            </w:pPr>
            <w:r>
              <w:rPr>
                <w:rFonts w:ascii="方正仿宋_GBK" w:hint="eastAsia"/>
                <w:color w:val="000000"/>
                <w:sz w:val="24"/>
                <w:szCs w:val="24"/>
              </w:rPr>
              <w:t>重庆市田家炳中学</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7</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250008</w:t>
            </w:r>
          </w:p>
        </w:tc>
        <w:tc>
          <w:tcPr>
            <w:tcW w:w="4808" w:type="dxa"/>
            <w:tcBorders>
              <w:top w:val="nil"/>
              <w:left w:val="nil"/>
              <w:bottom w:val="single" w:sz="8" w:space="0" w:color="auto"/>
              <w:right w:val="single" w:sz="8" w:space="0" w:color="auto"/>
            </w:tcBorders>
            <w:shd w:val="clear" w:color="auto" w:fill="auto"/>
            <w:noWrap/>
            <w:vAlign w:val="center"/>
          </w:tcPr>
          <w:p w:rsidR="00982ACD" w:rsidRDefault="00E352E3">
            <w:pPr>
              <w:rPr>
                <w:rFonts w:ascii="方正仿宋_GBK"/>
                <w:color w:val="000000"/>
                <w:sz w:val="24"/>
                <w:szCs w:val="24"/>
              </w:rPr>
            </w:pPr>
            <w:r>
              <w:rPr>
                <w:rFonts w:ascii="方正仿宋_GBK" w:hint="eastAsia"/>
                <w:color w:val="000000"/>
                <w:sz w:val="24"/>
                <w:szCs w:val="24"/>
              </w:rPr>
              <w:t>重庆市四十七中学</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8</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250009</w:t>
            </w:r>
          </w:p>
        </w:tc>
        <w:tc>
          <w:tcPr>
            <w:tcW w:w="4808" w:type="dxa"/>
            <w:tcBorders>
              <w:top w:val="nil"/>
              <w:left w:val="nil"/>
              <w:bottom w:val="single" w:sz="8" w:space="0" w:color="auto"/>
              <w:right w:val="single" w:sz="8" w:space="0" w:color="auto"/>
            </w:tcBorders>
            <w:shd w:val="clear" w:color="auto" w:fill="auto"/>
            <w:noWrap/>
            <w:vAlign w:val="center"/>
          </w:tcPr>
          <w:p w:rsidR="00982ACD" w:rsidRDefault="00E352E3">
            <w:pPr>
              <w:rPr>
                <w:rFonts w:ascii="方正仿宋_GBK"/>
                <w:color w:val="000000"/>
                <w:sz w:val="24"/>
                <w:szCs w:val="24"/>
              </w:rPr>
            </w:pPr>
            <w:r>
              <w:rPr>
                <w:rFonts w:ascii="方正仿宋_GBK" w:hint="eastAsia"/>
                <w:color w:val="000000"/>
                <w:sz w:val="24"/>
                <w:szCs w:val="24"/>
              </w:rPr>
              <w:t>重庆市渝西中学</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9</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250010</w:t>
            </w:r>
          </w:p>
        </w:tc>
        <w:tc>
          <w:tcPr>
            <w:tcW w:w="4808" w:type="dxa"/>
            <w:tcBorders>
              <w:top w:val="nil"/>
              <w:left w:val="nil"/>
              <w:bottom w:val="single" w:sz="8" w:space="0" w:color="auto"/>
              <w:right w:val="single" w:sz="8" w:space="0" w:color="auto"/>
            </w:tcBorders>
            <w:shd w:val="clear" w:color="auto" w:fill="auto"/>
            <w:noWrap/>
            <w:vAlign w:val="center"/>
          </w:tcPr>
          <w:p w:rsidR="00982ACD" w:rsidRDefault="00E352E3">
            <w:pPr>
              <w:rPr>
                <w:rFonts w:ascii="方正仿宋_GBK"/>
                <w:color w:val="000000"/>
                <w:sz w:val="24"/>
                <w:szCs w:val="24"/>
              </w:rPr>
            </w:pPr>
            <w:r>
              <w:rPr>
                <w:rFonts w:ascii="方正仿宋_GBK" w:hint="eastAsia"/>
                <w:color w:val="000000"/>
                <w:sz w:val="24"/>
                <w:szCs w:val="24"/>
              </w:rPr>
              <w:t>重庆市七十九中学</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10</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250011</w:t>
            </w:r>
          </w:p>
        </w:tc>
        <w:tc>
          <w:tcPr>
            <w:tcW w:w="4808" w:type="dxa"/>
            <w:tcBorders>
              <w:top w:val="nil"/>
              <w:left w:val="nil"/>
              <w:bottom w:val="single" w:sz="8" w:space="0" w:color="auto"/>
              <w:right w:val="single" w:sz="8" w:space="0" w:color="auto"/>
            </w:tcBorders>
            <w:shd w:val="clear" w:color="auto" w:fill="auto"/>
            <w:noWrap/>
            <w:vAlign w:val="center"/>
          </w:tcPr>
          <w:p w:rsidR="00982ACD" w:rsidRDefault="00E352E3">
            <w:pPr>
              <w:rPr>
                <w:rFonts w:ascii="方正仿宋_GBK"/>
                <w:color w:val="000000"/>
                <w:sz w:val="24"/>
                <w:szCs w:val="24"/>
              </w:rPr>
            </w:pPr>
            <w:r>
              <w:rPr>
                <w:rFonts w:ascii="方正仿宋_GBK" w:hint="eastAsia"/>
                <w:color w:val="000000"/>
                <w:sz w:val="24"/>
                <w:szCs w:val="24"/>
              </w:rPr>
              <w:t>重庆市人和中学</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11</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250012</w:t>
            </w:r>
          </w:p>
        </w:tc>
        <w:tc>
          <w:tcPr>
            <w:tcW w:w="4808" w:type="dxa"/>
            <w:tcBorders>
              <w:top w:val="nil"/>
              <w:left w:val="nil"/>
              <w:bottom w:val="single" w:sz="8" w:space="0" w:color="auto"/>
              <w:right w:val="single" w:sz="8" w:space="0" w:color="auto"/>
            </w:tcBorders>
            <w:shd w:val="clear" w:color="000000" w:fill="FFFFFF"/>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重庆市九龙坡区育才实验学校</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12</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250013</w:t>
            </w:r>
          </w:p>
        </w:tc>
        <w:tc>
          <w:tcPr>
            <w:tcW w:w="4808" w:type="dxa"/>
            <w:tcBorders>
              <w:top w:val="nil"/>
              <w:left w:val="nil"/>
              <w:bottom w:val="single" w:sz="8" w:space="0" w:color="auto"/>
              <w:right w:val="single" w:sz="8" w:space="0" w:color="auto"/>
            </w:tcBorders>
            <w:shd w:val="clear" w:color="000000" w:fill="FFFFFF"/>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重庆市九龙坡区辰光九年制学校</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13</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250014</w:t>
            </w:r>
          </w:p>
        </w:tc>
        <w:tc>
          <w:tcPr>
            <w:tcW w:w="4808" w:type="dxa"/>
            <w:tcBorders>
              <w:top w:val="nil"/>
              <w:left w:val="nil"/>
              <w:bottom w:val="single" w:sz="8" w:space="0" w:color="auto"/>
              <w:right w:val="single" w:sz="8" w:space="0" w:color="auto"/>
            </w:tcBorders>
            <w:shd w:val="clear" w:color="auto" w:fill="auto"/>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重庆市九龙坡区实验外国语学校</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14</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250017</w:t>
            </w:r>
          </w:p>
        </w:tc>
        <w:tc>
          <w:tcPr>
            <w:tcW w:w="4808" w:type="dxa"/>
            <w:tcBorders>
              <w:top w:val="nil"/>
              <w:left w:val="nil"/>
              <w:bottom w:val="single" w:sz="8" w:space="0" w:color="auto"/>
              <w:right w:val="single" w:sz="8" w:space="0" w:color="auto"/>
            </w:tcBorders>
            <w:shd w:val="clear" w:color="auto" w:fill="auto"/>
            <w:noWrap/>
            <w:vAlign w:val="center"/>
          </w:tcPr>
          <w:p w:rsidR="00982ACD" w:rsidRDefault="00E352E3">
            <w:pPr>
              <w:rPr>
                <w:rFonts w:ascii="方正仿宋_GBK"/>
                <w:color w:val="000000"/>
                <w:sz w:val="24"/>
                <w:szCs w:val="24"/>
              </w:rPr>
            </w:pPr>
            <w:r>
              <w:rPr>
                <w:rFonts w:ascii="方正仿宋_GBK" w:hint="eastAsia"/>
                <w:color w:val="000000"/>
                <w:sz w:val="24"/>
                <w:szCs w:val="24"/>
              </w:rPr>
              <w:t>重庆铁路中学校</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15</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250025</w:t>
            </w:r>
          </w:p>
        </w:tc>
        <w:tc>
          <w:tcPr>
            <w:tcW w:w="4808" w:type="dxa"/>
            <w:tcBorders>
              <w:top w:val="nil"/>
              <w:left w:val="nil"/>
              <w:bottom w:val="single" w:sz="8" w:space="0" w:color="auto"/>
              <w:right w:val="single" w:sz="8" w:space="0" w:color="auto"/>
            </w:tcBorders>
            <w:shd w:val="clear" w:color="000000" w:fill="FFFFFF"/>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重庆市九龙坡区陶家镇中学</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16</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250026</w:t>
            </w:r>
          </w:p>
        </w:tc>
        <w:tc>
          <w:tcPr>
            <w:tcW w:w="4808" w:type="dxa"/>
            <w:tcBorders>
              <w:top w:val="nil"/>
              <w:left w:val="nil"/>
              <w:bottom w:val="single" w:sz="8" w:space="0" w:color="auto"/>
              <w:right w:val="single" w:sz="8" w:space="0" w:color="auto"/>
            </w:tcBorders>
            <w:shd w:val="clear" w:color="000000" w:fill="FFFFFF"/>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重庆市九龙坡区西彭镇第一中学</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17</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250027</w:t>
            </w:r>
          </w:p>
        </w:tc>
        <w:tc>
          <w:tcPr>
            <w:tcW w:w="4808" w:type="dxa"/>
            <w:tcBorders>
              <w:top w:val="nil"/>
              <w:left w:val="nil"/>
              <w:bottom w:val="single" w:sz="8" w:space="0" w:color="auto"/>
              <w:right w:val="single" w:sz="8" w:space="0" w:color="auto"/>
            </w:tcBorders>
            <w:shd w:val="clear" w:color="000000" w:fill="FFFFFF"/>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重庆市九龙坡区西彭镇第二中学校</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18</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250028</w:t>
            </w:r>
          </w:p>
        </w:tc>
        <w:tc>
          <w:tcPr>
            <w:tcW w:w="4808" w:type="dxa"/>
            <w:tcBorders>
              <w:top w:val="nil"/>
              <w:left w:val="nil"/>
              <w:bottom w:val="single" w:sz="8" w:space="0" w:color="auto"/>
              <w:right w:val="single" w:sz="8" w:space="0" w:color="auto"/>
            </w:tcBorders>
            <w:shd w:val="clear" w:color="000000" w:fill="FFFFFF"/>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重庆市九龙坡区西彭镇第三中学</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19</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250029</w:t>
            </w:r>
          </w:p>
        </w:tc>
        <w:tc>
          <w:tcPr>
            <w:tcW w:w="4808" w:type="dxa"/>
            <w:tcBorders>
              <w:top w:val="nil"/>
              <w:left w:val="nil"/>
              <w:bottom w:val="single" w:sz="8" w:space="0" w:color="auto"/>
              <w:right w:val="single" w:sz="8" w:space="0" w:color="auto"/>
            </w:tcBorders>
            <w:shd w:val="clear" w:color="auto" w:fill="auto"/>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重庆市九龙坡区特殊教育学校</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20</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250030</w:t>
            </w:r>
          </w:p>
        </w:tc>
        <w:tc>
          <w:tcPr>
            <w:tcW w:w="4808" w:type="dxa"/>
            <w:tcBorders>
              <w:top w:val="nil"/>
              <w:left w:val="nil"/>
              <w:bottom w:val="single" w:sz="8" w:space="0" w:color="auto"/>
              <w:right w:val="single" w:sz="8" w:space="0" w:color="auto"/>
            </w:tcBorders>
            <w:shd w:val="clear" w:color="auto" w:fill="auto"/>
            <w:noWrap/>
            <w:vAlign w:val="center"/>
          </w:tcPr>
          <w:p w:rsidR="00982ACD" w:rsidRDefault="00E352E3">
            <w:pPr>
              <w:rPr>
                <w:rFonts w:ascii="方正仿宋_GBK"/>
                <w:color w:val="000000"/>
                <w:sz w:val="24"/>
                <w:szCs w:val="24"/>
              </w:rPr>
            </w:pPr>
            <w:r>
              <w:rPr>
                <w:rFonts w:ascii="方正仿宋_GBK" w:hint="eastAsia"/>
                <w:color w:val="000000"/>
                <w:sz w:val="24"/>
                <w:szCs w:val="24"/>
              </w:rPr>
              <w:t>重庆铁马工业集团有限公司子弟小学</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21</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250031</w:t>
            </w:r>
          </w:p>
        </w:tc>
        <w:tc>
          <w:tcPr>
            <w:tcW w:w="4808" w:type="dxa"/>
            <w:tcBorders>
              <w:top w:val="nil"/>
              <w:left w:val="nil"/>
              <w:bottom w:val="single" w:sz="8" w:space="0" w:color="auto"/>
              <w:right w:val="single" w:sz="8" w:space="0" w:color="auto"/>
            </w:tcBorders>
            <w:shd w:val="clear" w:color="000000" w:fill="FFFFFF"/>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重庆市九龙坡区谢家湾（金茂）小学校</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22</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250032</w:t>
            </w:r>
          </w:p>
        </w:tc>
        <w:tc>
          <w:tcPr>
            <w:tcW w:w="4808" w:type="dxa"/>
            <w:tcBorders>
              <w:top w:val="nil"/>
              <w:left w:val="nil"/>
              <w:bottom w:val="single" w:sz="8" w:space="0" w:color="auto"/>
              <w:right w:val="single" w:sz="8" w:space="0" w:color="auto"/>
            </w:tcBorders>
            <w:shd w:val="clear" w:color="000000" w:fill="FFFFFF"/>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重庆市九龙坡区铝城小学</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lastRenderedPageBreak/>
              <w:t>23</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250033</w:t>
            </w:r>
          </w:p>
        </w:tc>
        <w:tc>
          <w:tcPr>
            <w:tcW w:w="4808" w:type="dxa"/>
            <w:tcBorders>
              <w:top w:val="nil"/>
              <w:left w:val="nil"/>
              <w:bottom w:val="single" w:sz="8" w:space="0" w:color="auto"/>
              <w:right w:val="single" w:sz="8" w:space="0" w:color="auto"/>
            </w:tcBorders>
            <w:shd w:val="clear" w:color="000000" w:fill="FFFFFF"/>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重庆市九龙坡区谢家湾小学校</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24</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250034</w:t>
            </w:r>
          </w:p>
        </w:tc>
        <w:tc>
          <w:tcPr>
            <w:tcW w:w="4808" w:type="dxa"/>
            <w:tcBorders>
              <w:top w:val="nil"/>
              <w:left w:val="nil"/>
              <w:bottom w:val="single" w:sz="8" w:space="0" w:color="auto"/>
              <w:right w:val="single" w:sz="8" w:space="0" w:color="auto"/>
            </w:tcBorders>
            <w:shd w:val="clear" w:color="000000" w:fill="FFFFFF"/>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重庆市九龙坡区第一实验小学</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250035</w:t>
            </w:r>
          </w:p>
        </w:tc>
        <w:tc>
          <w:tcPr>
            <w:tcW w:w="4808" w:type="dxa"/>
            <w:tcBorders>
              <w:top w:val="nil"/>
              <w:left w:val="nil"/>
              <w:bottom w:val="single" w:sz="8" w:space="0" w:color="auto"/>
              <w:right w:val="single" w:sz="8" w:space="0" w:color="auto"/>
            </w:tcBorders>
            <w:shd w:val="clear" w:color="000000" w:fill="FFFFFF"/>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重庆市九龙坡区杨石路小学校</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26</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250036</w:t>
            </w:r>
          </w:p>
        </w:tc>
        <w:tc>
          <w:tcPr>
            <w:tcW w:w="4808" w:type="dxa"/>
            <w:tcBorders>
              <w:top w:val="nil"/>
              <w:left w:val="nil"/>
              <w:bottom w:val="single" w:sz="8" w:space="0" w:color="auto"/>
              <w:right w:val="single" w:sz="8" w:space="0" w:color="auto"/>
            </w:tcBorders>
            <w:shd w:val="clear" w:color="auto" w:fill="auto"/>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重庆市九龙坡区杨家坪小学校</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27</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250037</w:t>
            </w:r>
          </w:p>
        </w:tc>
        <w:tc>
          <w:tcPr>
            <w:tcW w:w="4808" w:type="dxa"/>
            <w:tcBorders>
              <w:top w:val="nil"/>
              <w:left w:val="nil"/>
              <w:bottom w:val="single" w:sz="8" w:space="0" w:color="auto"/>
              <w:right w:val="single" w:sz="8" w:space="0" w:color="auto"/>
            </w:tcBorders>
            <w:shd w:val="clear" w:color="000000" w:fill="FFFFFF"/>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重庆市九龙坡区石坪桥小学校</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28</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250038</w:t>
            </w:r>
          </w:p>
        </w:tc>
        <w:tc>
          <w:tcPr>
            <w:tcW w:w="4808" w:type="dxa"/>
            <w:tcBorders>
              <w:top w:val="nil"/>
              <w:left w:val="nil"/>
              <w:bottom w:val="single" w:sz="8" w:space="0" w:color="auto"/>
              <w:right w:val="single" w:sz="8" w:space="0" w:color="auto"/>
            </w:tcBorders>
            <w:shd w:val="clear" w:color="000000" w:fill="FFFFFF"/>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重庆市九龙坡区鹅公岩小学校</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29</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250039</w:t>
            </w:r>
          </w:p>
        </w:tc>
        <w:tc>
          <w:tcPr>
            <w:tcW w:w="4808" w:type="dxa"/>
            <w:tcBorders>
              <w:top w:val="nil"/>
              <w:left w:val="nil"/>
              <w:bottom w:val="single" w:sz="8" w:space="0" w:color="auto"/>
              <w:right w:val="single" w:sz="8" w:space="0" w:color="auto"/>
            </w:tcBorders>
            <w:shd w:val="clear" w:color="000000" w:fill="FFFFFF"/>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重庆市九龙坡区玉清寺小学校</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30</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250040</w:t>
            </w:r>
          </w:p>
        </w:tc>
        <w:tc>
          <w:tcPr>
            <w:tcW w:w="4808" w:type="dxa"/>
            <w:tcBorders>
              <w:top w:val="nil"/>
              <w:left w:val="nil"/>
              <w:bottom w:val="single" w:sz="8" w:space="0" w:color="auto"/>
              <w:right w:val="single" w:sz="8" w:space="0" w:color="auto"/>
            </w:tcBorders>
            <w:shd w:val="clear" w:color="000000" w:fill="FFFFFF"/>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重庆市九龙坡区和平小学校</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31</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250041</w:t>
            </w:r>
          </w:p>
        </w:tc>
        <w:tc>
          <w:tcPr>
            <w:tcW w:w="4808" w:type="dxa"/>
            <w:tcBorders>
              <w:top w:val="nil"/>
              <w:left w:val="nil"/>
              <w:bottom w:val="single" w:sz="8" w:space="0" w:color="auto"/>
              <w:right w:val="single" w:sz="8" w:space="0" w:color="auto"/>
            </w:tcBorders>
            <w:shd w:val="clear" w:color="000000" w:fill="FFFFFF"/>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重庆市九龙坡区华岩小学校</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32</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250042</w:t>
            </w:r>
          </w:p>
        </w:tc>
        <w:tc>
          <w:tcPr>
            <w:tcW w:w="4808" w:type="dxa"/>
            <w:tcBorders>
              <w:top w:val="nil"/>
              <w:left w:val="nil"/>
              <w:bottom w:val="single" w:sz="8" w:space="0" w:color="auto"/>
              <w:right w:val="single" w:sz="8" w:space="0" w:color="auto"/>
            </w:tcBorders>
            <w:shd w:val="clear" w:color="000000" w:fill="FFFFFF"/>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重庆市九龙坡区人和小学校</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33</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250043</w:t>
            </w:r>
          </w:p>
        </w:tc>
        <w:tc>
          <w:tcPr>
            <w:tcW w:w="4808" w:type="dxa"/>
            <w:tcBorders>
              <w:top w:val="nil"/>
              <w:left w:val="nil"/>
              <w:bottom w:val="single" w:sz="8" w:space="0" w:color="auto"/>
              <w:right w:val="single" w:sz="8" w:space="0" w:color="auto"/>
            </w:tcBorders>
            <w:shd w:val="clear" w:color="000000" w:fill="FFFFFF"/>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重庆市九龙坡区华玉幼儿园</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34</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250044</w:t>
            </w:r>
          </w:p>
        </w:tc>
        <w:tc>
          <w:tcPr>
            <w:tcW w:w="4808" w:type="dxa"/>
            <w:tcBorders>
              <w:top w:val="nil"/>
              <w:left w:val="nil"/>
              <w:bottom w:val="single" w:sz="8" w:space="0" w:color="auto"/>
              <w:right w:val="single" w:sz="8" w:space="0" w:color="auto"/>
            </w:tcBorders>
            <w:shd w:val="clear" w:color="000000" w:fill="FFFFFF"/>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重庆市九龙坡区田坝小学校</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35</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250045</w:t>
            </w:r>
          </w:p>
        </w:tc>
        <w:tc>
          <w:tcPr>
            <w:tcW w:w="4808" w:type="dxa"/>
            <w:tcBorders>
              <w:top w:val="nil"/>
              <w:left w:val="nil"/>
              <w:bottom w:val="single" w:sz="8" w:space="0" w:color="auto"/>
              <w:right w:val="single" w:sz="8" w:space="0" w:color="auto"/>
            </w:tcBorders>
            <w:shd w:val="clear" w:color="000000" w:fill="FFFFFF"/>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重庆市九龙坡区共和小学校</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36</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250046</w:t>
            </w:r>
          </w:p>
        </w:tc>
        <w:tc>
          <w:tcPr>
            <w:tcW w:w="4808" w:type="dxa"/>
            <w:tcBorders>
              <w:top w:val="nil"/>
              <w:left w:val="nil"/>
              <w:bottom w:val="single" w:sz="8" w:space="0" w:color="auto"/>
              <w:right w:val="single" w:sz="8" w:space="0" w:color="auto"/>
            </w:tcBorders>
            <w:shd w:val="clear" w:color="auto" w:fill="auto"/>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重庆市九龙坡区九龙小学校</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37</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250047</w:t>
            </w:r>
          </w:p>
        </w:tc>
        <w:tc>
          <w:tcPr>
            <w:tcW w:w="4808" w:type="dxa"/>
            <w:tcBorders>
              <w:top w:val="nil"/>
              <w:left w:val="nil"/>
              <w:bottom w:val="single" w:sz="8" w:space="0" w:color="auto"/>
              <w:right w:val="single" w:sz="8" w:space="0" w:color="auto"/>
            </w:tcBorders>
            <w:shd w:val="clear" w:color="auto" w:fill="auto"/>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重庆市九龙坡区九龙镇蟠龙小学</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38</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250048</w:t>
            </w:r>
          </w:p>
        </w:tc>
        <w:tc>
          <w:tcPr>
            <w:tcW w:w="4808" w:type="dxa"/>
            <w:tcBorders>
              <w:top w:val="nil"/>
              <w:left w:val="nil"/>
              <w:bottom w:val="single" w:sz="8" w:space="0" w:color="auto"/>
              <w:right w:val="single" w:sz="8" w:space="0" w:color="auto"/>
            </w:tcBorders>
            <w:shd w:val="clear" w:color="auto" w:fill="auto"/>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重庆市九龙坡区华梁幼儿园</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39</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250049</w:t>
            </w:r>
          </w:p>
        </w:tc>
        <w:tc>
          <w:tcPr>
            <w:tcW w:w="4808" w:type="dxa"/>
            <w:tcBorders>
              <w:top w:val="nil"/>
              <w:left w:val="nil"/>
              <w:bottom w:val="single" w:sz="8" w:space="0" w:color="auto"/>
              <w:right w:val="single" w:sz="8" w:space="0" w:color="auto"/>
            </w:tcBorders>
            <w:shd w:val="clear" w:color="auto" w:fill="auto"/>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重庆市九龙坡区凌江实验幼儿园</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40</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250055</w:t>
            </w:r>
          </w:p>
        </w:tc>
        <w:tc>
          <w:tcPr>
            <w:tcW w:w="4808" w:type="dxa"/>
            <w:tcBorders>
              <w:top w:val="nil"/>
              <w:left w:val="nil"/>
              <w:bottom w:val="single" w:sz="8" w:space="0" w:color="auto"/>
              <w:right w:val="single" w:sz="8" w:space="0" w:color="auto"/>
            </w:tcBorders>
            <w:shd w:val="clear" w:color="auto" w:fill="auto"/>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重庆市九龙坡区明诚育才学校</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41</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250056</w:t>
            </w:r>
          </w:p>
        </w:tc>
        <w:tc>
          <w:tcPr>
            <w:tcW w:w="4808" w:type="dxa"/>
            <w:tcBorders>
              <w:top w:val="nil"/>
              <w:left w:val="nil"/>
              <w:bottom w:val="single" w:sz="8" w:space="0" w:color="auto"/>
              <w:right w:val="single" w:sz="8" w:space="0" w:color="auto"/>
            </w:tcBorders>
            <w:shd w:val="clear" w:color="000000" w:fill="FFFFFF"/>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重庆市九龙坡区西彭镇第一小学校</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lastRenderedPageBreak/>
              <w:t>42</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250057</w:t>
            </w:r>
          </w:p>
        </w:tc>
        <w:tc>
          <w:tcPr>
            <w:tcW w:w="4808" w:type="dxa"/>
            <w:tcBorders>
              <w:top w:val="nil"/>
              <w:left w:val="nil"/>
              <w:bottom w:val="single" w:sz="8" w:space="0" w:color="auto"/>
              <w:right w:val="single" w:sz="8" w:space="0" w:color="auto"/>
            </w:tcBorders>
            <w:shd w:val="clear" w:color="000000" w:fill="FFFFFF"/>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重庆市九龙坡区西彭镇第二小学校</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43</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250058</w:t>
            </w:r>
          </w:p>
        </w:tc>
        <w:tc>
          <w:tcPr>
            <w:tcW w:w="4808" w:type="dxa"/>
            <w:tcBorders>
              <w:top w:val="nil"/>
              <w:left w:val="nil"/>
              <w:bottom w:val="single" w:sz="8" w:space="0" w:color="auto"/>
              <w:right w:val="single" w:sz="8" w:space="0" w:color="auto"/>
            </w:tcBorders>
            <w:shd w:val="clear" w:color="000000" w:fill="FFFFFF"/>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重庆市九龙坡区西彭镇第三小学校</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44</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250059</w:t>
            </w:r>
          </w:p>
        </w:tc>
        <w:tc>
          <w:tcPr>
            <w:tcW w:w="4808" w:type="dxa"/>
            <w:tcBorders>
              <w:top w:val="nil"/>
              <w:left w:val="nil"/>
              <w:bottom w:val="single" w:sz="8" w:space="0" w:color="auto"/>
              <w:right w:val="single" w:sz="8" w:space="0" w:color="auto"/>
            </w:tcBorders>
            <w:shd w:val="clear" w:color="000000" w:fill="FFFFFF"/>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重庆市九龙坡区铜罐驿实验学校</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45</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250060</w:t>
            </w:r>
          </w:p>
        </w:tc>
        <w:tc>
          <w:tcPr>
            <w:tcW w:w="4808" w:type="dxa"/>
            <w:tcBorders>
              <w:top w:val="nil"/>
              <w:left w:val="nil"/>
              <w:bottom w:val="single" w:sz="8" w:space="0" w:color="auto"/>
              <w:right w:val="single" w:sz="8" w:space="0" w:color="auto"/>
            </w:tcBorders>
            <w:shd w:val="clear" w:color="000000" w:fill="FFFFFF"/>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重庆市九龙坡区陶家镇小学校</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46</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250061</w:t>
            </w:r>
          </w:p>
        </w:tc>
        <w:tc>
          <w:tcPr>
            <w:tcW w:w="4808" w:type="dxa"/>
            <w:tcBorders>
              <w:top w:val="nil"/>
              <w:left w:val="nil"/>
              <w:bottom w:val="single" w:sz="8" w:space="0" w:color="auto"/>
              <w:right w:val="single" w:sz="8" w:space="0" w:color="auto"/>
            </w:tcBorders>
            <w:shd w:val="clear" w:color="auto" w:fill="auto"/>
            <w:noWrap/>
            <w:vAlign w:val="center"/>
          </w:tcPr>
          <w:p w:rsidR="00982ACD" w:rsidRDefault="00E352E3">
            <w:pPr>
              <w:rPr>
                <w:rFonts w:ascii="方正仿宋_GBK"/>
                <w:color w:val="000000"/>
                <w:sz w:val="24"/>
                <w:szCs w:val="24"/>
              </w:rPr>
            </w:pPr>
            <w:r>
              <w:rPr>
                <w:rFonts w:ascii="方正仿宋_GBK" w:hint="eastAsia"/>
                <w:color w:val="000000"/>
                <w:sz w:val="24"/>
                <w:szCs w:val="24"/>
              </w:rPr>
              <w:t>重庆铁路小学</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47</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250062</w:t>
            </w:r>
          </w:p>
        </w:tc>
        <w:tc>
          <w:tcPr>
            <w:tcW w:w="4808" w:type="dxa"/>
            <w:tcBorders>
              <w:top w:val="nil"/>
              <w:left w:val="nil"/>
              <w:bottom w:val="single" w:sz="8" w:space="0" w:color="auto"/>
              <w:right w:val="single" w:sz="8" w:space="0" w:color="auto"/>
            </w:tcBorders>
            <w:shd w:val="clear" w:color="000000" w:fill="FFFFFF"/>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重庆市九龙坡区西彭园区实验小学校</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48</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250063</w:t>
            </w:r>
          </w:p>
        </w:tc>
        <w:tc>
          <w:tcPr>
            <w:tcW w:w="4808" w:type="dxa"/>
            <w:tcBorders>
              <w:top w:val="nil"/>
              <w:left w:val="nil"/>
              <w:bottom w:val="single" w:sz="8" w:space="0" w:color="auto"/>
              <w:right w:val="single" w:sz="8" w:space="0" w:color="auto"/>
            </w:tcBorders>
            <w:shd w:val="clear" w:color="auto" w:fill="auto"/>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重庆市九龙坡区人民政府机关幼儿园</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49</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250064</w:t>
            </w:r>
          </w:p>
        </w:tc>
        <w:tc>
          <w:tcPr>
            <w:tcW w:w="4808" w:type="dxa"/>
            <w:tcBorders>
              <w:top w:val="nil"/>
              <w:left w:val="nil"/>
              <w:bottom w:val="single" w:sz="8" w:space="0" w:color="auto"/>
              <w:right w:val="single" w:sz="8" w:space="0" w:color="auto"/>
            </w:tcBorders>
            <w:shd w:val="clear" w:color="000000" w:fill="FFFFFF"/>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重庆市九龙坡区实验幼儿园</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50</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250065</w:t>
            </w:r>
          </w:p>
        </w:tc>
        <w:tc>
          <w:tcPr>
            <w:tcW w:w="4808" w:type="dxa"/>
            <w:tcBorders>
              <w:top w:val="nil"/>
              <w:left w:val="nil"/>
              <w:bottom w:val="single" w:sz="8" w:space="0" w:color="auto"/>
              <w:right w:val="single" w:sz="8" w:space="0" w:color="auto"/>
            </w:tcBorders>
            <w:shd w:val="clear" w:color="auto" w:fill="auto"/>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重庆市九龙坡铁路幼儿园</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51</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250066</w:t>
            </w:r>
          </w:p>
        </w:tc>
        <w:tc>
          <w:tcPr>
            <w:tcW w:w="4808" w:type="dxa"/>
            <w:tcBorders>
              <w:top w:val="nil"/>
              <w:left w:val="nil"/>
              <w:bottom w:val="single" w:sz="8" w:space="0" w:color="auto"/>
              <w:right w:val="single" w:sz="8" w:space="0" w:color="auto"/>
            </w:tcBorders>
            <w:shd w:val="clear" w:color="000000" w:fill="FFFFFF"/>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重庆市九龙坡区教师进修学院</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52</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250067</w:t>
            </w:r>
          </w:p>
        </w:tc>
        <w:tc>
          <w:tcPr>
            <w:tcW w:w="4808" w:type="dxa"/>
            <w:tcBorders>
              <w:top w:val="nil"/>
              <w:left w:val="nil"/>
              <w:bottom w:val="single" w:sz="8" w:space="0" w:color="auto"/>
              <w:right w:val="single" w:sz="8" w:space="0" w:color="auto"/>
            </w:tcBorders>
            <w:shd w:val="clear" w:color="auto" w:fill="auto"/>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重庆市九龙坡区成人教育发展中心</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53</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250068</w:t>
            </w:r>
          </w:p>
        </w:tc>
        <w:tc>
          <w:tcPr>
            <w:tcW w:w="4808" w:type="dxa"/>
            <w:tcBorders>
              <w:top w:val="nil"/>
              <w:left w:val="nil"/>
              <w:bottom w:val="single" w:sz="8" w:space="0" w:color="auto"/>
              <w:right w:val="single" w:sz="8" w:space="0" w:color="auto"/>
            </w:tcBorders>
            <w:shd w:val="clear" w:color="auto" w:fill="auto"/>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重庆市九龙坡区中小学卫生保健所</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54</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250069</w:t>
            </w:r>
          </w:p>
        </w:tc>
        <w:tc>
          <w:tcPr>
            <w:tcW w:w="4808" w:type="dxa"/>
            <w:tcBorders>
              <w:top w:val="nil"/>
              <w:left w:val="nil"/>
              <w:bottom w:val="single" w:sz="8" w:space="0" w:color="auto"/>
              <w:right w:val="single" w:sz="8" w:space="0" w:color="auto"/>
            </w:tcBorders>
            <w:shd w:val="clear" w:color="000000" w:fill="FFFFFF"/>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重庆市九龙坡区教育发展服务中心</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55</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250070</w:t>
            </w:r>
          </w:p>
        </w:tc>
        <w:tc>
          <w:tcPr>
            <w:tcW w:w="4808" w:type="dxa"/>
            <w:tcBorders>
              <w:top w:val="nil"/>
              <w:left w:val="nil"/>
              <w:bottom w:val="single" w:sz="8" w:space="0" w:color="auto"/>
              <w:right w:val="single" w:sz="8" w:space="0" w:color="auto"/>
            </w:tcBorders>
            <w:shd w:val="clear" w:color="auto" w:fill="auto"/>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重庆市九龙坡区教育信息技术与装备中心</w:t>
            </w:r>
          </w:p>
        </w:tc>
        <w:tc>
          <w:tcPr>
            <w:tcW w:w="1727" w:type="dxa"/>
            <w:tcBorders>
              <w:top w:val="nil"/>
              <w:left w:val="nil"/>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56</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250071</w:t>
            </w:r>
          </w:p>
        </w:tc>
        <w:tc>
          <w:tcPr>
            <w:tcW w:w="4808" w:type="dxa"/>
            <w:tcBorders>
              <w:top w:val="nil"/>
              <w:left w:val="nil"/>
              <w:bottom w:val="single" w:sz="8" w:space="0" w:color="auto"/>
              <w:right w:val="single" w:sz="8" w:space="0" w:color="auto"/>
            </w:tcBorders>
            <w:shd w:val="clear" w:color="auto" w:fill="auto"/>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重庆市九龙坡区学生资助管理中心</w:t>
            </w:r>
          </w:p>
        </w:tc>
        <w:tc>
          <w:tcPr>
            <w:tcW w:w="1727"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57</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250072</w:t>
            </w:r>
          </w:p>
        </w:tc>
        <w:tc>
          <w:tcPr>
            <w:tcW w:w="4808" w:type="dxa"/>
            <w:tcBorders>
              <w:top w:val="nil"/>
              <w:left w:val="nil"/>
              <w:bottom w:val="single" w:sz="8" w:space="0" w:color="auto"/>
              <w:right w:val="single" w:sz="8" w:space="0" w:color="auto"/>
            </w:tcBorders>
            <w:shd w:val="clear" w:color="auto" w:fill="auto"/>
            <w:noWrap/>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重庆市九龙坡区教育考试院</w:t>
            </w:r>
          </w:p>
        </w:tc>
        <w:tc>
          <w:tcPr>
            <w:tcW w:w="1727"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参公事业单位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58</w:t>
            </w:r>
          </w:p>
        </w:tc>
        <w:tc>
          <w:tcPr>
            <w:tcW w:w="1514"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250073</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重庆市九龙坡区第二实验小学校</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59</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250074</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重庆市高新技术产业开发区石桥铺小学</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60</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250075</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重庆市九龙坡区石新路小学校</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lastRenderedPageBreak/>
              <w:t>61</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250076</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重庆市九龙坡区歇台子小学校</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62</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250077</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重庆高新技术产业开发区兰花小学</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63</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250078</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重庆高新技术产业开发区育才学校</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64</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250079</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重庆高新技术产业开发区陈家坪小学校</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65</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250080</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重庆外国语学校森林小学</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66</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250081</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重庆高新技术产业开发区第一实验小学校</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67</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250082</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重庆市六十五中学</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68</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250083</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重庆市渝高中学校</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69</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250084</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重庆市红光中学</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70</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250085</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重庆市一一一中学校</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71</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250086</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重庆市九龙坡区彩云湖小学</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72</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250087</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重庆高新技术产业开发区巴山小学校</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73</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250088</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重庆市九龙坡区华福小学校</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74</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250089</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重庆市九龙坡区火炬小学校</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75</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250090</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重庆市九龙坡区教育质量监测评估中心</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76</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250091</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重庆市九龙坡区谢家湾朵力小学校</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77</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250092</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重庆市九龙坡区谢家湾幼儿园</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78</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250093</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重庆市九龙坡区谢家湾博雅幼儿园</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79</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250094</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重庆市育才中学校</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lastRenderedPageBreak/>
              <w:t>80</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250095</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重庆市袁家岗幼儿园</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81</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250096</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重庆市九龙坡区华玉小学校</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82</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250097</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重庆市九龙坡区晋渝森林小学校</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83</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250098</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重庆市九龙坡区华美小学校</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84</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250099</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重庆市九龙坡区锦苑小学校</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85</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250100</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重庆市九龙坡区华梁学校</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86</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250101</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重庆市九龙坡华福实验幼儿园</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87</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250102</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重庆谢家湾学校</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88</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250103</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重庆实验外国语学校</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89</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250104</w:t>
            </w:r>
          </w:p>
        </w:tc>
        <w:tc>
          <w:tcPr>
            <w:tcW w:w="4808" w:type="dxa"/>
            <w:tcBorders>
              <w:top w:val="nil"/>
              <w:left w:val="nil"/>
              <w:bottom w:val="single" w:sz="8" w:space="0" w:color="auto"/>
              <w:right w:val="single" w:sz="8" w:space="0" w:color="auto"/>
            </w:tcBorders>
            <w:shd w:val="clear" w:color="auto" w:fill="auto"/>
            <w:vAlign w:val="center"/>
          </w:tcPr>
          <w:p w:rsidR="00982ACD" w:rsidRDefault="005C4F11">
            <w:pPr>
              <w:rPr>
                <w:rFonts w:ascii="方正仿宋_GBK"/>
                <w:color w:val="000000"/>
                <w:sz w:val="24"/>
                <w:szCs w:val="24"/>
              </w:rPr>
            </w:pPr>
            <w:r>
              <w:rPr>
                <w:rFonts w:ascii="方正仿宋_GBK" w:hint="eastAsia"/>
                <w:color w:val="000000"/>
                <w:sz w:val="24"/>
                <w:szCs w:val="24"/>
              </w:rPr>
              <w:t>重庆市九龙坡区第一实验小学（江州校区）</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90</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250105</w:t>
            </w:r>
          </w:p>
        </w:tc>
        <w:tc>
          <w:tcPr>
            <w:tcW w:w="4808" w:type="dxa"/>
            <w:tcBorders>
              <w:top w:val="nil"/>
              <w:left w:val="nil"/>
              <w:bottom w:val="single" w:sz="8" w:space="0" w:color="auto"/>
              <w:right w:val="single" w:sz="8" w:space="0" w:color="auto"/>
            </w:tcBorders>
            <w:shd w:val="clear" w:color="auto" w:fill="auto"/>
            <w:vAlign w:val="center"/>
          </w:tcPr>
          <w:p w:rsidR="00982ACD" w:rsidRDefault="005C4F11">
            <w:pPr>
              <w:rPr>
                <w:rFonts w:ascii="方正仿宋_GBK"/>
                <w:color w:val="000000"/>
                <w:sz w:val="24"/>
                <w:szCs w:val="24"/>
              </w:rPr>
            </w:pPr>
            <w:r w:rsidRPr="00C30C74">
              <w:rPr>
                <w:rFonts w:ascii="方正仿宋_GBK" w:hint="eastAsia"/>
                <w:color w:val="000000"/>
                <w:sz w:val="24"/>
                <w:szCs w:val="24"/>
              </w:rPr>
              <w:t>重庆市九龙坡区彩云湖小学B区（育才小学）</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91</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250106</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重庆市九龙坡区巴国城小学校</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92</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250107</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重庆市九龙坡区彩云湖森林小学校</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93</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250108</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重庆市九龙坡区西彭镇中心幼儿园</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94</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250109</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重庆市九龙坡区石桥铺实验幼儿园</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95</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250110</w:t>
            </w:r>
          </w:p>
        </w:tc>
        <w:tc>
          <w:tcPr>
            <w:tcW w:w="4808" w:type="dxa"/>
            <w:tcBorders>
              <w:top w:val="nil"/>
              <w:left w:val="nil"/>
              <w:bottom w:val="single" w:sz="8" w:space="0" w:color="auto"/>
              <w:right w:val="single" w:sz="8" w:space="0" w:color="auto"/>
            </w:tcBorders>
            <w:shd w:val="clear" w:color="auto" w:fill="auto"/>
            <w:vAlign w:val="center"/>
          </w:tcPr>
          <w:p w:rsidR="00982ACD" w:rsidRDefault="005C4F11">
            <w:pPr>
              <w:rPr>
                <w:rFonts w:ascii="方正仿宋_GBK"/>
                <w:color w:val="000000"/>
                <w:sz w:val="24"/>
                <w:szCs w:val="24"/>
              </w:rPr>
            </w:pPr>
            <w:r w:rsidRPr="008472DD">
              <w:rPr>
                <w:rFonts w:ascii="方正仿宋_GBK" w:hint="eastAsia"/>
                <w:color w:val="000000"/>
                <w:sz w:val="24"/>
                <w:szCs w:val="24"/>
              </w:rPr>
              <w:t>重庆市九龙坡区第一实验小学（</w:t>
            </w:r>
            <w:r>
              <w:rPr>
                <w:rFonts w:ascii="方正仿宋_GBK" w:hint="eastAsia"/>
                <w:color w:val="000000"/>
                <w:sz w:val="24"/>
                <w:szCs w:val="24"/>
              </w:rPr>
              <w:t>燕南</w:t>
            </w:r>
            <w:r w:rsidRPr="008472DD">
              <w:rPr>
                <w:rFonts w:ascii="方正仿宋_GBK" w:hint="eastAsia"/>
                <w:color w:val="000000"/>
                <w:sz w:val="24"/>
                <w:szCs w:val="24"/>
              </w:rPr>
              <w:t>校区）</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96</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250111</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重庆市九龙坡区华岩新城实验幼儿园</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r w:rsidR="00982ACD">
        <w:trPr>
          <w:jc w:val="center"/>
        </w:trPr>
        <w:tc>
          <w:tcPr>
            <w:tcW w:w="709" w:type="dxa"/>
            <w:tcBorders>
              <w:top w:val="nil"/>
              <w:left w:val="single" w:sz="8" w:space="0" w:color="auto"/>
              <w:bottom w:val="single" w:sz="8" w:space="0" w:color="auto"/>
              <w:right w:val="single" w:sz="8" w:space="0" w:color="auto"/>
            </w:tcBorders>
            <w:shd w:val="clear" w:color="000000" w:fill="FFFFFF"/>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97</w:t>
            </w:r>
          </w:p>
        </w:tc>
        <w:tc>
          <w:tcPr>
            <w:tcW w:w="1514"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250112</w:t>
            </w:r>
          </w:p>
        </w:tc>
        <w:tc>
          <w:tcPr>
            <w:tcW w:w="4808" w:type="dxa"/>
            <w:tcBorders>
              <w:top w:val="nil"/>
              <w:left w:val="nil"/>
              <w:bottom w:val="single" w:sz="8" w:space="0" w:color="auto"/>
              <w:right w:val="single" w:sz="8" w:space="0" w:color="auto"/>
            </w:tcBorders>
            <w:shd w:val="clear" w:color="auto" w:fill="auto"/>
            <w:vAlign w:val="center"/>
          </w:tcPr>
          <w:p w:rsidR="00982ACD" w:rsidRDefault="00E352E3">
            <w:pPr>
              <w:rPr>
                <w:rFonts w:ascii="方正仿宋_GBK"/>
                <w:color w:val="000000"/>
                <w:sz w:val="24"/>
                <w:szCs w:val="24"/>
              </w:rPr>
            </w:pPr>
            <w:r>
              <w:rPr>
                <w:rFonts w:ascii="方正仿宋_GBK" w:hint="eastAsia"/>
                <w:color w:val="000000"/>
                <w:sz w:val="24"/>
                <w:szCs w:val="24"/>
              </w:rPr>
              <w:t>重庆市九龙坡区江州幼儿园</w:t>
            </w:r>
          </w:p>
        </w:tc>
        <w:tc>
          <w:tcPr>
            <w:tcW w:w="1727" w:type="dxa"/>
            <w:tcBorders>
              <w:top w:val="nil"/>
              <w:left w:val="nil"/>
              <w:bottom w:val="single" w:sz="8" w:space="0" w:color="auto"/>
              <w:right w:val="single" w:sz="8" w:space="0" w:color="auto"/>
            </w:tcBorders>
            <w:shd w:val="clear" w:color="auto" w:fill="auto"/>
            <w:vAlign w:val="center"/>
          </w:tcPr>
          <w:p w:rsidR="00982ACD" w:rsidRDefault="00E352E3">
            <w:pPr>
              <w:jc w:val="center"/>
              <w:rPr>
                <w:rFonts w:ascii="方正仿宋_GBK"/>
                <w:color w:val="000000"/>
                <w:sz w:val="24"/>
                <w:szCs w:val="24"/>
              </w:rPr>
            </w:pPr>
            <w:r>
              <w:rPr>
                <w:rFonts w:ascii="方正仿宋_GBK" w:hint="eastAsia"/>
                <w:color w:val="000000"/>
                <w:sz w:val="24"/>
                <w:szCs w:val="24"/>
              </w:rPr>
              <w:t>全额事业单位</w:t>
            </w:r>
          </w:p>
        </w:tc>
        <w:tc>
          <w:tcPr>
            <w:tcW w:w="1283" w:type="dxa"/>
            <w:tcBorders>
              <w:top w:val="nil"/>
              <w:left w:val="nil"/>
              <w:bottom w:val="single" w:sz="8" w:space="0" w:color="auto"/>
              <w:right w:val="single" w:sz="8" w:space="0" w:color="auto"/>
            </w:tcBorders>
            <w:shd w:val="clear" w:color="auto" w:fill="auto"/>
            <w:noWrap/>
            <w:vAlign w:val="center"/>
          </w:tcPr>
          <w:p w:rsidR="00982ACD" w:rsidRDefault="00E352E3">
            <w:pPr>
              <w:jc w:val="center"/>
              <w:rPr>
                <w:rFonts w:ascii="方正仿宋_GBK"/>
                <w:color w:val="000000"/>
                <w:sz w:val="24"/>
                <w:szCs w:val="24"/>
              </w:rPr>
            </w:pPr>
            <w:r>
              <w:rPr>
                <w:rFonts w:ascii="方正仿宋_GBK" w:hint="eastAsia"/>
                <w:color w:val="000000"/>
                <w:sz w:val="24"/>
                <w:szCs w:val="24"/>
              </w:rPr>
              <w:t>预算内</w:t>
            </w:r>
          </w:p>
        </w:tc>
      </w:tr>
    </w:tbl>
    <w:p w:rsidR="00982ACD" w:rsidRDefault="00982ACD">
      <w:pPr>
        <w:topLinePunct/>
        <w:spacing w:line="600" w:lineRule="exact"/>
        <w:jc w:val="center"/>
        <w:rPr>
          <w:rFonts w:ascii="方正仿宋_GBK"/>
          <w:b/>
          <w:color w:val="FF0000"/>
          <w:szCs w:val="32"/>
        </w:rPr>
      </w:pPr>
    </w:p>
    <w:p w:rsidR="00982ACD" w:rsidRDefault="00E352E3">
      <w:pPr>
        <w:adjustRightInd w:val="0"/>
        <w:snapToGrid w:val="0"/>
        <w:spacing w:line="600" w:lineRule="exact"/>
        <w:ind w:firstLineChars="200" w:firstLine="640"/>
        <w:rPr>
          <w:rFonts w:ascii="方正黑体_GBK" w:eastAsia="方正黑体_GBK" w:cs="仿宋_GB2312"/>
        </w:rPr>
      </w:pPr>
      <w:r>
        <w:rPr>
          <w:rFonts w:ascii="方正黑体_GBK" w:eastAsia="方正黑体_GBK" w:cs="仿宋_GB2312" w:hint="eastAsia"/>
        </w:rPr>
        <w:lastRenderedPageBreak/>
        <w:t>二、部门收支总体情况</w:t>
      </w:r>
    </w:p>
    <w:p w:rsidR="00982ACD" w:rsidRDefault="00E352E3">
      <w:pPr>
        <w:adjustRightInd w:val="0"/>
        <w:snapToGrid w:val="0"/>
        <w:spacing w:line="600" w:lineRule="exact"/>
        <w:ind w:firstLineChars="200" w:firstLine="640"/>
        <w:rPr>
          <w:rFonts w:cs="仿宋_GB2312"/>
        </w:rPr>
      </w:pPr>
      <w:r>
        <w:rPr>
          <w:rFonts w:ascii="方正楷体_GBK" w:eastAsia="方正楷体_GBK" w:cs="仿宋_GB2312" w:hint="eastAsia"/>
        </w:rPr>
        <w:t>（一）收入预算：</w:t>
      </w:r>
      <w:r>
        <w:rPr>
          <w:rFonts w:cs="仿宋_GB2312" w:hint="eastAsia"/>
        </w:rPr>
        <w:t>2024</w:t>
      </w:r>
      <w:r>
        <w:rPr>
          <w:rFonts w:cs="仿宋_GB2312" w:hint="eastAsia"/>
        </w:rPr>
        <w:t>年年初预算数</w:t>
      </w:r>
      <w:r>
        <w:rPr>
          <w:rFonts w:cs="仿宋_GB2312"/>
        </w:rPr>
        <w:t>337,648.37</w:t>
      </w:r>
      <w:r>
        <w:rPr>
          <w:rFonts w:cs="仿宋_GB2312" w:hint="eastAsia"/>
        </w:rPr>
        <w:t>万元，其中：一般公共预算拨款</w:t>
      </w:r>
      <w:r w:rsidR="00FC7DC2">
        <w:rPr>
          <w:rFonts w:cs="仿宋_GB2312"/>
        </w:rPr>
        <w:t>320,979.64</w:t>
      </w:r>
      <w:r>
        <w:rPr>
          <w:rFonts w:cs="仿宋_GB2312" w:hint="eastAsia"/>
        </w:rPr>
        <w:t>万元，政府性基金预算拨款</w:t>
      </w:r>
      <w:r>
        <w:rPr>
          <w:rFonts w:cs="仿宋_GB2312"/>
        </w:rPr>
        <w:t>350</w:t>
      </w:r>
      <w:r>
        <w:rPr>
          <w:rFonts w:cs="仿宋_GB2312" w:hint="eastAsia"/>
        </w:rPr>
        <w:t>万元，财政专户管理资金收入</w:t>
      </w:r>
      <w:r>
        <w:rPr>
          <w:rFonts w:cs="仿宋_GB2312" w:hint="eastAsia"/>
        </w:rPr>
        <w:t>1</w:t>
      </w:r>
      <w:r>
        <w:rPr>
          <w:rFonts w:cs="仿宋_GB2312"/>
        </w:rPr>
        <w:t>6,318.73</w:t>
      </w:r>
      <w:r>
        <w:rPr>
          <w:rFonts w:cs="仿宋_GB2312" w:hint="eastAsia"/>
        </w:rPr>
        <w:t>万元。收入较</w:t>
      </w:r>
      <w:r>
        <w:rPr>
          <w:rFonts w:cs="仿宋_GB2312" w:hint="eastAsia"/>
        </w:rPr>
        <w:t>2023</w:t>
      </w:r>
      <w:r>
        <w:rPr>
          <w:rFonts w:cs="仿宋_GB2312" w:hint="eastAsia"/>
        </w:rPr>
        <w:t>年增加</w:t>
      </w:r>
      <w:r>
        <w:rPr>
          <w:rFonts w:cs="仿宋_GB2312"/>
        </w:rPr>
        <w:t>21,890.86</w:t>
      </w:r>
      <w:r>
        <w:rPr>
          <w:rFonts w:cs="仿宋_GB2312" w:hint="eastAsia"/>
        </w:rPr>
        <w:t>万元，主要是一般公共预算拨款经费拨款增加</w:t>
      </w:r>
      <w:r>
        <w:rPr>
          <w:rFonts w:cs="仿宋_GB2312"/>
        </w:rPr>
        <w:t>30,048.99</w:t>
      </w:r>
      <w:r>
        <w:rPr>
          <w:rFonts w:cs="仿宋_GB2312" w:hint="eastAsia"/>
        </w:rPr>
        <w:t>万元</w:t>
      </w:r>
      <w:r w:rsidR="002D062A">
        <w:rPr>
          <w:rFonts w:cs="仿宋_GB2312" w:hint="eastAsia"/>
        </w:rPr>
        <w:t>，</w:t>
      </w:r>
      <w:r>
        <w:rPr>
          <w:rFonts w:cs="仿宋_GB2312" w:hint="eastAsia"/>
        </w:rPr>
        <w:t>政府性基金预算拨款减少</w:t>
      </w:r>
      <w:r>
        <w:rPr>
          <w:rFonts w:cs="仿宋_GB2312" w:hint="eastAsia"/>
        </w:rPr>
        <w:t>1</w:t>
      </w:r>
      <w:r>
        <w:rPr>
          <w:rFonts w:cs="仿宋_GB2312"/>
        </w:rPr>
        <w:t>0,492.42</w:t>
      </w:r>
      <w:r>
        <w:rPr>
          <w:rFonts w:cs="仿宋_GB2312" w:hint="eastAsia"/>
        </w:rPr>
        <w:t>万元</w:t>
      </w:r>
      <w:r w:rsidR="002D062A">
        <w:rPr>
          <w:rFonts w:cs="仿宋_GB2312" w:hint="eastAsia"/>
        </w:rPr>
        <w:t>，</w:t>
      </w:r>
      <w:r>
        <w:rPr>
          <w:rFonts w:cs="仿宋_GB2312" w:hint="eastAsia"/>
        </w:rPr>
        <w:t>财政专户管理资金收入增加</w:t>
      </w:r>
      <w:r>
        <w:rPr>
          <w:rFonts w:cs="仿宋_GB2312" w:hint="eastAsia"/>
        </w:rPr>
        <w:t>2</w:t>
      </w:r>
      <w:r>
        <w:rPr>
          <w:rFonts w:cs="仿宋_GB2312"/>
        </w:rPr>
        <w:t>,334.29</w:t>
      </w:r>
      <w:r>
        <w:rPr>
          <w:rFonts w:cs="仿宋_GB2312" w:hint="eastAsia"/>
        </w:rPr>
        <w:t>万元。</w:t>
      </w:r>
    </w:p>
    <w:p w:rsidR="00982ACD" w:rsidRDefault="00E352E3">
      <w:pPr>
        <w:adjustRightInd w:val="0"/>
        <w:snapToGrid w:val="0"/>
        <w:spacing w:line="600" w:lineRule="exact"/>
        <w:ind w:firstLineChars="200" w:firstLine="640"/>
        <w:rPr>
          <w:rFonts w:cs="仿宋_GB2312"/>
        </w:rPr>
      </w:pPr>
      <w:r>
        <w:rPr>
          <w:rFonts w:ascii="方正楷体_GBK" w:eastAsia="方正楷体_GBK" w:cs="仿宋_GB2312" w:hint="eastAsia"/>
        </w:rPr>
        <w:t>（二）支出预算：</w:t>
      </w:r>
      <w:r>
        <w:rPr>
          <w:rFonts w:cs="仿宋_GB2312" w:hint="eastAsia"/>
        </w:rPr>
        <w:t>2024</w:t>
      </w:r>
      <w:r>
        <w:rPr>
          <w:rFonts w:cs="仿宋_GB2312" w:hint="eastAsia"/>
        </w:rPr>
        <w:t>年年初预算数</w:t>
      </w:r>
      <w:r>
        <w:rPr>
          <w:rFonts w:cs="仿宋_GB2312"/>
        </w:rPr>
        <w:t>337,648.37</w:t>
      </w:r>
      <w:r>
        <w:rPr>
          <w:rFonts w:cs="仿宋_GB2312" w:hint="eastAsia"/>
        </w:rPr>
        <w:t>万元，其中：教育支出预算</w:t>
      </w:r>
      <w:r>
        <w:rPr>
          <w:rFonts w:cs="仿宋_GB2312"/>
        </w:rPr>
        <w:t>280</w:t>
      </w:r>
      <w:r>
        <w:rPr>
          <w:rFonts w:cs="仿宋_GB2312" w:hint="eastAsia"/>
        </w:rPr>
        <w:t>,</w:t>
      </w:r>
      <w:r>
        <w:rPr>
          <w:rFonts w:cs="仿宋_GB2312"/>
        </w:rPr>
        <w:t>857</w:t>
      </w:r>
      <w:r>
        <w:rPr>
          <w:rFonts w:cs="仿宋_GB2312" w:hint="eastAsia"/>
        </w:rPr>
        <w:t>万元，社会保障和就业支出预算</w:t>
      </w:r>
      <w:r>
        <w:rPr>
          <w:rFonts w:cs="仿宋_GB2312"/>
        </w:rPr>
        <w:t>32,052.36</w:t>
      </w:r>
      <w:r>
        <w:rPr>
          <w:rFonts w:cs="仿宋_GB2312" w:hint="eastAsia"/>
        </w:rPr>
        <w:t>万元，卫生健康支出预算</w:t>
      </w:r>
      <w:r>
        <w:rPr>
          <w:rFonts w:cs="仿宋_GB2312"/>
        </w:rPr>
        <w:t>9,37</w:t>
      </w:r>
      <w:r>
        <w:rPr>
          <w:rFonts w:cs="仿宋_GB2312" w:hint="eastAsia"/>
        </w:rPr>
        <w:t>4</w:t>
      </w:r>
      <w:r>
        <w:rPr>
          <w:rFonts w:cs="仿宋_GB2312"/>
        </w:rPr>
        <w:t>.04</w:t>
      </w:r>
      <w:r>
        <w:rPr>
          <w:rFonts w:cs="仿宋_GB2312" w:hint="eastAsia"/>
        </w:rPr>
        <w:t>万元，住房保障支出预算</w:t>
      </w:r>
      <w:r>
        <w:rPr>
          <w:rFonts w:cs="仿宋_GB2312"/>
        </w:rPr>
        <w:t>15,014.97</w:t>
      </w:r>
      <w:r>
        <w:rPr>
          <w:rFonts w:cs="仿宋_GB2312" w:hint="eastAsia"/>
        </w:rPr>
        <w:t>万元，其他支出</w:t>
      </w:r>
      <w:r>
        <w:rPr>
          <w:rFonts w:cs="仿宋_GB2312" w:hint="eastAsia"/>
        </w:rPr>
        <w:t>3</w:t>
      </w:r>
      <w:r>
        <w:rPr>
          <w:rFonts w:cs="仿宋_GB2312"/>
        </w:rPr>
        <w:t>50</w:t>
      </w:r>
      <w:r>
        <w:rPr>
          <w:rFonts w:cs="仿宋_GB2312" w:hint="eastAsia"/>
        </w:rPr>
        <w:t>万元。支出预算较</w:t>
      </w:r>
      <w:r>
        <w:rPr>
          <w:rFonts w:cs="仿宋_GB2312" w:hint="eastAsia"/>
        </w:rPr>
        <w:t>2023</w:t>
      </w:r>
      <w:r>
        <w:rPr>
          <w:rFonts w:cs="仿宋_GB2312" w:hint="eastAsia"/>
        </w:rPr>
        <w:t>年增加</w:t>
      </w:r>
      <w:r>
        <w:rPr>
          <w:rFonts w:cs="仿宋_GB2312"/>
        </w:rPr>
        <w:t>21,890.86</w:t>
      </w:r>
      <w:r>
        <w:rPr>
          <w:rFonts w:cs="仿宋_GB2312" w:hint="eastAsia"/>
        </w:rPr>
        <w:t>万元，主要是基本支出预算增加</w:t>
      </w:r>
      <w:r>
        <w:rPr>
          <w:rFonts w:cs="仿宋_GB2312"/>
        </w:rPr>
        <w:t>4,261.03</w:t>
      </w:r>
      <w:r>
        <w:rPr>
          <w:rFonts w:cs="仿宋_GB2312" w:hint="eastAsia"/>
        </w:rPr>
        <w:t>万元，项目支出预算增加</w:t>
      </w:r>
      <w:r>
        <w:rPr>
          <w:rFonts w:cs="仿宋_GB2312"/>
        </w:rPr>
        <w:t>17,629.83</w:t>
      </w:r>
      <w:r>
        <w:rPr>
          <w:rFonts w:cs="仿宋_GB2312" w:hint="eastAsia"/>
        </w:rPr>
        <w:t>万元。</w:t>
      </w:r>
    </w:p>
    <w:p w:rsidR="00982ACD" w:rsidRDefault="00E352E3">
      <w:pPr>
        <w:adjustRightInd w:val="0"/>
        <w:snapToGrid w:val="0"/>
        <w:spacing w:line="600" w:lineRule="exact"/>
        <w:ind w:firstLineChars="200" w:firstLine="640"/>
        <w:rPr>
          <w:rFonts w:ascii="方正黑体_GBK" w:eastAsia="方正黑体_GBK" w:cs="仿宋_GB2312"/>
        </w:rPr>
      </w:pPr>
      <w:r>
        <w:rPr>
          <w:rFonts w:ascii="方正黑体_GBK" w:eastAsia="方正黑体_GBK" w:cs="仿宋_GB2312" w:hint="eastAsia"/>
        </w:rPr>
        <w:t>三、部门预算情况说明</w:t>
      </w:r>
    </w:p>
    <w:p w:rsidR="00982ACD" w:rsidRDefault="00E352E3">
      <w:pPr>
        <w:adjustRightInd w:val="0"/>
        <w:snapToGrid w:val="0"/>
        <w:spacing w:line="600" w:lineRule="exact"/>
        <w:ind w:firstLineChars="200" w:firstLine="640"/>
        <w:rPr>
          <w:rFonts w:cs="仿宋_GB2312"/>
        </w:rPr>
      </w:pPr>
      <w:r>
        <w:rPr>
          <w:rFonts w:cs="仿宋_GB2312" w:hint="eastAsia"/>
        </w:rPr>
        <w:t>2024</w:t>
      </w:r>
      <w:r>
        <w:rPr>
          <w:rFonts w:cs="仿宋_GB2312" w:hint="eastAsia"/>
        </w:rPr>
        <w:t>年一般公共预算财政拨款收入</w:t>
      </w:r>
      <w:r>
        <w:rPr>
          <w:rFonts w:cs="仿宋_GB2312"/>
        </w:rPr>
        <w:t>320</w:t>
      </w:r>
      <w:r>
        <w:rPr>
          <w:rFonts w:cs="仿宋_GB2312" w:hint="eastAsia"/>
        </w:rPr>
        <w:t>,</w:t>
      </w:r>
      <w:r>
        <w:rPr>
          <w:rFonts w:cs="仿宋_GB2312"/>
        </w:rPr>
        <w:t>979.64</w:t>
      </w:r>
      <w:r>
        <w:rPr>
          <w:rFonts w:cs="仿宋_GB2312" w:hint="eastAsia"/>
        </w:rPr>
        <w:t>万元，一般公共预算财政拨款支出</w:t>
      </w:r>
      <w:r>
        <w:rPr>
          <w:rFonts w:cs="仿宋_GB2312"/>
        </w:rPr>
        <w:t>320</w:t>
      </w:r>
      <w:r>
        <w:rPr>
          <w:rFonts w:cs="仿宋_GB2312" w:hint="eastAsia"/>
        </w:rPr>
        <w:t>,</w:t>
      </w:r>
      <w:r>
        <w:rPr>
          <w:rFonts w:cs="仿宋_GB2312"/>
        </w:rPr>
        <w:t>979.64</w:t>
      </w:r>
      <w:r>
        <w:rPr>
          <w:rFonts w:cs="仿宋_GB2312" w:hint="eastAsia"/>
        </w:rPr>
        <w:t>万元，比</w:t>
      </w:r>
      <w:r>
        <w:rPr>
          <w:rFonts w:cs="仿宋_GB2312" w:hint="eastAsia"/>
        </w:rPr>
        <w:t>2023</w:t>
      </w:r>
      <w:r>
        <w:rPr>
          <w:rFonts w:cs="仿宋_GB2312" w:hint="eastAsia"/>
        </w:rPr>
        <w:t>年增加</w:t>
      </w:r>
      <w:r>
        <w:rPr>
          <w:rFonts w:cs="仿宋_GB2312"/>
        </w:rPr>
        <w:t>30,130.01</w:t>
      </w:r>
      <w:r>
        <w:rPr>
          <w:rFonts w:cs="仿宋_GB2312" w:hint="eastAsia"/>
        </w:rPr>
        <w:t>万元。其中：基本支出</w:t>
      </w:r>
      <w:r>
        <w:rPr>
          <w:rFonts w:cs="仿宋_GB2312"/>
        </w:rPr>
        <w:t>201,752.86</w:t>
      </w:r>
      <w:r>
        <w:rPr>
          <w:rFonts w:cs="仿宋_GB2312" w:hint="eastAsia"/>
        </w:rPr>
        <w:t>万元，比</w:t>
      </w:r>
      <w:r>
        <w:rPr>
          <w:rFonts w:cs="仿宋_GB2312" w:hint="eastAsia"/>
        </w:rPr>
        <w:t>2023</w:t>
      </w:r>
      <w:r>
        <w:rPr>
          <w:rFonts w:cs="仿宋_GB2312" w:hint="eastAsia"/>
        </w:rPr>
        <w:t>年增加</w:t>
      </w:r>
      <w:r>
        <w:rPr>
          <w:rFonts w:cs="仿宋_GB2312"/>
        </w:rPr>
        <w:t>4,261.03</w:t>
      </w:r>
      <w:r>
        <w:rPr>
          <w:rFonts w:cs="仿宋_GB2312" w:hint="eastAsia"/>
        </w:rPr>
        <w:t>万元，主要原因是增人增资等，主要用于保障在职人员工资福利及社会保险缴费，离休人员离休费，退休人员补助等，保障部门正常运转的各项商品服务支出；项目支出</w:t>
      </w:r>
      <w:r>
        <w:rPr>
          <w:rFonts w:cs="仿宋_GB2312"/>
        </w:rPr>
        <w:t>119,226.78</w:t>
      </w:r>
      <w:r>
        <w:rPr>
          <w:rFonts w:cs="仿宋_GB2312" w:hint="eastAsia"/>
        </w:rPr>
        <w:t>万元，比</w:t>
      </w:r>
      <w:r>
        <w:rPr>
          <w:rFonts w:cs="仿宋_GB2312" w:hint="eastAsia"/>
        </w:rPr>
        <w:t>2023</w:t>
      </w:r>
      <w:r>
        <w:rPr>
          <w:rFonts w:cs="仿宋_GB2312" w:hint="eastAsia"/>
        </w:rPr>
        <w:t>年增加</w:t>
      </w:r>
      <w:r>
        <w:rPr>
          <w:rFonts w:cs="仿宋_GB2312" w:hint="eastAsia"/>
        </w:rPr>
        <w:t>2</w:t>
      </w:r>
      <w:r>
        <w:rPr>
          <w:rFonts w:cs="仿宋_GB2312"/>
        </w:rPr>
        <w:t>5,868.98</w:t>
      </w:r>
      <w:r>
        <w:rPr>
          <w:rFonts w:cs="仿宋_GB2312" w:hint="eastAsia"/>
        </w:rPr>
        <w:t>万元，主要原因是项目经费增加等，主要</w:t>
      </w:r>
      <w:r>
        <w:rPr>
          <w:rFonts w:cs="仿宋_GB2312" w:hint="eastAsia"/>
        </w:rPr>
        <w:lastRenderedPageBreak/>
        <w:t>用于惠及民生、学校改善办学条件等重点工作。</w:t>
      </w:r>
    </w:p>
    <w:p w:rsidR="00982ACD" w:rsidRDefault="00E352E3">
      <w:pPr>
        <w:adjustRightInd w:val="0"/>
        <w:snapToGrid w:val="0"/>
        <w:spacing w:line="600" w:lineRule="exact"/>
        <w:ind w:firstLineChars="200" w:firstLine="640"/>
        <w:rPr>
          <w:rFonts w:cs="仿宋_GB2312"/>
        </w:rPr>
      </w:pPr>
      <w:r>
        <w:rPr>
          <w:rFonts w:cs="仿宋_GB2312" w:hint="eastAsia"/>
        </w:rPr>
        <w:t>2024</w:t>
      </w:r>
      <w:r>
        <w:rPr>
          <w:rFonts w:cs="仿宋_GB2312" w:hint="eastAsia"/>
        </w:rPr>
        <w:t>年政府性基金预算收入</w:t>
      </w:r>
      <w:r>
        <w:rPr>
          <w:rFonts w:cs="仿宋_GB2312"/>
        </w:rPr>
        <w:t>350</w:t>
      </w:r>
      <w:r>
        <w:rPr>
          <w:rFonts w:cs="仿宋_GB2312" w:hint="eastAsia"/>
        </w:rPr>
        <w:t>万元，政府性基金预算支出</w:t>
      </w:r>
      <w:r>
        <w:rPr>
          <w:rFonts w:cs="仿宋_GB2312"/>
        </w:rPr>
        <w:t>350</w:t>
      </w:r>
      <w:r>
        <w:rPr>
          <w:rFonts w:cs="仿宋_GB2312" w:hint="eastAsia"/>
        </w:rPr>
        <w:t>万元，比</w:t>
      </w:r>
      <w:r>
        <w:rPr>
          <w:rFonts w:cs="仿宋_GB2312" w:hint="eastAsia"/>
        </w:rPr>
        <w:t>2023</w:t>
      </w:r>
      <w:r>
        <w:rPr>
          <w:rFonts w:cs="仿宋_GB2312" w:hint="eastAsia"/>
        </w:rPr>
        <w:t>年减少</w:t>
      </w:r>
      <w:r>
        <w:rPr>
          <w:rFonts w:cs="仿宋_GB2312" w:hint="eastAsia"/>
        </w:rPr>
        <w:t>1</w:t>
      </w:r>
      <w:r>
        <w:rPr>
          <w:rFonts w:cs="仿宋_GB2312"/>
        </w:rPr>
        <w:t>0,492.42</w:t>
      </w:r>
      <w:r>
        <w:rPr>
          <w:rFonts w:cs="仿宋_GB2312" w:hint="eastAsia"/>
        </w:rPr>
        <w:t>万元，主要原因是政府性基金预算收入安排的基本建设项目减少，主要用于学校基本建设及改善办学条件等项目。</w:t>
      </w:r>
    </w:p>
    <w:p w:rsidR="00982ACD" w:rsidRDefault="00E352E3">
      <w:pPr>
        <w:adjustRightInd w:val="0"/>
        <w:snapToGrid w:val="0"/>
        <w:spacing w:line="600" w:lineRule="exact"/>
        <w:ind w:firstLineChars="200" w:firstLine="640"/>
        <w:rPr>
          <w:rFonts w:ascii="方正黑体_GBK" w:eastAsia="方正黑体_GBK" w:cs="仿宋_GB2312"/>
        </w:rPr>
      </w:pPr>
      <w:r>
        <w:rPr>
          <w:rFonts w:ascii="方正黑体_GBK" w:eastAsia="方正黑体_GBK" w:cs="仿宋_GB2312" w:hint="eastAsia"/>
        </w:rPr>
        <w:t>四、“三公”经费情况说明</w:t>
      </w:r>
    </w:p>
    <w:p w:rsidR="00982ACD" w:rsidRDefault="00E352E3">
      <w:pPr>
        <w:adjustRightInd w:val="0"/>
        <w:snapToGrid w:val="0"/>
        <w:spacing w:line="600" w:lineRule="exact"/>
        <w:ind w:firstLine="600"/>
        <w:rPr>
          <w:rFonts w:cs="仿宋_GB2312"/>
        </w:rPr>
      </w:pPr>
      <w:r>
        <w:rPr>
          <w:rFonts w:cs="仿宋_GB2312" w:hint="eastAsia"/>
        </w:rPr>
        <w:t>2024</w:t>
      </w:r>
      <w:r>
        <w:rPr>
          <w:rFonts w:cs="仿宋_GB2312" w:hint="eastAsia"/>
        </w:rPr>
        <w:t>年“三公”经费预算</w:t>
      </w:r>
      <w:r>
        <w:rPr>
          <w:rFonts w:cs="仿宋_GB2312"/>
        </w:rPr>
        <w:t>128</w:t>
      </w:r>
      <w:r>
        <w:rPr>
          <w:rFonts w:cs="仿宋_GB2312" w:hint="eastAsia"/>
        </w:rPr>
        <w:t>万元，比</w:t>
      </w:r>
      <w:r>
        <w:rPr>
          <w:rFonts w:cs="仿宋_GB2312" w:hint="eastAsia"/>
        </w:rPr>
        <w:t>2023</w:t>
      </w:r>
      <w:r>
        <w:rPr>
          <w:rFonts w:cs="仿宋_GB2312" w:hint="eastAsia"/>
        </w:rPr>
        <w:t>年增加</w:t>
      </w:r>
      <w:r>
        <w:rPr>
          <w:rFonts w:cs="仿宋_GB2312" w:hint="eastAsia"/>
        </w:rPr>
        <w:t>7</w:t>
      </w:r>
      <w:r>
        <w:rPr>
          <w:rFonts w:cs="仿宋_GB2312" w:hint="eastAsia"/>
        </w:rPr>
        <w:t>万元。其中：因公出国（境）费用</w:t>
      </w:r>
      <w:r>
        <w:rPr>
          <w:rFonts w:cs="仿宋_GB2312"/>
        </w:rPr>
        <w:t>0</w:t>
      </w:r>
      <w:r>
        <w:rPr>
          <w:rFonts w:cs="仿宋_GB2312" w:hint="eastAsia"/>
        </w:rPr>
        <w:t>万元，比</w:t>
      </w:r>
      <w:r>
        <w:rPr>
          <w:rFonts w:cs="仿宋_GB2312" w:hint="eastAsia"/>
        </w:rPr>
        <w:t>2023</w:t>
      </w:r>
      <w:r>
        <w:rPr>
          <w:rFonts w:cs="仿宋_GB2312" w:hint="eastAsia"/>
        </w:rPr>
        <w:t>年减少</w:t>
      </w:r>
      <w:r>
        <w:rPr>
          <w:rFonts w:cs="仿宋_GB2312" w:hint="eastAsia"/>
        </w:rPr>
        <w:t>0</w:t>
      </w:r>
      <w:r>
        <w:rPr>
          <w:rFonts w:cs="仿宋_GB2312" w:hint="eastAsia"/>
        </w:rPr>
        <w:t>万元，主要原因是厉行节约，严控因公出国（境）费用；公务接待费</w:t>
      </w:r>
      <w:r>
        <w:rPr>
          <w:rFonts w:cs="仿宋_GB2312"/>
        </w:rPr>
        <w:t>12</w:t>
      </w:r>
      <w:r>
        <w:rPr>
          <w:rFonts w:cs="仿宋_GB2312" w:hint="eastAsia"/>
        </w:rPr>
        <w:t>万元；公务用车运行维护费</w:t>
      </w:r>
      <w:r w:rsidR="00224101">
        <w:rPr>
          <w:rFonts w:cs="仿宋_GB2312"/>
        </w:rPr>
        <w:t>80</w:t>
      </w:r>
      <w:r>
        <w:rPr>
          <w:rFonts w:cs="仿宋_GB2312" w:hint="eastAsia"/>
        </w:rPr>
        <w:t>万元，比</w:t>
      </w:r>
      <w:r>
        <w:rPr>
          <w:rFonts w:cs="仿宋_GB2312" w:hint="eastAsia"/>
        </w:rPr>
        <w:t>2023</w:t>
      </w:r>
      <w:r>
        <w:rPr>
          <w:rFonts w:cs="仿宋_GB2312" w:hint="eastAsia"/>
        </w:rPr>
        <w:t>年减少</w:t>
      </w:r>
      <w:r>
        <w:rPr>
          <w:rFonts w:cs="仿宋_GB2312" w:hint="eastAsia"/>
        </w:rPr>
        <w:t>2</w:t>
      </w:r>
      <w:r w:rsidR="00224101">
        <w:rPr>
          <w:rFonts w:cs="仿宋_GB2312"/>
        </w:rPr>
        <w:t>9</w:t>
      </w:r>
      <w:r>
        <w:rPr>
          <w:rFonts w:cs="仿宋_GB2312" w:hint="eastAsia"/>
        </w:rPr>
        <w:t>万元，主要原因是厉行节约，严控公务用车运行维护费；公务用车购置费</w:t>
      </w:r>
      <w:r>
        <w:rPr>
          <w:rFonts w:cs="仿宋_GB2312"/>
        </w:rPr>
        <w:t>36</w:t>
      </w:r>
      <w:r>
        <w:rPr>
          <w:rFonts w:cs="仿宋_GB2312" w:hint="eastAsia"/>
        </w:rPr>
        <w:t>万元，比</w:t>
      </w:r>
      <w:r>
        <w:rPr>
          <w:rFonts w:cs="仿宋_GB2312" w:hint="eastAsia"/>
        </w:rPr>
        <w:t>2023</w:t>
      </w:r>
      <w:r>
        <w:rPr>
          <w:rFonts w:cs="仿宋_GB2312" w:hint="eastAsia"/>
        </w:rPr>
        <w:t>年增加</w:t>
      </w:r>
      <w:r>
        <w:rPr>
          <w:rFonts w:cs="仿宋_GB2312" w:hint="eastAsia"/>
        </w:rPr>
        <w:t>3</w:t>
      </w:r>
      <w:r>
        <w:rPr>
          <w:rFonts w:cs="仿宋_GB2312"/>
        </w:rPr>
        <w:t>6</w:t>
      </w:r>
      <w:r>
        <w:rPr>
          <w:rFonts w:cs="仿宋_GB2312" w:hint="eastAsia"/>
        </w:rPr>
        <w:t>万元，主要原因是</w:t>
      </w:r>
      <w:r w:rsidR="007C61D8">
        <w:rPr>
          <w:rFonts w:cs="仿宋_GB2312" w:hint="eastAsia"/>
        </w:rPr>
        <w:t>因工作需要，新购置公务用车</w:t>
      </w:r>
      <w:r>
        <w:rPr>
          <w:rFonts w:cs="仿宋_GB2312" w:hint="eastAsia"/>
        </w:rPr>
        <w:t>。</w:t>
      </w:r>
    </w:p>
    <w:p w:rsidR="00982ACD" w:rsidRDefault="00E352E3">
      <w:pPr>
        <w:adjustRightInd w:val="0"/>
        <w:snapToGrid w:val="0"/>
        <w:spacing w:line="600" w:lineRule="exact"/>
        <w:ind w:firstLineChars="200" w:firstLine="640"/>
        <w:rPr>
          <w:rFonts w:eastAsia="方正黑体_GBK" w:cs="仿宋_GB2312"/>
        </w:rPr>
      </w:pPr>
      <w:r>
        <w:rPr>
          <w:rFonts w:eastAsia="方正黑体_GBK" w:cs="仿宋_GB2312" w:hint="eastAsia"/>
        </w:rPr>
        <w:t>五、其他重要事项的情况说明</w:t>
      </w:r>
    </w:p>
    <w:p w:rsidR="00982ACD" w:rsidRDefault="00E352E3">
      <w:pPr>
        <w:adjustRightInd w:val="0"/>
        <w:snapToGrid w:val="0"/>
        <w:spacing w:line="600" w:lineRule="exact"/>
        <w:ind w:firstLineChars="200" w:firstLine="640"/>
        <w:rPr>
          <w:rFonts w:cs="仿宋_GB2312"/>
          <w:color w:val="000000" w:themeColor="text1"/>
        </w:rPr>
      </w:pPr>
      <w:r>
        <w:rPr>
          <w:rFonts w:cs="仿宋_GB2312" w:hint="eastAsia"/>
          <w:color w:val="000000" w:themeColor="text1"/>
        </w:rPr>
        <w:t>1.</w:t>
      </w:r>
      <w:r>
        <w:rPr>
          <w:rFonts w:cs="仿宋_GB2312" w:hint="eastAsia"/>
          <w:color w:val="000000" w:themeColor="text1"/>
        </w:rPr>
        <w:t>机关运行经费。</w:t>
      </w:r>
      <w:r>
        <w:rPr>
          <w:rFonts w:cs="仿宋_GB2312" w:hint="eastAsia"/>
          <w:color w:val="000000" w:themeColor="text1"/>
        </w:rPr>
        <w:t>2024</w:t>
      </w:r>
      <w:r>
        <w:rPr>
          <w:rFonts w:cs="仿宋_GB2312" w:hint="eastAsia"/>
          <w:color w:val="000000" w:themeColor="text1"/>
        </w:rPr>
        <w:t>年一般公共预算财政拨款运行经费</w:t>
      </w:r>
      <w:r>
        <w:rPr>
          <w:rFonts w:cs="仿宋_GB2312"/>
          <w:color w:val="000000" w:themeColor="text1"/>
        </w:rPr>
        <w:t>235.82</w:t>
      </w:r>
      <w:r>
        <w:rPr>
          <w:rFonts w:cs="仿宋_GB2312" w:hint="eastAsia"/>
          <w:color w:val="000000" w:themeColor="text1"/>
        </w:rPr>
        <w:t>万元，比上年增加</w:t>
      </w:r>
      <w:r>
        <w:rPr>
          <w:rFonts w:cs="仿宋_GB2312"/>
          <w:color w:val="000000" w:themeColor="text1"/>
        </w:rPr>
        <w:t>0.96</w:t>
      </w:r>
      <w:r>
        <w:rPr>
          <w:rFonts w:cs="仿宋_GB2312" w:hint="eastAsia"/>
          <w:color w:val="000000" w:themeColor="text1"/>
        </w:rPr>
        <w:t>万元，主要原因为增人增资等，导致福利费、工会经费、党建经费等费用增加。主要用于办公费、印刷费、邮电费、水电费、物管费、差旅费、会议费、培训费及其他商品和服务支出等。</w:t>
      </w:r>
    </w:p>
    <w:p w:rsidR="00982ACD" w:rsidRDefault="00E352E3">
      <w:pPr>
        <w:adjustRightInd w:val="0"/>
        <w:snapToGrid w:val="0"/>
        <w:spacing w:line="600" w:lineRule="exact"/>
        <w:ind w:firstLineChars="200" w:firstLine="640"/>
        <w:rPr>
          <w:rFonts w:cs="仿宋_GB2312"/>
        </w:rPr>
      </w:pPr>
      <w:r>
        <w:rPr>
          <w:rFonts w:cs="仿宋_GB2312" w:hint="eastAsia"/>
        </w:rPr>
        <w:t>2.</w:t>
      </w:r>
      <w:r>
        <w:rPr>
          <w:rFonts w:cs="仿宋_GB2312" w:hint="eastAsia"/>
        </w:rPr>
        <w:t>政府采购情况。所属各预算单位政府采购预算总额</w:t>
      </w:r>
      <w:r>
        <w:rPr>
          <w:rFonts w:cs="仿宋_GB2312"/>
        </w:rPr>
        <w:t>9,776.04</w:t>
      </w:r>
      <w:r>
        <w:rPr>
          <w:rFonts w:cs="仿宋_GB2312" w:hint="eastAsia"/>
        </w:rPr>
        <w:t>万元：政府采购货物预算</w:t>
      </w:r>
      <w:r>
        <w:rPr>
          <w:rFonts w:cs="仿宋_GB2312"/>
        </w:rPr>
        <w:t>9</w:t>
      </w:r>
      <w:r>
        <w:rPr>
          <w:rFonts w:cs="仿宋_GB2312" w:hint="eastAsia"/>
        </w:rPr>
        <w:t>,470</w:t>
      </w:r>
      <w:r>
        <w:rPr>
          <w:rFonts w:cs="仿宋_GB2312"/>
        </w:rPr>
        <w:t>.</w:t>
      </w:r>
      <w:r>
        <w:rPr>
          <w:rFonts w:cs="仿宋_GB2312" w:hint="eastAsia"/>
        </w:rPr>
        <w:t>62</w:t>
      </w:r>
      <w:r>
        <w:rPr>
          <w:rFonts w:cs="仿宋_GB2312" w:hint="eastAsia"/>
        </w:rPr>
        <w:t>万元、政府采购工程</w:t>
      </w:r>
      <w:r>
        <w:rPr>
          <w:rFonts w:cs="仿宋_GB2312" w:hint="eastAsia"/>
        </w:rPr>
        <w:lastRenderedPageBreak/>
        <w:t>预算</w:t>
      </w:r>
      <w:r>
        <w:rPr>
          <w:rFonts w:cs="仿宋_GB2312"/>
        </w:rPr>
        <w:t>0</w:t>
      </w:r>
      <w:r>
        <w:rPr>
          <w:rFonts w:cs="仿宋_GB2312" w:hint="eastAsia"/>
        </w:rPr>
        <w:t>万元、政府采购服务预算</w:t>
      </w:r>
      <w:r>
        <w:rPr>
          <w:rFonts w:cs="仿宋_GB2312" w:hint="eastAsia"/>
        </w:rPr>
        <w:t>305</w:t>
      </w:r>
      <w:r>
        <w:rPr>
          <w:rFonts w:cs="仿宋_GB2312"/>
        </w:rPr>
        <w:t>.</w:t>
      </w:r>
      <w:r>
        <w:rPr>
          <w:rFonts w:cs="仿宋_GB2312" w:hint="eastAsia"/>
        </w:rPr>
        <w:t>42</w:t>
      </w:r>
      <w:r>
        <w:rPr>
          <w:rFonts w:cs="仿宋_GB2312" w:hint="eastAsia"/>
        </w:rPr>
        <w:t>万元；其中一般公共预算拨款政府采购</w:t>
      </w:r>
      <w:r>
        <w:rPr>
          <w:rFonts w:cs="仿宋_GB2312"/>
        </w:rPr>
        <w:t>9</w:t>
      </w:r>
      <w:r>
        <w:rPr>
          <w:rFonts w:cs="仿宋_GB2312" w:hint="eastAsia"/>
        </w:rPr>
        <w:t>,</w:t>
      </w:r>
      <w:r>
        <w:rPr>
          <w:rFonts w:cs="仿宋_GB2312"/>
        </w:rPr>
        <w:t>685.64</w:t>
      </w:r>
      <w:r>
        <w:rPr>
          <w:rFonts w:cs="仿宋_GB2312" w:hint="eastAsia"/>
        </w:rPr>
        <w:t>万元：政府采购货物预算</w:t>
      </w:r>
      <w:r>
        <w:rPr>
          <w:rFonts w:cs="仿宋_GB2312"/>
        </w:rPr>
        <w:t>9,</w:t>
      </w:r>
      <w:r>
        <w:rPr>
          <w:rFonts w:cs="仿宋_GB2312" w:hint="eastAsia"/>
        </w:rPr>
        <w:t>380.22</w:t>
      </w:r>
      <w:r>
        <w:rPr>
          <w:rFonts w:cs="仿宋_GB2312" w:hint="eastAsia"/>
        </w:rPr>
        <w:t>万元、政府采购工程预算</w:t>
      </w:r>
      <w:r>
        <w:rPr>
          <w:rFonts w:cs="仿宋_GB2312"/>
        </w:rPr>
        <w:t>0</w:t>
      </w:r>
      <w:r>
        <w:rPr>
          <w:rFonts w:cs="仿宋_GB2312" w:hint="eastAsia"/>
        </w:rPr>
        <w:t>万元、政府采购服务预算</w:t>
      </w:r>
      <w:r>
        <w:rPr>
          <w:rFonts w:cs="仿宋_GB2312" w:hint="eastAsia"/>
        </w:rPr>
        <w:t>305.42</w:t>
      </w:r>
      <w:r>
        <w:rPr>
          <w:rFonts w:cs="仿宋_GB2312" w:hint="eastAsia"/>
        </w:rPr>
        <w:t>万元。</w:t>
      </w:r>
    </w:p>
    <w:p w:rsidR="00982ACD" w:rsidRDefault="00E352E3">
      <w:pPr>
        <w:adjustRightInd w:val="0"/>
        <w:snapToGrid w:val="0"/>
        <w:spacing w:line="600" w:lineRule="exact"/>
        <w:ind w:firstLineChars="200" w:firstLine="640"/>
        <w:rPr>
          <w:rFonts w:cs="仿宋_GB2312"/>
          <w:color w:val="000000"/>
        </w:rPr>
      </w:pPr>
      <w:r>
        <w:rPr>
          <w:rFonts w:cs="仿宋_GB2312" w:hint="eastAsia"/>
        </w:rPr>
        <w:t>3.</w:t>
      </w:r>
      <w:r>
        <w:rPr>
          <w:rFonts w:cs="仿宋_GB2312" w:hint="eastAsia"/>
        </w:rPr>
        <w:t>绩效目标设置情况。</w:t>
      </w:r>
      <w:r>
        <w:rPr>
          <w:rFonts w:cs="仿宋_GB2312" w:hint="eastAsia"/>
          <w:color w:val="000000"/>
        </w:rPr>
        <w:t>2024</w:t>
      </w:r>
      <w:r>
        <w:rPr>
          <w:rFonts w:cs="仿宋_GB2312" w:hint="eastAsia"/>
          <w:color w:val="000000"/>
        </w:rPr>
        <w:t>年项目支出均实行了绩效目标管理，涉及一般公共预算当年财政拨款</w:t>
      </w:r>
      <w:r>
        <w:rPr>
          <w:rFonts w:cs="仿宋_GB2312"/>
          <w:color w:val="000000"/>
        </w:rPr>
        <w:t>119</w:t>
      </w:r>
      <w:r>
        <w:rPr>
          <w:rFonts w:cs="仿宋_GB2312" w:hint="eastAsia"/>
          <w:color w:val="000000"/>
        </w:rPr>
        <w:t>,</w:t>
      </w:r>
      <w:r>
        <w:rPr>
          <w:rFonts w:cs="仿宋_GB2312"/>
          <w:color w:val="000000"/>
        </w:rPr>
        <w:t>226.78</w:t>
      </w:r>
      <w:r>
        <w:rPr>
          <w:rFonts w:cs="仿宋_GB2312" w:hint="eastAsia"/>
          <w:color w:val="000000"/>
        </w:rPr>
        <w:t>万元。</w:t>
      </w:r>
    </w:p>
    <w:p w:rsidR="00982ACD" w:rsidRDefault="00E352E3">
      <w:pPr>
        <w:adjustRightInd w:val="0"/>
        <w:snapToGrid w:val="0"/>
        <w:spacing w:line="600" w:lineRule="exact"/>
        <w:ind w:firstLineChars="200" w:firstLine="640"/>
        <w:rPr>
          <w:rFonts w:cs="仿宋_GB2312"/>
        </w:rPr>
      </w:pPr>
      <w:r>
        <w:rPr>
          <w:rFonts w:cs="仿宋_GB2312" w:hint="eastAsia"/>
        </w:rPr>
        <w:t>4.</w:t>
      </w:r>
      <w:r>
        <w:rPr>
          <w:rFonts w:cs="仿宋_GB2312" w:hint="eastAsia"/>
        </w:rPr>
        <w:t>国有资产占有使用情况。截止</w:t>
      </w:r>
      <w:r>
        <w:rPr>
          <w:rFonts w:cs="仿宋_GB2312" w:hint="eastAsia"/>
        </w:rPr>
        <w:t>2023</w:t>
      </w:r>
      <w:r>
        <w:rPr>
          <w:rFonts w:cs="仿宋_GB2312" w:hint="eastAsia"/>
        </w:rPr>
        <w:t>年</w:t>
      </w:r>
      <w:r>
        <w:rPr>
          <w:rFonts w:cs="仿宋_GB2312" w:hint="eastAsia"/>
        </w:rPr>
        <w:t>12</w:t>
      </w:r>
      <w:r>
        <w:rPr>
          <w:rFonts w:cs="仿宋_GB2312" w:hint="eastAsia"/>
        </w:rPr>
        <w:t>月，所属各预算单位共有车辆</w:t>
      </w:r>
      <w:r>
        <w:rPr>
          <w:rFonts w:cs="仿宋_GB2312" w:hint="eastAsia"/>
        </w:rPr>
        <w:t>44</w:t>
      </w:r>
      <w:r>
        <w:rPr>
          <w:rFonts w:cs="仿宋_GB2312" w:hint="eastAsia"/>
        </w:rPr>
        <w:t>辆，其中一般公务用车</w:t>
      </w:r>
      <w:r>
        <w:rPr>
          <w:rFonts w:cs="仿宋_GB2312" w:hint="eastAsia"/>
        </w:rPr>
        <w:t>44</w:t>
      </w:r>
      <w:r>
        <w:rPr>
          <w:rFonts w:cs="仿宋_GB2312" w:hint="eastAsia"/>
        </w:rPr>
        <w:t>辆、执勤执法用车</w:t>
      </w:r>
      <w:r>
        <w:rPr>
          <w:rFonts w:cs="仿宋_GB2312" w:hint="eastAsia"/>
        </w:rPr>
        <w:t>0</w:t>
      </w:r>
      <w:r>
        <w:rPr>
          <w:rFonts w:cs="仿宋_GB2312" w:hint="eastAsia"/>
        </w:rPr>
        <w:t>辆。</w:t>
      </w:r>
      <w:r>
        <w:rPr>
          <w:rFonts w:cs="仿宋_GB2312" w:hint="eastAsia"/>
        </w:rPr>
        <w:t>2024</w:t>
      </w:r>
      <w:r>
        <w:rPr>
          <w:rFonts w:cs="仿宋_GB2312" w:hint="eastAsia"/>
        </w:rPr>
        <w:t>年一般公共预算安排购置车辆</w:t>
      </w:r>
      <w:r>
        <w:rPr>
          <w:rFonts w:cs="仿宋_GB2312" w:hint="eastAsia"/>
        </w:rPr>
        <w:t>2</w:t>
      </w:r>
      <w:r>
        <w:rPr>
          <w:rFonts w:cs="仿宋_GB2312" w:hint="eastAsia"/>
        </w:rPr>
        <w:t>辆，其中一般公务用车</w:t>
      </w:r>
      <w:r>
        <w:rPr>
          <w:rFonts w:cs="仿宋_GB2312" w:hint="eastAsia"/>
        </w:rPr>
        <w:t>2</w:t>
      </w:r>
      <w:r>
        <w:rPr>
          <w:rFonts w:cs="仿宋_GB2312" w:hint="eastAsia"/>
        </w:rPr>
        <w:t>辆、执勤执法用车</w:t>
      </w:r>
      <w:r>
        <w:rPr>
          <w:rFonts w:cs="仿宋_GB2312" w:hint="eastAsia"/>
        </w:rPr>
        <w:t>0</w:t>
      </w:r>
      <w:r>
        <w:rPr>
          <w:rFonts w:cs="仿宋_GB2312" w:hint="eastAsia"/>
        </w:rPr>
        <w:t>辆。</w:t>
      </w:r>
    </w:p>
    <w:p w:rsidR="00982ACD" w:rsidRDefault="00E352E3">
      <w:pPr>
        <w:adjustRightInd w:val="0"/>
        <w:snapToGrid w:val="0"/>
        <w:spacing w:line="600" w:lineRule="exact"/>
        <w:ind w:firstLineChars="200" w:firstLine="640"/>
        <w:rPr>
          <w:rFonts w:eastAsia="方正黑体_GBK" w:cs="仿宋_GB2312"/>
        </w:rPr>
      </w:pPr>
      <w:r>
        <w:rPr>
          <w:rFonts w:eastAsia="方正黑体_GBK" w:cs="仿宋_GB2312" w:hint="eastAsia"/>
        </w:rPr>
        <w:t>六、专业性名词解释</w:t>
      </w:r>
    </w:p>
    <w:p w:rsidR="00982ACD" w:rsidRDefault="00E352E3">
      <w:pPr>
        <w:pStyle w:val="a4"/>
        <w:tabs>
          <w:tab w:val="center" w:pos="4153"/>
          <w:tab w:val="left" w:pos="7275"/>
        </w:tabs>
        <w:adjustRightInd w:val="0"/>
        <w:snapToGrid w:val="0"/>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（一）财政拨款收入：</w:t>
      </w:r>
      <w:r>
        <w:rPr>
          <w:rFonts w:ascii="Times New Roman" w:eastAsia="方正仿宋_GBK" w:hAnsi="Times New Roman" w:hint="eastAsia"/>
          <w:sz w:val="32"/>
          <w:szCs w:val="32"/>
        </w:rPr>
        <w:t>指本年度从本级财政部门取得的财政拨款，包括一般公共预算财政拨款和政府性基金预算财政拨款。</w:t>
      </w:r>
    </w:p>
    <w:p w:rsidR="00982ACD" w:rsidRDefault="00E352E3">
      <w:pPr>
        <w:pStyle w:val="a4"/>
        <w:tabs>
          <w:tab w:val="center" w:pos="4153"/>
          <w:tab w:val="left" w:pos="7275"/>
        </w:tabs>
        <w:adjustRightInd w:val="0"/>
        <w:snapToGrid w:val="0"/>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（二）其他收入：</w:t>
      </w:r>
      <w:r>
        <w:rPr>
          <w:rFonts w:ascii="Times New Roman" w:eastAsia="方正仿宋_GBK" w:hAnsi="Times New Roman" w:hint="eastAsia"/>
          <w:sz w:val="32"/>
          <w:szCs w:val="32"/>
        </w:rPr>
        <w:t>指单位取得的除“财政拨款收入”、“事业收入”、“经营收入”等以外的收入。</w:t>
      </w:r>
    </w:p>
    <w:p w:rsidR="00982ACD" w:rsidRDefault="00E352E3">
      <w:pPr>
        <w:pStyle w:val="a4"/>
        <w:tabs>
          <w:tab w:val="center" w:pos="4153"/>
          <w:tab w:val="left" w:pos="7275"/>
        </w:tabs>
        <w:adjustRightInd w:val="0"/>
        <w:snapToGrid w:val="0"/>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（三）基本支出：</w:t>
      </w:r>
      <w:r>
        <w:rPr>
          <w:rFonts w:ascii="Times New Roman" w:eastAsia="方正仿宋_GBK" w:hAnsi="Times New Roman" w:hint="eastAsia"/>
          <w:sz w:val="32"/>
          <w:szCs w:val="32"/>
        </w:rPr>
        <w:t>指为保障机构正常运转、完成日常工作任务而发生的人员经费和公用经费。</w:t>
      </w:r>
    </w:p>
    <w:p w:rsidR="00982ACD" w:rsidRDefault="00E352E3">
      <w:pPr>
        <w:pStyle w:val="a4"/>
        <w:tabs>
          <w:tab w:val="center" w:pos="4153"/>
          <w:tab w:val="left" w:pos="7275"/>
        </w:tabs>
        <w:adjustRightInd w:val="0"/>
        <w:snapToGrid w:val="0"/>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（四）项目支出：</w:t>
      </w:r>
      <w:r>
        <w:rPr>
          <w:rFonts w:ascii="Times New Roman" w:eastAsia="方正仿宋_GBK" w:hAnsi="Times New Roman" w:hint="eastAsia"/>
          <w:sz w:val="32"/>
          <w:szCs w:val="32"/>
        </w:rPr>
        <w:t>指在基本支出之外为完成特定行政任务和事业发展目标所发生的支出。</w:t>
      </w:r>
    </w:p>
    <w:p w:rsidR="00982ACD" w:rsidRDefault="00E352E3">
      <w:pPr>
        <w:adjustRightInd w:val="0"/>
        <w:snapToGrid w:val="0"/>
        <w:spacing w:line="600" w:lineRule="exact"/>
        <w:ind w:firstLineChars="200" w:firstLine="640"/>
        <w:rPr>
          <w:rFonts w:cs="仿宋_GB2312"/>
          <w:color w:val="000000"/>
        </w:rPr>
      </w:pPr>
      <w:r>
        <w:rPr>
          <w:rFonts w:ascii="方正楷体_GBK" w:eastAsia="方正楷体_GBK" w:hint="eastAsia"/>
          <w:szCs w:val="32"/>
        </w:rPr>
        <w:t>（五）“三公”经费：</w:t>
      </w:r>
      <w:r>
        <w:rPr>
          <w:rFonts w:hint="eastAsia"/>
          <w:szCs w:val="32"/>
        </w:rPr>
        <w:t>指用一般公共预算财政拨款安排的因公出国（境）费、公务用车购置及运行维护费、公务接待费。其</w:t>
      </w:r>
      <w:r>
        <w:rPr>
          <w:rFonts w:hint="eastAsia"/>
          <w:szCs w:val="32"/>
        </w:rPr>
        <w:lastRenderedPageBreak/>
        <w:t>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982ACD" w:rsidRDefault="00982ACD">
      <w:pPr>
        <w:adjustRightInd w:val="0"/>
        <w:snapToGrid w:val="0"/>
        <w:spacing w:line="600" w:lineRule="exact"/>
        <w:ind w:firstLineChars="200" w:firstLine="643"/>
        <w:rPr>
          <w:rFonts w:cs="仿宋_GB2312"/>
          <w:b/>
        </w:rPr>
      </w:pPr>
    </w:p>
    <w:p w:rsidR="00982ACD" w:rsidRDefault="00E352E3">
      <w:pPr>
        <w:adjustRightInd w:val="0"/>
        <w:snapToGrid w:val="0"/>
        <w:spacing w:line="600" w:lineRule="exact"/>
        <w:ind w:leftChars="200" w:left="640"/>
        <w:rPr>
          <w:rFonts w:cs="仿宋_GB2312"/>
        </w:rPr>
      </w:pPr>
      <w:r>
        <w:rPr>
          <w:rFonts w:cs="仿宋_GB2312" w:hint="eastAsia"/>
        </w:rPr>
        <w:t>部门预算公开联系人：马泺钫</w:t>
      </w:r>
      <w:r>
        <w:rPr>
          <w:rFonts w:cs="仿宋_GB2312" w:hint="eastAsia"/>
        </w:rPr>
        <w:t xml:space="preserve">  </w:t>
      </w:r>
      <w:r>
        <w:rPr>
          <w:rFonts w:cs="仿宋_GB2312" w:hint="eastAsia"/>
        </w:rPr>
        <w:t>联系方式：</w:t>
      </w:r>
      <w:r>
        <w:rPr>
          <w:rFonts w:cs="仿宋_GB2312"/>
        </w:rPr>
        <w:t>023-68781908</w:t>
      </w:r>
    </w:p>
    <w:p w:rsidR="00982ACD" w:rsidRDefault="00982ACD">
      <w:pPr>
        <w:adjustRightInd w:val="0"/>
        <w:snapToGrid w:val="0"/>
        <w:spacing w:line="600" w:lineRule="exact"/>
        <w:ind w:leftChars="200" w:left="640"/>
        <w:rPr>
          <w:rFonts w:cs="仿宋_GB2312"/>
        </w:rPr>
      </w:pPr>
    </w:p>
    <w:p w:rsidR="00406867" w:rsidRDefault="00E352E3" w:rsidP="00406867">
      <w:pPr>
        <w:adjustRightInd w:val="0"/>
        <w:snapToGrid w:val="0"/>
        <w:spacing w:line="600" w:lineRule="exact"/>
        <w:ind w:leftChars="200" w:left="1600" w:hangingChars="300" w:hanging="960"/>
        <w:rPr>
          <w:szCs w:val="32"/>
        </w:rPr>
      </w:pPr>
      <w:r>
        <w:rPr>
          <w:rFonts w:hint="eastAsia"/>
          <w:szCs w:val="32"/>
        </w:rPr>
        <w:t>附表：</w:t>
      </w:r>
      <w:r>
        <w:rPr>
          <w:rFonts w:hint="eastAsia"/>
          <w:szCs w:val="32"/>
        </w:rPr>
        <w:t>1.2024</w:t>
      </w:r>
      <w:r>
        <w:rPr>
          <w:rFonts w:hint="eastAsia"/>
          <w:szCs w:val="32"/>
        </w:rPr>
        <w:t>年重庆市九龙坡区教育委员会财政拨款收支总表</w:t>
      </w:r>
    </w:p>
    <w:p w:rsidR="00982ACD" w:rsidRPr="00406867" w:rsidRDefault="00E352E3" w:rsidP="00406867">
      <w:pPr>
        <w:adjustRightInd w:val="0"/>
        <w:snapToGrid w:val="0"/>
        <w:spacing w:line="600" w:lineRule="exact"/>
        <w:ind w:leftChars="500" w:left="1600"/>
      </w:pPr>
      <w:bookmarkStart w:id="0" w:name="_GoBack"/>
      <w:bookmarkEnd w:id="0"/>
      <w:r>
        <w:rPr>
          <w:rFonts w:hint="eastAsia"/>
          <w:szCs w:val="32"/>
        </w:rPr>
        <w:t>2</w:t>
      </w:r>
      <w:r>
        <w:rPr>
          <w:rFonts w:hint="eastAsia"/>
          <w:spacing w:val="-10"/>
          <w:szCs w:val="32"/>
        </w:rPr>
        <w:t>.2024</w:t>
      </w:r>
      <w:r>
        <w:rPr>
          <w:rFonts w:hint="eastAsia"/>
          <w:spacing w:val="-10"/>
          <w:szCs w:val="32"/>
        </w:rPr>
        <w:t>年</w:t>
      </w:r>
      <w:r>
        <w:rPr>
          <w:rFonts w:hint="eastAsia"/>
          <w:szCs w:val="32"/>
        </w:rPr>
        <w:t>重庆市九龙坡区教育委员会</w:t>
      </w:r>
      <w:r>
        <w:rPr>
          <w:rFonts w:hint="eastAsia"/>
          <w:spacing w:val="-10"/>
          <w:szCs w:val="32"/>
        </w:rPr>
        <w:t>一般公共预算财政拨款支出预算表</w:t>
      </w:r>
    </w:p>
    <w:p w:rsidR="00982ACD" w:rsidRDefault="00E352E3">
      <w:pPr>
        <w:pStyle w:val="a3"/>
        <w:adjustRightInd w:val="0"/>
        <w:snapToGrid w:val="0"/>
        <w:spacing w:line="600" w:lineRule="exact"/>
        <w:ind w:leftChars="500" w:left="1600" w:rightChars="0" w:right="0" w:firstLineChars="0" w:firstLine="0"/>
        <w:rPr>
          <w:rFonts w:eastAsia="方正仿宋_GBK"/>
          <w:sz w:val="32"/>
          <w:szCs w:val="32"/>
        </w:rPr>
      </w:pPr>
      <w:r>
        <w:rPr>
          <w:rFonts w:eastAsia="方正仿宋_GBK" w:hint="eastAsia"/>
          <w:sz w:val="32"/>
          <w:szCs w:val="32"/>
        </w:rPr>
        <w:t>3.2024</w:t>
      </w:r>
      <w:r>
        <w:rPr>
          <w:rFonts w:eastAsia="方正仿宋_GBK" w:hint="eastAsia"/>
          <w:sz w:val="32"/>
          <w:szCs w:val="32"/>
        </w:rPr>
        <w:t>年重庆市九龙坡区教育委员会一般公共预算财政拨款基本支出预算表</w:t>
      </w:r>
    </w:p>
    <w:p w:rsidR="00982ACD" w:rsidRDefault="00E352E3">
      <w:pPr>
        <w:pStyle w:val="a3"/>
        <w:adjustRightInd w:val="0"/>
        <w:snapToGrid w:val="0"/>
        <w:spacing w:line="600" w:lineRule="exact"/>
        <w:ind w:leftChars="500" w:left="1600" w:rightChars="0" w:right="0" w:firstLineChars="0" w:firstLine="0"/>
        <w:rPr>
          <w:rFonts w:eastAsia="方正仿宋_GBK"/>
          <w:sz w:val="32"/>
          <w:szCs w:val="32"/>
        </w:rPr>
      </w:pPr>
      <w:r>
        <w:rPr>
          <w:rFonts w:eastAsia="方正仿宋_GBK" w:hint="eastAsia"/>
          <w:sz w:val="32"/>
          <w:szCs w:val="32"/>
        </w:rPr>
        <w:t>4.2024</w:t>
      </w:r>
      <w:r>
        <w:rPr>
          <w:rFonts w:eastAsia="方正仿宋_GBK" w:hint="eastAsia"/>
          <w:sz w:val="32"/>
          <w:szCs w:val="32"/>
        </w:rPr>
        <w:t>年重庆市九龙坡区教育委员会一般公共预算财政拨款基本支出预算表（政府预算支出经济分类科目）</w:t>
      </w:r>
    </w:p>
    <w:p w:rsidR="00982ACD" w:rsidRDefault="00E352E3">
      <w:pPr>
        <w:adjustRightInd w:val="0"/>
        <w:snapToGrid w:val="0"/>
        <w:spacing w:line="570" w:lineRule="exact"/>
        <w:ind w:leftChars="500" w:left="1600"/>
        <w:rPr>
          <w:szCs w:val="32"/>
        </w:rPr>
      </w:pPr>
      <w:r>
        <w:rPr>
          <w:rFonts w:hint="eastAsia"/>
          <w:szCs w:val="32"/>
        </w:rPr>
        <w:t>5.2024</w:t>
      </w:r>
      <w:r>
        <w:rPr>
          <w:rFonts w:hint="eastAsia"/>
          <w:szCs w:val="32"/>
        </w:rPr>
        <w:t>年重庆市九龙坡区教育委员会一般公共预算“三公”经费支出表</w:t>
      </w:r>
    </w:p>
    <w:p w:rsidR="00982ACD" w:rsidRDefault="00E352E3">
      <w:pPr>
        <w:adjustRightInd w:val="0"/>
        <w:snapToGrid w:val="0"/>
        <w:spacing w:line="570" w:lineRule="exact"/>
        <w:ind w:leftChars="500" w:left="1600"/>
        <w:rPr>
          <w:szCs w:val="32"/>
        </w:rPr>
      </w:pPr>
      <w:r>
        <w:rPr>
          <w:rFonts w:hint="eastAsia"/>
          <w:szCs w:val="32"/>
        </w:rPr>
        <w:t>6.2024</w:t>
      </w:r>
      <w:r>
        <w:rPr>
          <w:rFonts w:hint="eastAsia"/>
          <w:szCs w:val="32"/>
        </w:rPr>
        <w:t>年重庆市九龙坡区教育委员会政府性基金预</w:t>
      </w:r>
      <w:r>
        <w:rPr>
          <w:rFonts w:hint="eastAsia"/>
          <w:szCs w:val="32"/>
        </w:rPr>
        <w:lastRenderedPageBreak/>
        <w:t>算支出表</w:t>
      </w:r>
    </w:p>
    <w:p w:rsidR="00982ACD" w:rsidRDefault="00E352E3">
      <w:pPr>
        <w:adjustRightInd w:val="0"/>
        <w:snapToGrid w:val="0"/>
        <w:spacing w:line="570" w:lineRule="exact"/>
        <w:ind w:leftChars="500" w:left="1600"/>
        <w:rPr>
          <w:b/>
          <w:szCs w:val="32"/>
        </w:rPr>
      </w:pPr>
      <w:r>
        <w:rPr>
          <w:rFonts w:hint="eastAsia"/>
          <w:szCs w:val="32"/>
        </w:rPr>
        <w:t>7.2024</w:t>
      </w:r>
      <w:r>
        <w:rPr>
          <w:rFonts w:hint="eastAsia"/>
          <w:szCs w:val="32"/>
        </w:rPr>
        <w:t>年重庆市九龙坡区教育委员会部门收支总表</w:t>
      </w:r>
    </w:p>
    <w:p w:rsidR="00982ACD" w:rsidRDefault="00E352E3">
      <w:pPr>
        <w:adjustRightInd w:val="0"/>
        <w:snapToGrid w:val="0"/>
        <w:spacing w:line="570" w:lineRule="exact"/>
        <w:ind w:leftChars="500" w:left="1600"/>
        <w:rPr>
          <w:b/>
          <w:szCs w:val="32"/>
        </w:rPr>
      </w:pPr>
      <w:r>
        <w:rPr>
          <w:rFonts w:hint="eastAsia"/>
          <w:szCs w:val="32"/>
        </w:rPr>
        <w:t>8.2024</w:t>
      </w:r>
      <w:r>
        <w:rPr>
          <w:rFonts w:hint="eastAsia"/>
          <w:szCs w:val="32"/>
        </w:rPr>
        <w:t>年重庆市九龙坡区教育委员会部门收入总表</w:t>
      </w:r>
    </w:p>
    <w:p w:rsidR="00982ACD" w:rsidRDefault="00E352E3">
      <w:pPr>
        <w:adjustRightInd w:val="0"/>
        <w:snapToGrid w:val="0"/>
        <w:spacing w:line="570" w:lineRule="exact"/>
        <w:ind w:leftChars="500" w:left="1600"/>
        <w:rPr>
          <w:b/>
          <w:szCs w:val="32"/>
        </w:rPr>
      </w:pPr>
      <w:r>
        <w:rPr>
          <w:rFonts w:hint="eastAsia"/>
          <w:szCs w:val="32"/>
        </w:rPr>
        <w:t>9.2024</w:t>
      </w:r>
      <w:r>
        <w:rPr>
          <w:rFonts w:hint="eastAsia"/>
          <w:szCs w:val="32"/>
        </w:rPr>
        <w:t>年重庆市九龙坡区教育委员会部门支出总表（功能科目分类到项）</w:t>
      </w:r>
    </w:p>
    <w:p w:rsidR="00982ACD" w:rsidRDefault="00E352E3">
      <w:pPr>
        <w:adjustRightInd w:val="0"/>
        <w:snapToGrid w:val="0"/>
        <w:spacing w:line="570" w:lineRule="exact"/>
        <w:ind w:leftChars="500" w:left="1600"/>
        <w:rPr>
          <w:szCs w:val="32"/>
        </w:rPr>
      </w:pPr>
      <w:r>
        <w:rPr>
          <w:rFonts w:hint="eastAsia"/>
          <w:szCs w:val="32"/>
        </w:rPr>
        <w:t>10.2024</w:t>
      </w:r>
      <w:r>
        <w:rPr>
          <w:rFonts w:hint="eastAsia"/>
          <w:szCs w:val="32"/>
        </w:rPr>
        <w:t>年重庆市九龙坡区教育委员会一般公共预算财政拨款项目支出预算表（部门预算支出经济分类科目）</w:t>
      </w:r>
    </w:p>
    <w:p w:rsidR="00982ACD" w:rsidRDefault="00E352E3" w:rsidP="00AA70CB">
      <w:pPr>
        <w:adjustRightInd w:val="0"/>
        <w:snapToGrid w:val="0"/>
        <w:spacing w:line="570" w:lineRule="exact"/>
        <w:ind w:leftChars="500" w:left="1600"/>
        <w:rPr>
          <w:rFonts w:hint="eastAsia"/>
          <w:szCs w:val="32"/>
        </w:rPr>
      </w:pPr>
      <w:r>
        <w:rPr>
          <w:rFonts w:hint="eastAsia"/>
          <w:szCs w:val="32"/>
        </w:rPr>
        <w:t>11.2024</w:t>
      </w:r>
      <w:r>
        <w:rPr>
          <w:rFonts w:hint="eastAsia"/>
          <w:szCs w:val="32"/>
        </w:rPr>
        <w:t>年重庆市九龙坡区教育委员会区一般公共预算财政拨款项目支出预算表（政府预算支出经济分类科目）</w:t>
      </w:r>
    </w:p>
    <w:p w:rsidR="00982ACD" w:rsidRDefault="00E352E3">
      <w:pPr>
        <w:pStyle w:val="a3"/>
        <w:tabs>
          <w:tab w:val="left" w:pos="1560"/>
        </w:tabs>
        <w:adjustRightInd w:val="0"/>
        <w:snapToGrid w:val="0"/>
        <w:spacing w:line="570" w:lineRule="exact"/>
        <w:ind w:leftChars="500" w:left="1600" w:rightChars="0" w:right="0" w:firstLineChars="0" w:firstLine="0"/>
        <w:rPr>
          <w:rFonts w:eastAsia="方正仿宋_GBK"/>
          <w:sz w:val="32"/>
          <w:szCs w:val="32"/>
        </w:rPr>
      </w:pPr>
      <w:r>
        <w:rPr>
          <w:rFonts w:eastAsia="方正仿宋_GBK" w:hint="eastAsia"/>
          <w:sz w:val="32"/>
          <w:szCs w:val="32"/>
        </w:rPr>
        <w:t>1</w:t>
      </w:r>
      <w:r w:rsidR="00AA70CB">
        <w:rPr>
          <w:rFonts w:eastAsia="方正仿宋_GBK"/>
          <w:sz w:val="32"/>
          <w:szCs w:val="32"/>
        </w:rPr>
        <w:t>2</w:t>
      </w:r>
      <w:r>
        <w:rPr>
          <w:rFonts w:eastAsia="方正仿宋_GBK" w:hint="eastAsia"/>
          <w:sz w:val="32"/>
          <w:szCs w:val="32"/>
        </w:rPr>
        <w:t>.2024</w:t>
      </w:r>
      <w:r>
        <w:rPr>
          <w:rFonts w:eastAsia="方正仿宋_GBK" w:hint="eastAsia"/>
          <w:sz w:val="32"/>
          <w:szCs w:val="32"/>
        </w:rPr>
        <w:t>年重庆市九龙坡区教育委员会政府采购明细表</w:t>
      </w:r>
    </w:p>
    <w:p w:rsidR="00982ACD" w:rsidRDefault="00E352E3">
      <w:pPr>
        <w:adjustRightInd w:val="0"/>
        <w:snapToGrid w:val="0"/>
        <w:spacing w:line="570" w:lineRule="exact"/>
        <w:ind w:leftChars="500" w:left="1600"/>
        <w:rPr>
          <w:szCs w:val="32"/>
        </w:rPr>
      </w:pPr>
      <w:r>
        <w:rPr>
          <w:rFonts w:hint="eastAsia"/>
          <w:szCs w:val="32"/>
        </w:rPr>
        <w:t>1</w:t>
      </w:r>
      <w:r w:rsidR="00AA70CB">
        <w:rPr>
          <w:szCs w:val="32"/>
        </w:rPr>
        <w:t>3</w:t>
      </w:r>
      <w:r>
        <w:rPr>
          <w:rFonts w:hint="eastAsia"/>
          <w:szCs w:val="32"/>
        </w:rPr>
        <w:t>. 2024</w:t>
      </w:r>
      <w:r>
        <w:rPr>
          <w:rFonts w:hint="eastAsia"/>
          <w:szCs w:val="32"/>
        </w:rPr>
        <w:t>年重庆市九龙坡区教育委员会部门整体绩效目标表</w:t>
      </w:r>
    </w:p>
    <w:p w:rsidR="00982ACD" w:rsidRDefault="00E352E3">
      <w:pPr>
        <w:adjustRightInd w:val="0"/>
        <w:snapToGrid w:val="0"/>
        <w:spacing w:line="570" w:lineRule="exact"/>
        <w:ind w:leftChars="500" w:left="1600"/>
        <w:rPr>
          <w:szCs w:val="32"/>
        </w:rPr>
      </w:pPr>
      <w:r>
        <w:rPr>
          <w:rFonts w:hint="eastAsia"/>
          <w:szCs w:val="32"/>
        </w:rPr>
        <w:t>1</w:t>
      </w:r>
      <w:r w:rsidR="00AA70CB">
        <w:rPr>
          <w:szCs w:val="32"/>
        </w:rPr>
        <w:t>4</w:t>
      </w:r>
      <w:r>
        <w:rPr>
          <w:rFonts w:hint="eastAsia"/>
          <w:szCs w:val="32"/>
        </w:rPr>
        <w:t>.2024</w:t>
      </w:r>
      <w:r>
        <w:rPr>
          <w:rFonts w:hint="eastAsia"/>
          <w:szCs w:val="32"/>
        </w:rPr>
        <w:t>年重庆市九龙坡区教育委员会项目绩效目标表</w:t>
      </w:r>
    </w:p>
    <w:sectPr w:rsidR="00982ACD">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577" w:rsidRDefault="00B13577" w:rsidP="005C4F11">
      <w:r>
        <w:separator/>
      </w:r>
    </w:p>
  </w:endnote>
  <w:endnote w:type="continuationSeparator" w:id="0">
    <w:p w:rsidR="00B13577" w:rsidRDefault="00B13577" w:rsidP="005C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577" w:rsidRDefault="00B13577" w:rsidP="005C4F11">
      <w:r>
        <w:separator/>
      </w:r>
    </w:p>
  </w:footnote>
  <w:footnote w:type="continuationSeparator" w:id="0">
    <w:p w:rsidR="00B13577" w:rsidRDefault="00B13577" w:rsidP="005C4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1Yzg0ZGQ2ZmYyOTcwZmY2YTk1YWMwYjcxNWZhYjQifQ=="/>
  </w:docVars>
  <w:rsids>
    <w:rsidRoot w:val="00D7772B"/>
    <w:rsid w:val="001B50A6"/>
    <w:rsid w:val="00224101"/>
    <w:rsid w:val="002D062A"/>
    <w:rsid w:val="00343DCA"/>
    <w:rsid w:val="00377F85"/>
    <w:rsid w:val="003F6AE4"/>
    <w:rsid w:val="00406867"/>
    <w:rsid w:val="004F6BBA"/>
    <w:rsid w:val="00537DA7"/>
    <w:rsid w:val="005C4F11"/>
    <w:rsid w:val="0067580F"/>
    <w:rsid w:val="00771AA0"/>
    <w:rsid w:val="007C61D8"/>
    <w:rsid w:val="008C74D3"/>
    <w:rsid w:val="008E1C26"/>
    <w:rsid w:val="00925E56"/>
    <w:rsid w:val="00974D91"/>
    <w:rsid w:val="00982ACD"/>
    <w:rsid w:val="009B5213"/>
    <w:rsid w:val="00A465D9"/>
    <w:rsid w:val="00A85B1F"/>
    <w:rsid w:val="00AA70CB"/>
    <w:rsid w:val="00B13577"/>
    <w:rsid w:val="00B46485"/>
    <w:rsid w:val="00CE20C6"/>
    <w:rsid w:val="00D7772B"/>
    <w:rsid w:val="00D93E4F"/>
    <w:rsid w:val="00DA0AD4"/>
    <w:rsid w:val="00E352E3"/>
    <w:rsid w:val="00EF0B5A"/>
    <w:rsid w:val="00F4325C"/>
    <w:rsid w:val="00F76520"/>
    <w:rsid w:val="00FC7DC2"/>
    <w:rsid w:val="0DCE144C"/>
    <w:rsid w:val="32AE2918"/>
    <w:rsid w:val="36AB33AA"/>
    <w:rsid w:val="3BB53875"/>
    <w:rsid w:val="42FF449D"/>
    <w:rsid w:val="65065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5DA3E"/>
  <w15:docId w15:val="{19EEB0C4-E69F-403C-8F2A-6512336B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方正仿宋_GBK"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autoRedefine/>
    <w:qFormat/>
    <w:pPr>
      <w:ind w:leftChars="-85" w:left="-178" w:rightChars="-330" w:right="-693" w:firstLineChars="200" w:firstLine="560"/>
    </w:pPr>
    <w:rPr>
      <w:rFonts w:eastAsia="宋体"/>
      <w:sz w:val="28"/>
      <w:szCs w:val="24"/>
    </w:rPr>
  </w:style>
  <w:style w:type="paragraph" w:styleId="a4">
    <w:name w:val="List Paragraph"/>
    <w:basedOn w:val="a"/>
    <w:autoRedefine/>
    <w:uiPriority w:val="34"/>
    <w:qFormat/>
    <w:pPr>
      <w:ind w:firstLineChars="200" w:firstLine="420"/>
    </w:pPr>
    <w:rPr>
      <w:rFonts w:ascii="仿宋" w:eastAsia="仿宋" w:hAnsi="仿宋"/>
      <w:sz w:val="28"/>
      <w:szCs w:val="22"/>
    </w:rPr>
  </w:style>
  <w:style w:type="paragraph" w:styleId="a5">
    <w:name w:val="header"/>
    <w:basedOn w:val="a"/>
    <w:link w:val="a6"/>
    <w:uiPriority w:val="99"/>
    <w:unhideWhenUsed/>
    <w:rsid w:val="005C4F1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C4F11"/>
    <w:rPr>
      <w:rFonts w:ascii="Times New Roman" w:eastAsia="方正仿宋_GBK" w:hAnsi="Times New Roman" w:cs="Times New Roman"/>
      <w:kern w:val="2"/>
      <w:sz w:val="18"/>
      <w:szCs w:val="18"/>
    </w:rPr>
  </w:style>
  <w:style w:type="paragraph" w:styleId="a7">
    <w:name w:val="footer"/>
    <w:basedOn w:val="a"/>
    <w:link w:val="a8"/>
    <w:uiPriority w:val="99"/>
    <w:unhideWhenUsed/>
    <w:rsid w:val="005C4F11"/>
    <w:pPr>
      <w:tabs>
        <w:tab w:val="center" w:pos="4153"/>
        <w:tab w:val="right" w:pos="8306"/>
      </w:tabs>
      <w:snapToGrid w:val="0"/>
      <w:jc w:val="left"/>
    </w:pPr>
    <w:rPr>
      <w:sz w:val="18"/>
      <w:szCs w:val="18"/>
    </w:rPr>
  </w:style>
  <w:style w:type="character" w:customStyle="1" w:styleId="a8">
    <w:name w:val="页脚 字符"/>
    <w:basedOn w:val="a0"/>
    <w:link w:val="a7"/>
    <w:uiPriority w:val="99"/>
    <w:rsid w:val="005C4F11"/>
    <w:rPr>
      <w:rFonts w:ascii="Times New Roman" w:eastAsia="方正仿宋_GBK"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12</Pages>
  <Words>990</Words>
  <Characters>5643</Characters>
  <Application>Microsoft Office Word</Application>
  <DocSecurity>0</DocSecurity>
  <Lines>47</Lines>
  <Paragraphs>13</Paragraphs>
  <ScaleCrop>false</ScaleCrop>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马泺钫</cp:lastModifiedBy>
  <cp:revision>57</cp:revision>
  <dcterms:created xsi:type="dcterms:W3CDTF">2024-02-21T03:14:00Z</dcterms:created>
  <dcterms:modified xsi:type="dcterms:W3CDTF">2024-02-29T09:21:00Z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5E023AC58F2B46F1B52BBEE0C539F17E_12</vt:lpwstr>
  </property>
</Properties>
</file>