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C807E">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重庆市九龙坡区应急救援指挥中心</w:t>
      </w:r>
    </w:p>
    <w:p w14:paraId="6008B389">
      <w:pPr>
        <w:pStyle w:val="8"/>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单位</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val="en-US" w:eastAsia="zh-CN"/>
        </w:rPr>
        <w:t>情况</w:t>
      </w:r>
      <w:r>
        <w:rPr>
          <w:rFonts w:ascii="方正小标宋_GBK" w:hAnsi="方正小标宋_GBK" w:eastAsia="方正小标宋_GBK" w:cs="方正小标宋_GBK"/>
          <w:b w:val="0"/>
          <w:bCs w:val="0"/>
          <w:sz w:val="44"/>
          <w:szCs w:val="44"/>
          <w:shd w:val="clear" w:color="auto" w:fill="FFFFFF"/>
        </w:rPr>
        <w:t>说明</w:t>
      </w:r>
    </w:p>
    <w:p w14:paraId="747226AD">
      <w:pPr>
        <w:keepNext w:val="0"/>
        <w:keepLines w:val="0"/>
        <w:pageBreakBefore w:val="0"/>
        <w:widowControl/>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bidi="ar-SA"/>
        </w:rPr>
      </w:pPr>
    </w:p>
    <w:p w14:paraId="7A0D6BA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bidi="ar-SA"/>
        </w:rPr>
        <w:t>一、</w:t>
      </w:r>
      <w:r>
        <w:rPr>
          <w:rFonts w:hint="eastAsia" w:ascii="Times New Roman" w:hAnsi="Times New Roman" w:eastAsia="方正黑体_GBK" w:cs="宋体"/>
          <w:bCs/>
          <w:kern w:val="0"/>
          <w:sz w:val="32"/>
          <w:szCs w:val="20"/>
          <w:lang w:val="en-US" w:eastAsia="zh-CN"/>
        </w:rPr>
        <w:t>单位</w:t>
      </w:r>
      <w:r>
        <w:rPr>
          <w:rFonts w:hint="eastAsia" w:ascii="Times New Roman" w:hAnsi="Times New Roman" w:eastAsia="方正黑体_GBK" w:cs="宋体"/>
          <w:bCs/>
          <w:kern w:val="0"/>
          <w:sz w:val="32"/>
          <w:szCs w:val="20"/>
        </w:rPr>
        <w:t>基本情况</w:t>
      </w:r>
    </w:p>
    <w:p w14:paraId="4226F4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（一）职能职责</w:t>
      </w:r>
    </w:p>
    <w:p w14:paraId="0A6967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1.开展突发事件预警管理工作。拟定区自然灾害突发事件管理制度</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承办预警信息发布和预防管理；接收灾害监测、预警及相关速报信息。</w:t>
      </w:r>
    </w:p>
    <w:p w14:paraId="1E8722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2.开展预警平台及应急救援信息化建设工作。负责区突发事件预警信息发布平台、区应急信息化系统网络平台和应急指挥平台的管理和维护</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负责区自然灾害监测网络、预警信息发布网络、各镇街及涉灾部门防灾应急工作站的建设管理。</w:t>
      </w:r>
    </w:p>
    <w:p w14:paraId="4E516F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3.开展突发事件应急准备工作。指导、协调区级应急救援队伍</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拟订综合应急演习方案、计划，组织各专业队伍和相关单位进行合作演练和协同演习；组织编制全区各类应急资源数据库；拟订全区应急专用物资保障方案和应急装备、器材配置方案，经批准后组织实施；指导和督促辖区内行业主管部门和生产经营单位编制应急预案及演练。</w:t>
      </w:r>
    </w:p>
    <w:p w14:paraId="42D946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开展应急救援指导协调工作。协助区政府指挥和协调开展自然灾害和生产安全应急救援工作；协调应急救援期间各机构联动，统筹安排应急救援行动，为现场救援提供信息支持；负责救援物资的管理及调度工作。</w:t>
      </w:r>
    </w:p>
    <w:p w14:paraId="6E48AE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开展应急救援管理服务工作。参加安全生产事故调查处理，进行应急处置评估；负责生产安全及自然灾害调度信息采集、分析、资料管理和查询服务；负责应急管理宣传培训和教育工作；承担生产安全领域的举报和投</w:t>
      </w:r>
      <w:r>
        <w:rPr>
          <w:rFonts w:hint="eastAsia" w:ascii="Times New Roman" w:hAnsi="Times New Roman" w:eastAsia="方正仿宋_GBK" w:cs="Times New Roman"/>
          <w:color w:val="auto"/>
          <w:kern w:val="0"/>
          <w:sz w:val="32"/>
          <w:szCs w:val="32"/>
          <w:lang w:eastAsia="zh-CN"/>
        </w:rPr>
        <w:t>诉</w:t>
      </w:r>
      <w:r>
        <w:rPr>
          <w:rFonts w:hint="default" w:ascii="Times New Roman" w:hAnsi="Times New Roman" w:eastAsia="方正仿宋_GBK" w:cs="Times New Roman"/>
          <w:color w:val="auto"/>
          <w:kern w:val="0"/>
          <w:sz w:val="32"/>
          <w:szCs w:val="32"/>
        </w:rPr>
        <w:t>受理；承担应急值守、政务值班、事故救援信息及紧急重大事项信息的接报处理工作，承担群众来信来访工作；向公众提供有关安全生产及自然灾害应急救援方面的信息咨询服务；开展应急认证及指导服务工作，建立完善与企业之间的对话沟通制度，为企业处理应急事件提供指导与服务。</w:t>
      </w:r>
    </w:p>
    <w:p w14:paraId="21919D4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color w:val="auto"/>
          <w:kern w:val="0"/>
          <w:sz w:val="32"/>
          <w:szCs w:val="32"/>
        </w:rPr>
      </w:pPr>
      <w:r>
        <w:rPr>
          <w:rFonts w:hint="eastAsia" w:ascii="Times New Roman" w:hAnsi="Times New Roman" w:eastAsia="方正楷体_GBK" w:cs="宋体"/>
          <w:bCs/>
          <w:color w:val="auto"/>
          <w:kern w:val="0"/>
          <w:sz w:val="32"/>
          <w:szCs w:val="20"/>
        </w:rPr>
        <w:t>（二）机构设置</w:t>
      </w:r>
    </w:p>
    <w:p w14:paraId="579B75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本单位无内设科室。</w:t>
      </w:r>
    </w:p>
    <w:p w14:paraId="6F40F3F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val="en-US" w:eastAsia="zh-CN"/>
        </w:rPr>
        <w:t>单位决算收支情况说明</w:t>
      </w:r>
    </w:p>
    <w:p w14:paraId="5DE73BD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（一）收入支出决算总体情况说明</w:t>
      </w:r>
    </w:p>
    <w:p w14:paraId="4C4876C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2024年度收入总计323.31万元，支出总计323.31万元。收、支与2023年度相比，增加69.48万元，增长27.4%，主要原因是人员工资调标，公积金、社保缴费基数调整，人员经费收支增加</w:t>
      </w:r>
      <w:r>
        <w:rPr>
          <w:rFonts w:hint="eastAsia" w:ascii="Times New Roman" w:hAnsi="Times New Roman" w:eastAsia="方正仿宋_GBK" w:cs="宋体"/>
          <w:kern w:val="0"/>
          <w:sz w:val="32"/>
          <w:szCs w:val="32"/>
        </w:rPr>
        <w:t>。</w:t>
      </w:r>
    </w:p>
    <w:p w14:paraId="5E69C338">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rPr>
        <w:t>2024年度收入合计323.31万元，与2023年度相比，增加69.48万元，增长27.4%，主要原因是</w:t>
      </w:r>
      <w:r>
        <w:rPr>
          <w:rFonts w:hint="eastAsia" w:ascii="Times New Roman" w:hAnsi="Times New Roman" w:eastAsia="方正仿宋_GBK" w:cs="宋体"/>
          <w:kern w:val="0"/>
          <w:sz w:val="32"/>
          <w:szCs w:val="32"/>
          <w:lang w:val="en-US" w:eastAsia="zh-CN"/>
        </w:rPr>
        <w:t>人员工资调标，公积金、社保缴费基数调整，人员经费收入增加</w:t>
      </w:r>
      <w:r>
        <w:rPr>
          <w:rFonts w:hint="eastAsia" w:ascii="Times New Roman" w:hAnsi="Times New Roman" w:eastAsia="方正仿宋_GBK" w:cs="宋体"/>
          <w:kern w:val="0"/>
          <w:sz w:val="32"/>
          <w:szCs w:val="32"/>
        </w:rPr>
        <w:t>。其中：财政拨款收入323.31万元，占100.00%</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此外，使用非财政拨款结余和专用结余0.00万元，年初结转和结余0.00万元。</w:t>
      </w:r>
    </w:p>
    <w:p w14:paraId="33512665">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rPr>
        <w:t>2024年度支出合计323.31万元，与2023年度相比，增加69.48万元，增长27.4%，主要原因是</w:t>
      </w:r>
      <w:r>
        <w:rPr>
          <w:rFonts w:hint="eastAsia" w:ascii="Times New Roman" w:hAnsi="Times New Roman" w:eastAsia="方正仿宋_GBK" w:cs="宋体"/>
          <w:kern w:val="0"/>
          <w:sz w:val="32"/>
          <w:szCs w:val="32"/>
          <w:lang w:val="en-US" w:eastAsia="zh-CN"/>
        </w:rPr>
        <w:t>人员工资调标，公积金、社保缴费基数调整，人员经费支出增加</w:t>
      </w:r>
      <w:r>
        <w:rPr>
          <w:rFonts w:hint="eastAsia" w:ascii="Times New Roman" w:hAnsi="Times New Roman" w:eastAsia="方正仿宋_GBK" w:cs="宋体"/>
          <w:kern w:val="0"/>
          <w:sz w:val="32"/>
          <w:szCs w:val="32"/>
        </w:rPr>
        <w:t>。其中：基本支出323.31万元，占100.00%。此外，结余分配0.00万元。</w:t>
      </w:r>
    </w:p>
    <w:p w14:paraId="1303740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rPr>
        <w:t>2024年度年末结转和结余0.00万元，与2023年度相比，无增减。</w:t>
      </w:r>
    </w:p>
    <w:p w14:paraId="2B46B36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（二）财政拨款收入支出决算总体情况说明</w:t>
      </w:r>
    </w:p>
    <w:p w14:paraId="1039BEB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2024年度财政拨款收、支总计323.31万元。与2023年相比，财政拨款收、支总计各增加69.48万元，增长27.4%。主要原因是人员工资调标，社保、公积金缴费基数调整。</w:t>
      </w:r>
    </w:p>
    <w:p w14:paraId="0111789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（三）一般公共预算财政拨款收入支出决算情况说明</w:t>
      </w:r>
    </w:p>
    <w:p w14:paraId="31C1943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1.收入情况。</w:t>
      </w:r>
      <w:r>
        <w:rPr>
          <w:rFonts w:hint="eastAsia" w:ascii="Times New Roman" w:hAnsi="Times New Roman" w:eastAsia="方正仿宋_GBK" w:cs="宋体"/>
          <w:kern w:val="0"/>
          <w:sz w:val="32"/>
          <w:szCs w:val="32"/>
        </w:rPr>
        <w:t>2024年度一般公共预算财政拨款收入323.31万元，与2023年度相比，增加69.48万元，增长27.4%。主要原因是人员工资调标，公积金、社保缴费基数调整。较年初预算数增加37.34万元，增长13.1%。</w:t>
      </w:r>
      <w:r>
        <w:rPr>
          <w:rFonts w:hint="eastAsia" w:ascii="Times New Roman" w:hAnsi="Times New Roman" w:eastAsia="方正仿宋_GBK" w:cs="宋体"/>
          <w:color w:val="auto"/>
          <w:kern w:val="0"/>
          <w:sz w:val="32"/>
          <w:szCs w:val="32"/>
        </w:rPr>
        <w:t>主要原因是事业单位工作人员养老保险缴费基数</w:t>
      </w:r>
      <w:r>
        <w:rPr>
          <w:rFonts w:hint="eastAsia" w:ascii="Times New Roman" w:hAnsi="Times New Roman" w:eastAsia="方正仿宋_GBK" w:cs="宋体"/>
          <w:color w:val="auto"/>
          <w:kern w:val="0"/>
          <w:sz w:val="32"/>
          <w:szCs w:val="32"/>
          <w:lang w:val="en-US" w:eastAsia="zh-CN"/>
        </w:rPr>
        <w:t>调整，补缴了2022至2023年度养老保险费用</w:t>
      </w:r>
      <w:r>
        <w:rPr>
          <w:rFonts w:hint="eastAsia" w:ascii="Times New Roman" w:hAnsi="Times New Roman" w:eastAsia="方正仿宋_GBK" w:cs="宋体"/>
          <w:color w:val="auto"/>
          <w:kern w:val="0"/>
          <w:sz w:val="32"/>
          <w:szCs w:val="32"/>
        </w:rPr>
        <w:t>。</w:t>
      </w:r>
      <w:r>
        <w:rPr>
          <w:rFonts w:hint="eastAsia" w:ascii="Times New Roman" w:hAnsi="Times New Roman" w:eastAsia="方正仿宋_GBK" w:cs="宋体"/>
          <w:kern w:val="0"/>
          <w:sz w:val="32"/>
          <w:szCs w:val="32"/>
        </w:rPr>
        <w:t>此外，年初财政拨款结转和结余0.00万元。</w:t>
      </w:r>
    </w:p>
    <w:p w14:paraId="1308B268">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color w:val="FF0000"/>
          <w:kern w:val="0"/>
          <w:sz w:val="32"/>
          <w:szCs w:val="32"/>
        </w:rPr>
      </w:pPr>
      <w:r>
        <w:rPr>
          <w:rFonts w:hint="eastAsia" w:ascii="Times New Roman" w:hAnsi="Times New Roman" w:eastAsia="方正仿宋_GBK" w:cs="宋体"/>
          <w:b/>
          <w:bCs/>
          <w:kern w:val="0"/>
          <w:sz w:val="32"/>
          <w:szCs w:val="20"/>
        </w:rPr>
        <w:t>2.支出情况。</w:t>
      </w:r>
      <w:r>
        <w:rPr>
          <w:rFonts w:hint="eastAsia" w:ascii="Times New Roman" w:hAnsi="Times New Roman" w:eastAsia="方正仿宋_GBK" w:cs="宋体"/>
          <w:kern w:val="0"/>
          <w:sz w:val="32"/>
          <w:szCs w:val="32"/>
        </w:rPr>
        <w:t>22024年度一般公共预算财政拨款支出323.31万元，与2023年度相比，增加69.48万元，增长27.4%。主要原因是</w:t>
      </w:r>
      <w:r>
        <w:rPr>
          <w:rFonts w:hint="eastAsia" w:ascii="Times New Roman" w:hAnsi="Times New Roman" w:eastAsia="方正仿宋_GBK" w:cs="宋体"/>
          <w:kern w:val="0"/>
          <w:sz w:val="32"/>
          <w:szCs w:val="32"/>
          <w:lang w:val="en-US" w:eastAsia="zh-CN"/>
        </w:rPr>
        <w:t>人员工资调标，公积金、社保缴费基数调整</w:t>
      </w:r>
      <w:r>
        <w:rPr>
          <w:rFonts w:hint="eastAsia" w:ascii="Times New Roman" w:hAnsi="Times New Roman" w:eastAsia="方正仿宋_GBK" w:cs="宋体"/>
          <w:kern w:val="0"/>
          <w:sz w:val="32"/>
          <w:szCs w:val="32"/>
        </w:rPr>
        <w:t>。较年初预算数增加37.34万元，增长13.1%。</w:t>
      </w:r>
      <w:r>
        <w:rPr>
          <w:rFonts w:hint="eastAsia" w:ascii="Times New Roman" w:hAnsi="Times New Roman" w:eastAsia="方正仿宋_GBK" w:cs="宋体"/>
          <w:color w:val="auto"/>
          <w:kern w:val="0"/>
          <w:sz w:val="32"/>
          <w:szCs w:val="32"/>
        </w:rPr>
        <w:t>主要原因是事业单位工作人员养老保险缴费基数</w:t>
      </w:r>
      <w:r>
        <w:rPr>
          <w:rFonts w:hint="eastAsia" w:ascii="Times New Roman" w:hAnsi="Times New Roman" w:eastAsia="方正仿宋_GBK" w:cs="宋体"/>
          <w:color w:val="auto"/>
          <w:kern w:val="0"/>
          <w:sz w:val="32"/>
          <w:szCs w:val="32"/>
          <w:lang w:val="en-US" w:eastAsia="zh-CN"/>
        </w:rPr>
        <w:t>调整，补缴了2022至2023年度养老保险费用</w:t>
      </w:r>
      <w:r>
        <w:rPr>
          <w:rFonts w:hint="eastAsia" w:ascii="Times New Roman" w:hAnsi="Times New Roman" w:eastAsia="方正仿宋_GBK" w:cs="宋体"/>
          <w:color w:val="auto"/>
          <w:kern w:val="0"/>
          <w:sz w:val="32"/>
          <w:szCs w:val="32"/>
        </w:rPr>
        <w:t>。</w:t>
      </w:r>
    </w:p>
    <w:p w14:paraId="749595EF">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rPr>
        <w:t>2024年度年末一般公共预算财政拨款结转和结余0.00万元，与2023年度相比，无增减。</w:t>
      </w:r>
    </w:p>
    <w:p w14:paraId="10C2E5F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。本单位2024年度一般公共预算财政拨款支出主要用于以下几个方面：</w:t>
      </w:r>
    </w:p>
    <w:p w14:paraId="339EEF5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color w:val="auto"/>
          <w:kern w:val="0"/>
          <w:sz w:val="32"/>
          <w:szCs w:val="32"/>
        </w:rPr>
      </w:pPr>
      <w:r>
        <w:rPr>
          <w:rFonts w:hint="eastAsia" w:ascii="Times New Roman" w:hAnsi="Times New Roman" w:eastAsia="方正仿宋_GBK" w:cs="宋体"/>
          <w:kern w:val="0"/>
          <w:sz w:val="32"/>
          <w:szCs w:val="32"/>
        </w:rPr>
        <w:t>（1）社会保障与就业支出57.93万元，占17.92%，较年初预算数增加32.62万元，增长128.9%，主要原因是</w:t>
      </w:r>
      <w:r>
        <w:rPr>
          <w:rFonts w:hint="eastAsia" w:ascii="Times New Roman" w:hAnsi="Times New Roman" w:eastAsia="方正仿宋_GBK" w:cs="宋体"/>
          <w:color w:val="auto"/>
          <w:kern w:val="0"/>
          <w:sz w:val="32"/>
          <w:szCs w:val="32"/>
        </w:rPr>
        <w:t>事业单位工作人员养老保险缴费基数调整，补缴了2022至2023年度养老保险费用。</w:t>
      </w:r>
    </w:p>
    <w:p w14:paraId="146BD72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）卫生健康支出11.66万元，占3.61%，较年初预算数无增减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与年初预算数持平。</w:t>
      </w:r>
    </w:p>
    <w:p w14:paraId="1A9A62C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color w:val="FF0000"/>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）住房保障支出28.66万元，占8.86%，较年初预算数增加7.32万元，增长34.3%，主要原因是</w:t>
      </w:r>
      <w:r>
        <w:rPr>
          <w:rFonts w:hint="eastAsia" w:ascii="Times New Roman" w:hAnsi="Times New Roman" w:eastAsia="方正仿宋_GBK" w:cs="宋体"/>
          <w:color w:val="auto"/>
          <w:kern w:val="0"/>
          <w:sz w:val="32"/>
          <w:szCs w:val="32"/>
        </w:rPr>
        <w:t>人员工资调标，公积金调整。</w:t>
      </w:r>
    </w:p>
    <w:p w14:paraId="69B0E52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color w:val="FF0000"/>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）灾害防治及应急管理支出225.07万元，占69.61%，较年初预算数减少2.58万元，下降1.1%，</w:t>
      </w:r>
      <w:r>
        <w:rPr>
          <w:rFonts w:hint="eastAsia" w:ascii="Times New Roman" w:hAnsi="Times New Roman" w:eastAsia="方正仿宋_GBK" w:cs="宋体"/>
          <w:color w:val="auto"/>
          <w:kern w:val="0"/>
          <w:sz w:val="32"/>
          <w:szCs w:val="32"/>
        </w:rPr>
        <w:t>主要原因压减日常公用经费支出，委托业务、办公设备购置等费用减少。</w:t>
      </w:r>
    </w:p>
    <w:p w14:paraId="7721C06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（四）一般公共预算财政拨款基本支出决算情况说明</w:t>
      </w:r>
    </w:p>
    <w:p w14:paraId="49CCFC6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2024年度一般公共财政拨款基本支出323.31万元。其中：人员经费298.32万元，与2023年度相比，增加82.48万元，增长38.2%，</w:t>
      </w:r>
      <w:r>
        <w:rPr>
          <w:rFonts w:hint="eastAsia" w:ascii="Times New Roman" w:hAnsi="Times New Roman" w:eastAsia="方正仿宋_GBK" w:cs="宋体"/>
          <w:color w:val="auto"/>
          <w:kern w:val="0"/>
          <w:sz w:val="32"/>
          <w:szCs w:val="32"/>
        </w:rPr>
        <w:t>主要原因是</w:t>
      </w:r>
      <w:r>
        <w:rPr>
          <w:rFonts w:hint="eastAsia" w:ascii="Times New Roman" w:hAnsi="Times New Roman" w:eastAsia="方正仿宋_GBK" w:cs="宋体"/>
          <w:color w:val="auto"/>
          <w:kern w:val="0"/>
          <w:sz w:val="32"/>
          <w:szCs w:val="32"/>
          <w:lang w:val="en-US" w:eastAsia="zh-CN"/>
        </w:rPr>
        <w:t>人员工资调标、事业单位工作人员养老保险缴费基数调整，补缴了2022至2023年度养老保险费用</w:t>
      </w:r>
      <w:r>
        <w:rPr>
          <w:rFonts w:hint="eastAsia" w:ascii="Times New Roman" w:hAnsi="Times New Roman" w:eastAsia="方正仿宋_GBK" w:cs="宋体"/>
          <w:kern w:val="0"/>
          <w:sz w:val="32"/>
          <w:szCs w:val="32"/>
        </w:rPr>
        <w:t>。人员经费用途主要包括基本工资、津贴补贴、奖金、绩效工资、机关事业单位基本养老保险缴费、职业年金缴费、住房公积金</w:t>
      </w:r>
      <w:r>
        <w:rPr>
          <w:rFonts w:hint="eastAsia" w:ascii="Times New Roman" w:hAnsi="Times New Roman" w:eastAsia="方正仿宋_GBK" w:cs="宋体"/>
          <w:kern w:val="0"/>
          <w:sz w:val="32"/>
          <w:szCs w:val="32"/>
          <w:lang w:val="en-US" w:eastAsia="zh-CN"/>
        </w:rPr>
        <w:t>等</w:t>
      </w:r>
      <w:r>
        <w:rPr>
          <w:rFonts w:hint="eastAsia" w:ascii="Times New Roman" w:hAnsi="Times New Roman" w:eastAsia="方正仿宋_GBK" w:cs="宋体"/>
          <w:kern w:val="0"/>
          <w:sz w:val="32"/>
          <w:szCs w:val="32"/>
        </w:rPr>
        <w:t>。公用经费24.99万元，与2023年度相比，减少13.00万元，下降34.2%，</w:t>
      </w:r>
      <w:r>
        <w:rPr>
          <w:rFonts w:hint="eastAsia" w:ascii="Times New Roman" w:hAnsi="Times New Roman" w:eastAsia="方正仿宋_GBK" w:cs="宋体"/>
          <w:color w:val="auto"/>
          <w:kern w:val="0"/>
          <w:sz w:val="32"/>
          <w:szCs w:val="32"/>
        </w:rPr>
        <w:t>主要原因是</w:t>
      </w:r>
      <w:r>
        <w:rPr>
          <w:rFonts w:hint="eastAsia" w:ascii="Times New Roman" w:hAnsi="Times New Roman" w:eastAsia="方正仿宋_GBK" w:cs="宋体"/>
          <w:kern w:val="0"/>
          <w:sz w:val="32"/>
          <w:szCs w:val="32"/>
          <w:lang w:val="en-US" w:eastAsia="zh-CN"/>
        </w:rPr>
        <w:t>压减日常公用经费支出，</w:t>
      </w:r>
      <w:r>
        <w:rPr>
          <w:rFonts w:hint="eastAsia" w:ascii="Times New Roman" w:hAnsi="Times New Roman" w:eastAsia="方正仿宋_GBK" w:cs="宋体"/>
          <w:color w:val="auto"/>
          <w:kern w:val="0"/>
          <w:sz w:val="32"/>
          <w:szCs w:val="32"/>
        </w:rPr>
        <w:t>委托业务</w:t>
      </w:r>
      <w:r>
        <w:rPr>
          <w:rFonts w:hint="eastAsia" w:ascii="Times New Roman" w:hAnsi="Times New Roman" w:eastAsia="方正仿宋_GBK" w:cs="宋体"/>
          <w:color w:val="auto"/>
          <w:kern w:val="0"/>
          <w:sz w:val="32"/>
          <w:szCs w:val="32"/>
          <w:lang w:eastAsia="zh-CN"/>
        </w:rPr>
        <w:t>、</w:t>
      </w:r>
      <w:r>
        <w:rPr>
          <w:rFonts w:hint="eastAsia" w:ascii="Times New Roman" w:hAnsi="Times New Roman" w:eastAsia="方正仿宋_GBK" w:cs="宋体"/>
          <w:color w:val="auto"/>
          <w:kern w:val="0"/>
          <w:sz w:val="32"/>
          <w:szCs w:val="32"/>
        </w:rPr>
        <w:t>办公设备购置</w:t>
      </w:r>
      <w:r>
        <w:rPr>
          <w:rFonts w:hint="eastAsia" w:ascii="Times New Roman" w:hAnsi="Times New Roman" w:eastAsia="方正仿宋_GBK" w:cs="宋体"/>
          <w:color w:val="auto"/>
          <w:kern w:val="0"/>
          <w:sz w:val="32"/>
          <w:szCs w:val="32"/>
          <w:lang w:val="en-US" w:eastAsia="zh-CN"/>
        </w:rPr>
        <w:t>等</w:t>
      </w:r>
      <w:r>
        <w:rPr>
          <w:rFonts w:hint="eastAsia" w:ascii="Times New Roman" w:hAnsi="Times New Roman" w:eastAsia="方正仿宋_GBK" w:cs="宋体"/>
          <w:color w:val="auto"/>
          <w:kern w:val="0"/>
          <w:sz w:val="32"/>
          <w:szCs w:val="32"/>
        </w:rPr>
        <w:t>费用减少。</w:t>
      </w:r>
      <w:r>
        <w:rPr>
          <w:rFonts w:hint="eastAsia" w:ascii="Times New Roman" w:hAnsi="Times New Roman" w:eastAsia="方正仿宋_GBK" w:cs="宋体"/>
          <w:kern w:val="0"/>
          <w:sz w:val="32"/>
          <w:szCs w:val="32"/>
        </w:rPr>
        <w:t>主要原因是。公用经费用途主要包括办公费、水费、电费、邮电费、差旅费、</w:t>
      </w:r>
      <w:r>
        <w:rPr>
          <w:rFonts w:hint="eastAsia" w:ascii="Times New Roman" w:hAnsi="Times New Roman" w:eastAsia="方正仿宋_GBK" w:cs="宋体"/>
          <w:kern w:val="0"/>
          <w:sz w:val="32"/>
          <w:szCs w:val="32"/>
          <w:lang w:val="en-US" w:eastAsia="zh-CN"/>
        </w:rPr>
        <w:t>培训费</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工会经费、福利费</w:t>
      </w:r>
      <w:r>
        <w:rPr>
          <w:rFonts w:hint="eastAsia" w:ascii="Times New Roman" w:hAnsi="Times New Roman" w:eastAsia="方正仿宋_GBK" w:cs="宋体"/>
          <w:kern w:val="0"/>
          <w:sz w:val="32"/>
          <w:szCs w:val="32"/>
        </w:rPr>
        <w:t>等。</w:t>
      </w:r>
    </w:p>
    <w:p w14:paraId="7563843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（五）政府性基金预算收支决算情况说明</w:t>
      </w:r>
    </w:p>
    <w:p w14:paraId="1902F43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年度无政府性基金预算财政拨款收支。</w:t>
      </w:r>
    </w:p>
    <w:p w14:paraId="2D5B7E1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（六）国有资本经营预算财政拨款支出决算情况说明</w:t>
      </w:r>
    </w:p>
    <w:p w14:paraId="3E4567D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年度无国有资本经营预算财政拨款支出。</w:t>
      </w:r>
    </w:p>
    <w:p w14:paraId="1B25B66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三、财政拨款“三公”经费情况说明</w:t>
      </w:r>
    </w:p>
    <w:p w14:paraId="0114C6F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（一）“三公”经费支出总体情况说明</w:t>
      </w:r>
    </w:p>
    <w:p w14:paraId="268CEB3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三公”经费支出共计2.00万元，较年初预算数无增减。较上年支出数增加2.00万元，增长100.0%，主要原因是为规范车辆管理，从重庆市九龙坡区应急管理局（本级）调整2辆公务用车至重庆市九龙坡区应急救援指挥中心，用公用经费定额补贴公务用车运行维护费用2万元。</w:t>
      </w:r>
    </w:p>
    <w:p w14:paraId="02962A5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（二）“三公”经费分项支出情况</w:t>
      </w:r>
    </w:p>
    <w:p w14:paraId="725A0D9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本单位2024年度未发生因公出国（境）费用支出。</w:t>
      </w:r>
    </w:p>
    <w:p w14:paraId="4B24D2D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本单位2024年度未发生公务车购置费用支出</w:t>
      </w:r>
      <w:r>
        <w:rPr>
          <w:rFonts w:hint="eastAsia" w:ascii="Times New Roman" w:hAnsi="Times New Roman" w:eastAsia="方正仿宋_GBK" w:cs="宋体"/>
          <w:kern w:val="0"/>
          <w:sz w:val="32"/>
          <w:szCs w:val="32"/>
          <w:lang w:eastAsia="zh-CN"/>
        </w:rPr>
        <w:t>。</w:t>
      </w:r>
    </w:p>
    <w:p w14:paraId="667744A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运行维护费2.00万元，主要用于机要文件交换、市内因公出行、应急救援等工作所需车辆的燃料费、维修费、过桥过路费、保险费等。费用支出较年初预算数无增减，较上年支出数增加2.00万元，增长100.0%，主要原因是为规范车辆管理，从</w:t>
      </w:r>
      <w:r>
        <w:rPr>
          <w:rFonts w:hint="eastAsia" w:ascii="Times New Roman" w:hAnsi="Times New Roman" w:eastAsia="方正仿宋_GBK" w:cs="宋体"/>
          <w:kern w:val="0"/>
          <w:sz w:val="32"/>
          <w:szCs w:val="32"/>
          <w:lang w:val="en-US" w:eastAsia="zh-CN"/>
        </w:rPr>
        <w:t>重庆市九龙坡区应急管理局（</w:t>
      </w:r>
      <w:r>
        <w:rPr>
          <w:rFonts w:hint="eastAsia" w:ascii="Times New Roman" w:hAnsi="Times New Roman" w:eastAsia="方正仿宋_GBK" w:cs="宋体"/>
          <w:kern w:val="0"/>
          <w:sz w:val="32"/>
          <w:szCs w:val="32"/>
        </w:rPr>
        <w:t>本级</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调整2辆公务用车至重庆市九龙坡区应急救援指挥中心，用公用经费定额补贴公务用车运行维护费用2万元。</w:t>
      </w:r>
    </w:p>
    <w:p w14:paraId="60EA44A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年度未发生公务接待费用支出。</w:t>
      </w:r>
    </w:p>
    <w:p w14:paraId="03C7C67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（三）“三公”经费实物量情况</w:t>
      </w:r>
    </w:p>
    <w:p w14:paraId="2C46FF3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因公出国（境）共计0个团组，0人；公务用车购置0辆，公务车保有量为2辆；国内公务接待0批次0人，其中：国内外事接待0批次，0人；国（境）外公务接待0批次，0人。2024年本单位人均接待费0元，车均购置费0万元，车均维护费1.00万元。</w:t>
      </w:r>
    </w:p>
    <w:p w14:paraId="0A09996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四、其他需要说明的事项</w:t>
      </w:r>
    </w:p>
    <w:p w14:paraId="435C2FB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（一）财政拨款会议费和培训费情况说明</w:t>
      </w:r>
    </w:p>
    <w:p w14:paraId="03997B2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本年度会议费支出0.00万元，与2023年度相比，无增减，主要原因是我单位未独立办会。本年度培训费支出1.38万元，与2023年度相比，增加0.78万元，增长130.0%，主要原因是培训人次增加。</w:t>
      </w:r>
    </w:p>
    <w:p w14:paraId="19DFDD0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（二）机关运行经费情况说明</w:t>
      </w:r>
    </w:p>
    <w:p w14:paraId="4FA179E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按照单位决算列报口径，我单位不在机关运行经费统计范围之内。</w:t>
      </w:r>
    </w:p>
    <w:p w14:paraId="6ABBA5A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（三）国有资产占用情况说明</w:t>
      </w:r>
    </w:p>
    <w:p w14:paraId="3B21E02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单位共有车辆2辆，其中，副部（省）级及以上领导用车0辆、主要负责人用车0辆、机要通信用车1辆、应急保障用车0辆、执法执勤用车0辆，特种专业技术用车1辆，离退休干部用车0辆。单价100万元（含）以上专用设备0台（套）。</w:t>
      </w:r>
    </w:p>
    <w:p w14:paraId="5BFAD94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（四）政府采购支出情况说明</w:t>
      </w:r>
    </w:p>
    <w:p w14:paraId="34D048F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2024年度我单位未发生政府采购事项，无相关经费支出。</w:t>
      </w:r>
    </w:p>
    <w:p w14:paraId="49AF86B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五、2024年度预算绩效管理情况说明</w:t>
      </w:r>
    </w:p>
    <w:p w14:paraId="37AD7B4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（一）预算绩效管理工作开展情况</w:t>
      </w:r>
    </w:p>
    <w:p w14:paraId="102D145A">
      <w:pPr>
        <w:keepNext w:val="0"/>
        <w:keepLines w:val="0"/>
        <w:pageBreakBefore w:val="0"/>
        <w:widowControl w:val="0"/>
        <w:tabs>
          <w:tab w:val="center" w:pos="4153"/>
          <w:tab w:val="left" w:pos="727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本单位</w:t>
      </w:r>
      <w:r>
        <w:rPr>
          <w:rFonts w:hint="eastAsia" w:ascii="Times New Roman" w:hAnsi="Times New Roman" w:eastAsia="方正仿宋_GBK" w:cs="宋体"/>
          <w:kern w:val="0"/>
          <w:sz w:val="32"/>
          <w:szCs w:val="32"/>
        </w:rPr>
        <w:t>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年度无项目支出经费，故未开展预算</w:t>
      </w:r>
      <w:r>
        <w:rPr>
          <w:rFonts w:hint="eastAsia" w:ascii="Times New Roman" w:hAnsi="Times New Roman" w:eastAsia="方正仿宋_GBK" w:cs="宋体"/>
          <w:kern w:val="0"/>
          <w:sz w:val="32"/>
          <w:szCs w:val="32"/>
          <w:lang w:val="en-US" w:eastAsia="zh-CN"/>
        </w:rPr>
        <w:t>绩效管理工作</w:t>
      </w:r>
      <w:r>
        <w:rPr>
          <w:rFonts w:hint="eastAsia" w:ascii="Times New Roman" w:hAnsi="Times New Roman" w:eastAsia="方正仿宋_GBK" w:cs="宋体"/>
          <w:kern w:val="0"/>
          <w:sz w:val="32"/>
          <w:szCs w:val="32"/>
        </w:rPr>
        <w:t>。</w:t>
      </w:r>
    </w:p>
    <w:p w14:paraId="2D817987">
      <w:pPr>
        <w:keepNext w:val="0"/>
        <w:keepLines w:val="0"/>
        <w:pageBreakBefore w:val="0"/>
        <w:widowControl w:val="0"/>
        <w:kinsoku/>
        <w:wordWrap/>
        <w:overflowPunct/>
        <w:topLinePunct w:val="0"/>
        <w:autoSpaceDN/>
        <w:bidi w:val="0"/>
        <w:spacing w:line="600" w:lineRule="exact"/>
        <w:ind w:firstLine="630"/>
        <w:jc w:val="lef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黑体_GBK" w:cs="宋体"/>
          <w:bCs/>
          <w:kern w:val="0"/>
          <w:sz w:val="32"/>
          <w:szCs w:val="20"/>
          <w:lang w:val="en-US" w:eastAsia="zh-CN"/>
        </w:rPr>
        <w:t>六、专业名词解释</w:t>
      </w:r>
      <w:r>
        <w:rPr>
          <w:rStyle w:val="11"/>
          <w:rFonts w:hint="eastAsia" w:ascii="黑体" w:hAnsi="黑体" w:eastAsia="黑体" w:cs="黑体"/>
          <w:sz w:val="32"/>
          <w:szCs w:val="32"/>
          <w:shd w:val="clear" w:color="auto" w:fill="FFFFFF"/>
          <w:lang w:val="en-US" w:eastAsia="zh-CN" w:bidi="ar-SA"/>
        </w:rPr>
        <w:t xml:space="preserve"> </w:t>
      </w:r>
    </w:p>
    <w:p w14:paraId="74FE8A01">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1E9BB911">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C1E6346">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C35440C">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2885FC03">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98CCCFE">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4246007">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442901F">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9A059DA">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172C10">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8291B6F">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9BD9FDD">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3F99A7F">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D8C55A9">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3DF4CF2">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17EE9A6">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2DAB357">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宋体"/>
          <w:b/>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2F17516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七、决算公开联系方式及信息反馈渠道</w:t>
      </w:r>
    </w:p>
    <w:p w14:paraId="15C4B96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本单位决算公开信息反馈和联系方式：</w:t>
      </w:r>
    </w:p>
    <w:p w14:paraId="3D61F3A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023-68786597</w:t>
      </w:r>
    </w:p>
    <w:p w14:paraId="27BE3882">
      <w:pPr>
        <w:keepNext w:val="0"/>
        <w:keepLines w:val="0"/>
        <w:pageBreakBefore w:val="0"/>
        <w:widowControl w:val="0"/>
        <w:kinsoku/>
        <w:wordWrap/>
        <w:overflowPunct/>
        <w:topLinePunct w:val="0"/>
        <w:autoSpaceDN/>
        <w:bidi w:val="0"/>
        <w:adjustRightInd w:val="0"/>
        <w:snapToGrid w:val="0"/>
        <w:spacing w:line="600" w:lineRule="exact"/>
        <w:jc w:val="left"/>
        <w:textAlignment w:val="auto"/>
        <w:rPr>
          <w:rStyle w:val="11"/>
          <w:rFonts w:hint="eastAsia" w:ascii="黑体" w:hAnsi="黑体" w:eastAsia="黑体" w:cs="黑体"/>
          <w:color w:val="FF0000"/>
          <w:sz w:val="32"/>
          <w:szCs w:val="32"/>
          <w:highlight w:val="yellow"/>
          <w:shd w:val="clear" w:color="auto" w:fill="FFFFFF"/>
          <w:lang w:val="en-US" w:eastAsia="zh-CN" w:bidi="ar-SA"/>
        </w:rPr>
      </w:pPr>
    </w:p>
    <w:p w14:paraId="595D01B2">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37519FC0">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30E1F09D">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421B06AB">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4FDE35A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5.一般公共预算财政拨款收入支出决算表</w:t>
      </w:r>
    </w:p>
    <w:p w14:paraId="1731217E">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43DB78CE">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7A3F51B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6EF1A4CE">
      <w:pPr>
        <w:pStyle w:val="12"/>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74C0E2A4">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A55D3A8">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bookmarkStart w:id="0" w:name="_GoBack"/>
      <w:bookmarkEnd w:id="0"/>
    </w:p>
    <w:p w14:paraId="5CE3AC22">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35"/>
        <w:gridCol w:w="3509"/>
        <w:gridCol w:w="3989"/>
        <w:gridCol w:w="2803"/>
      </w:tblGrid>
      <w:tr w14:paraId="7E2906B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ACF0CC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CE8A1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19A232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7C3323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10F217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9F076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D4B96C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61238B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重庆市九龙坡区应急救援指挥中心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6D610B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37C8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576C3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759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19854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71740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FFF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61C3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D80E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769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25F8C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BE4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AC8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660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D2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48F9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52F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0A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95B7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6C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CB32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A44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8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04B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1ED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8265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BBA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F74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733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8E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B936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266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AD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BE5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A33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9622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D4C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79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15B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E5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B034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5DC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D36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F0C5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82B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FF32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681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A8EF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FC1D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254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57.93</w:t>
            </w:r>
            <w:r>
              <w:rPr>
                <w:rFonts w:ascii="Times New Roman" w:hAnsi="Times New Roman"/>
                <w:color w:val="000000"/>
                <w:sz w:val="20"/>
                <w:u w:color="auto"/>
              </w:rPr>
              <w:t xml:space="preserve"> </w:t>
            </w:r>
          </w:p>
        </w:tc>
      </w:tr>
      <w:tr w14:paraId="3B70A3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157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2E4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AD08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944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60F687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718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02F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E05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00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A2F9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9BA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DAB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DAE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53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36AC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C8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429F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E6A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13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7F06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BE8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B4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3E8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3F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4E18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DE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4ED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A333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5D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BF6D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E2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0F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D51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02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F6EC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59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FE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7784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89F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23F2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1F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80B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9E4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9F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D6910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2C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FC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FFFE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1F1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9739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4A7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FB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78F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8C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r>
      <w:tr w14:paraId="4D0BE0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BD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78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E4E4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779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FAEF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0D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82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88E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CF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0FAD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EF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740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ABA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817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r>
      <w:tr w14:paraId="2683FB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16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3CA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C38A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E65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B486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549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8D3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59C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8CE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D2E6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A2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066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979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C97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2CA9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E8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E3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A5E6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CB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C4C4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370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A34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AFF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9A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323.31</w:t>
            </w:r>
            <w:r>
              <w:rPr>
                <w:rFonts w:ascii="Times New Roman" w:hAnsi="Times New Roman"/>
                <w:color w:val="000000"/>
                <w:sz w:val="20"/>
                <w:u w:color="auto"/>
              </w:rPr>
              <w:t xml:space="preserve"> </w:t>
            </w:r>
          </w:p>
        </w:tc>
      </w:tr>
      <w:tr w14:paraId="5B385B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5AC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3D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ED1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10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6DA8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B98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E45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431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5394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B7493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19C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EE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A83D0B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4BF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323.31</w:t>
            </w:r>
            <w:r>
              <w:rPr>
                <w:rFonts w:ascii="Times New Roman" w:hAnsi="Times New Roman"/>
                <w:color w:val="000000"/>
                <w:sz w:val="20"/>
                <w:u w:color="auto"/>
              </w:rPr>
              <w:t xml:space="preserve"> </w:t>
            </w:r>
          </w:p>
        </w:tc>
      </w:tr>
    </w:tbl>
    <w:p w14:paraId="4522430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F901B1">
      <w:pPr>
        <w:rPr>
          <w:rFonts w:hint="default" w:cs="宋体"/>
          <w:sz w:val="21"/>
          <w:szCs w:val="21"/>
        </w:rPr>
      </w:pPr>
    </w:p>
    <w:tbl>
      <w:tblPr>
        <w:tblStyle w:val="9"/>
        <w:tblW w:w="5000" w:type="pct"/>
        <w:tblInd w:w="0" w:type="dxa"/>
        <w:tblLayout w:type="autofit"/>
        <w:tblCellMar>
          <w:top w:w="0" w:type="dxa"/>
          <w:left w:w="0" w:type="dxa"/>
          <w:bottom w:w="0" w:type="dxa"/>
          <w:right w:w="0" w:type="dxa"/>
        </w:tblCellMar>
      </w:tblPr>
      <w:tblGrid>
        <w:gridCol w:w="1637"/>
        <w:gridCol w:w="3230"/>
        <w:gridCol w:w="1463"/>
        <w:gridCol w:w="1333"/>
        <w:gridCol w:w="1142"/>
        <w:gridCol w:w="1323"/>
        <w:gridCol w:w="1342"/>
        <w:gridCol w:w="1181"/>
        <w:gridCol w:w="1237"/>
        <w:gridCol w:w="1225"/>
      </w:tblGrid>
      <w:tr w14:paraId="272AA14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DA0FB78">
            <w:pPr>
              <w:jc w:val="center"/>
              <w:textAlignment w:val="bottom"/>
              <w:rPr>
                <w:rFonts w:hint="default" w:cs="宋体"/>
                <w:b/>
                <w:color w:val="000000"/>
                <w:sz w:val="32"/>
                <w:szCs w:val="32"/>
              </w:rPr>
            </w:pPr>
            <w:r>
              <w:rPr>
                <w:rFonts w:cs="宋体"/>
                <w:b/>
                <w:color w:val="000000"/>
                <w:sz w:val="32"/>
                <w:szCs w:val="32"/>
              </w:rPr>
              <w:t>收入决算表</w:t>
            </w:r>
          </w:p>
        </w:tc>
      </w:tr>
      <w:tr w14:paraId="3D4D544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97C454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重庆市九龙坡区应急救援指挥中心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3F2D0FA4">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14E0418">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146D163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49D633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E404BD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EB848B1">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63D18E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ED5EE3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615489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E2C6B65">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16CF0A42">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6964031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988C55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E3366A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753029">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01394C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4CB6B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D04434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B4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9608">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9BF1D">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6500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6B4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1318">
            <w:pPr>
              <w:jc w:val="center"/>
              <w:textAlignment w:val="center"/>
              <w:rPr>
                <w:rFonts w:hint="default" w:cs="宋体"/>
                <w:b/>
                <w:color w:val="000000"/>
                <w:sz w:val="20"/>
                <w:szCs w:val="20"/>
              </w:rPr>
            </w:pPr>
            <w:r>
              <w:rPr>
                <w:rFonts w:cs="宋体"/>
                <w:b/>
                <w:color w:val="000000"/>
                <w:sz w:val="20"/>
                <w:szCs w:val="20"/>
              </w:rPr>
              <w:t>附属单位上缴收入</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3304">
            <w:pPr>
              <w:jc w:val="center"/>
              <w:textAlignment w:val="center"/>
              <w:rPr>
                <w:rFonts w:hint="default" w:cs="宋体"/>
                <w:b/>
                <w:color w:val="000000"/>
                <w:sz w:val="20"/>
                <w:szCs w:val="20"/>
              </w:rPr>
            </w:pPr>
            <w:r>
              <w:rPr>
                <w:rFonts w:cs="宋体"/>
                <w:b/>
                <w:color w:val="000000"/>
                <w:sz w:val="20"/>
                <w:szCs w:val="20"/>
              </w:rPr>
              <w:t>其他收入</w:t>
            </w:r>
          </w:p>
        </w:tc>
      </w:tr>
      <w:tr w14:paraId="616E028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138B">
            <w:pPr>
              <w:jc w:val="center"/>
              <w:textAlignment w:val="center"/>
              <w:rPr>
                <w:rFonts w:hint="default" w:cs="宋体"/>
                <w:b/>
                <w:color w:val="000000"/>
                <w:sz w:val="20"/>
                <w:szCs w:val="20"/>
              </w:rPr>
            </w:pPr>
            <w:r>
              <w:rPr>
                <w:rFonts w:cs="宋体"/>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3C656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60E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788E">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0786">
            <w:pPr>
              <w:jc w:val="center"/>
              <w:rPr>
                <w:rFonts w:hint="default" w:cs="宋体"/>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F4C1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A1F2">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535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59BC">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5002">
            <w:pPr>
              <w:jc w:val="center"/>
              <w:rPr>
                <w:rFonts w:hint="default" w:cs="宋体"/>
                <w:b/>
                <w:color w:val="000000"/>
                <w:sz w:val="20"/>
                <w:szCs w:val="20"/>
              </w:rPr>
            </w:pPr>
          </w:p>
        </w:tc>
      </w:tr>
      <w:tr w14:paraId="56773E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4B92">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C6D83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35A0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695D">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C489">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D52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DEE8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FE1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068C">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001A">
            <w:pPr>
              <w:jc w:val="center"/>
              <w:rPr>
                <w:rFonts w:hint="default" w:cs="宋体"/>
                <w:b/>
                <w:color w:val="000000"/>
                <w:sz w:val="20"/>
                <w:szCs w:val="20"/>
              </w:rPr>
            </w:pPr>
          </w:p>
        </w:tc>
      </w:tr>
      <w:tr w14:paraId="2F462E0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4C02">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6DBDB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2BA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B51F">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BEE2">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B1C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7EE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848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3EC46">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AD5A">
            <w:pPr>
              <w:jc w:val="center"/>
              <w:rPr>
                <w:rFonts w:hint="default" w:cs="宋体"/>
                <w:b/>
                <w:color w:val="000000"/>
                <w:sz w:val="20"/>
                <w:szCs w:val="20"/>
              </w:rPr>
            </w:pPr>
          </w:p>
        </w:tc>
      </w:tr>
      <w:tr w14:paraId="77263C8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7B99">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1EE69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F2B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7FCF">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2AAC">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43E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56E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258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DAB10">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2935">
            <w:pPr>
              <w:jc w:val="center"/>
              <w:rPr>
                <w:rFonts w:hint="default" w:cs="宋体"/>
                <w:b/>
                <w:color w:val="000000"/>
                <w:sz w:val="20"/>
                <w:szCs w:val="20"/>
              </w:rPr>
            </w:pPr>
          </w:p>
        </w:tc>
      </w:tr>
      <w:tr w14:paraId="7B42928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2A1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712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E9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323.31</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F9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97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84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CB6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6D5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3F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38FD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E2B2">
            <w:pPr>
              <w:textAlignment w:val="center"/>
              <w:rPr>
                <w:rFonts w:hint="default" w:cs="宋体"/>
                <w:color w:val="000000"/>
                <w:sz w:val="20"/>
                <w:szCs w:val="20"/>
              </w:rPr>
            </w:pPr>
            <w:r>
              <w:rPr>
                <w:rFonts w:cs="宋体"/>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5745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A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2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2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5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3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C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9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E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B023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45B7">
            <w:pPr>
              <w:textAlignment w:val="center"/>
              <w:rPr>
                <w:rFonts w:hint="default" w:cs="宋体"/>
                <w:color w:val="000000"/>
                <w:sz w:val="20"/>
                <w:szCs w:val="20"/>
              </w:rPr>
            </w:pPr>
            <w:r>
              <w:rPr>
                <w:rFonts w:cs="宋体"/>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333E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9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9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F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D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8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8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9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7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9C7A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ED40">
            <w:pPr>
              <w:textAlignment w:val="center"/>
              <w:rPr>
                <w:rFonts w:hint="default" w:cs="宋体"/>
                <w:color w:val="000000"/>
                <w:sz w:val="20"/>
                <w:szCs w:val="20"/>
              </w:rPr>
            </w:pPr>
            <w:r>
              <w:rPr>
                <w:rFonts w:cs="宋体"/>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A8B7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3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B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6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E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6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6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F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A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2FA6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D459">
            <w:pPr>
              <w:textAlignment w:val="center"/>
              <w:rPr>
                <w:rFonts w:hint="default" w:cs="宋体"/>
                <w:color w:val="000000"/>
                <w:sz w:val="20"/>
                <w:szCs w:val="20"/>
              </w:rPr>
            </w:pPr>
            <w:r>
              <w:rPr>
                <w:rFonts w:cs="宋体"/>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7C6E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E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A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A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D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4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9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0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6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2A2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72D0">
            <w:pPr>
              <w:textAlignment w:val="center"/>
              <w:rPr>
                <w:rFonts w:hint="default" w:cs="宋体"/>
                <w:color w:val="000000"/>
                <w:sz w:val="20"/>
                <w:szCs w:val="20"/>
              </w:rPr>
            </w:pPr>
            <w:r>
              <w:rPr>
                <w:rFonts w:cs="宋体"/>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C0E3E">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E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5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D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6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1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B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0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F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ECD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B467">
            <w:pPr>
              <w:textAlignment w:val="center"/>
              <w:rPr>
                <w:rFonts w:hint="default" w:cs="宋体"/>
                <w:color w:val="000000"/>
                <w:sz w:val="20"/>
                <w:szCs w:val="20"/>
              </w:rPr>
            </w:pPr>
            <w:r>
              <w:rPr>
                <w:rFonts w:cs="宋体"/>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D6CFD">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B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6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4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1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8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F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D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0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A7C6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A839">
            <w:pPr>
              <w:textAlignment w:val="center"/>
              <w:rPr>
                <w:rFonts w:hint="default" w:cs="宋体"/>
                <w:color w:val="000000"/>
                <w:sz w:val="20"/>
                <w:szCs w:val="20"/>
              </w:rPr>
            </w:pPr>
            <w:r>
              <w:rPr>
                <w:rFonts w:cs="宋体"/>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26E9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4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D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5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4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0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B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7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3DD6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FD49">
            <w:pPr>
              <w:textAlignment w:val="center"/>
              <w:rPr>
                <w:rFonts w:hint="default" w:cs="宋体"/>
                <w:color w:val="000000"/>
                <w:sz w:val="20"/>
                <w:szCs w:val="20"/>
              </w:rPr>
            </w:pPr>
            <w:r>
              <w:rPr>
                <w:rFonts w:cs="宋体"/>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3C5D">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4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C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F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A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2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2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0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6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C58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6A7A">
            <w:pPr>
              <w:textAlignment w:val="center"/>
              <w:rPr>
                <w:rFonts w:hint="default" w:cs="宋体"/>
                <w:color w:val="000000"/>
                <w:sz w:val="20"/>
                <w:szCs w:val="20"/>
              </w:rPr>
            </w:pPr>
            <w:r>
              <w:rPr>
                <w:rFonts w:cs="宋体"/>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0C7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2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4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0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7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A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7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8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C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C4C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6A6D">
            <w:pPr>
              <w:textAlignment w:val="center"/>
              <w:rPr>
                <w:rFonts w:hint="default" w:cs="宋体"/>
                <w:color w:val="000000"/>
                <w:sz w:val="20"/>
                <w:szCs w:val="20"/>
              </w:rPr>
            </w:pPr>
            <w:r>
              <w:rPr>
                <w:rFonts w:cs="宋体"/>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1F82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E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C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F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8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9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5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0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84B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DC17">
            <w:pPr>
              <w:textAlignment w:val="center"/>
              <w:rPr>
                <w:rFonts w:hint="default" w:cs="宋体"/>
                <w:color w:val="000000"/>
                <w:sz w:val="20"/>
                <w:szCs w:val="20"/>
              </w:rPr>
            </w:pPr>
            <w:r>
              <w:rPr>
                <w:rFonts w:cs="宋体"/>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CEB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2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2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B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8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A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0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3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B62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7840">
            <w:pPr>
              <w:textAlignment w:val="center"/>
              <w:rPr>
                <w:rFonts w:hint="default" w:cs="宋体"/>
                <w:color w:val="000000"/>
                <w:sz w:val="20"/>
                <w:szCs w:val="20"/>
              </w:rPr>
            </w:pPr>
            <w:r>
              <w:rPr>
                <w:rFonts w:cs="宋体"/>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D852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0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4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F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8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0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B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3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D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580D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5BEE">
            <w:pPr>
              <w:textAlignment w:val="center"/>
              <w:rPr>
                <w:rFonts w:hint="default" w:cs="宋体"/>
                <w:color w:val="000000"/>
                <w:sz w:val="20"/>
                <w:szCs w:val="20"/>
              </w:rPr>
            </w:pPr>
            <w:r>
              <w:rPr>
                <w:rFonts w:cs="宋体"/>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BA622">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2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E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2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7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0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1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A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F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3B6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7AEA">
            <w:pPr>
              <w:textAlignment w:val="center"/>
              <w:rPr>
                <w:rFonts w:hint="default" w:cs="宋体"/>
                <w:color w:val="000000"/>
                <w:sz w:val="20"/>
                <w:szCs w:val="20"/>
              </w:rPr>
            </w:pPr>
            <w:r>
              <w:rPr>
                <w:rFonts w:cs="宋体"/>
                <w:b/>
                <w:color w:val="000000"/>
                <w:sz w:val="20"/>
                <w:szCs w:val="20"/>
              </w:rPr>
              <w:t>224</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038F">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6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F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9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F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C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D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5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6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FF6F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72D5">
            <w:pPr>
              <w:textAlignment w:val="center"/>
              <w:rPr>
                <w:rFonts w:hint="default" w:cs="宋体"/>
                <w:color w:val="000000"/>
                <w:sz w:val="20"/>
                <w:szCs w:val="20"/>
              </w:rPr>
            </w:pPr>
            <w:r>
              <w:rPr>
                <w:rFonts w:cs="宋体"/>
                <w:b/>
                <w:color w:val="000000"/>
                <w:sz w:val="20"/>
                <w:szCs w:val="20"/>
              </w:rPr>
              <w:t>22401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63D5">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3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F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B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E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D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C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F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1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55F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8100">
            <w:pPr>
              <w:textAlignment w:val="center"/>
              <w:rPr>
                <w:rFonts w:hint="default" w:cs="宋体"/>
                <w:color w:val="000000"/>
                <w:sz w:val="20"/>
                <w:szCs w:val="20"/>
              </w:rPr>
            </w:pPr>
            <w:r>
              <w:rPr>
                <w:rFonts w:cs="宋体"/>
                <w:color w:val="000000"/>
                <w:sz w:val="20"/>
                <w:szCs w:val="20"/>
              </w:rPr>
              <w:t>2240150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0416">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B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A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9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E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D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8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4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F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9D8C18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5000" w:type="pct"/>
        <w:tblInd w:w="0" w:type="dxa"/>
        <w:tblLayout w:type="autofit"/>
        <w:tblCellMar>
          <w:top w:w="0" w:type="dxa"/>
          <w:left w:w="0" w:type="dxa"/>
          <w:bottom w:w="0" w:type="dxa"/>
          <w:right w:w="0" w:type="dxa"/>
        </w:tblCellMar>
      </w:tblPr>
      <w:tblGrid>
        <w:gridCol w:w="2116"/>
        <w:gridCol w:w="4180"/>
        <w:gridCol w:w="1599"/>
        <w:gridCol w:w="1076"/>
        <w:gridCol w:w="1076"/>
        <w:gridCol w:w="1596"/>
        <w:gridCol w:w="1076"/>
        <w:gridCol w:w="2394"/>
      </w:tblGrid>
      <w:tr w14:paraId="6A1E4E2C">
        <w:tblPrEx>
          <w:tblCellMar>
            <w:top w:w="0" w:type="dxa"/>
            <w:left w:w="0" w:type="dxa"/>
            <w:bottom w:w="0" w:type="dxa"/>
            <w:right w:w="0" w:type="dxa"/>
          </w:tblCellMar>
        </w:tblPrEx>
        <w:trPr>
          <w:trHeight w:val="52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B68F2D">
            <w:pPr>
              <w:jc w:val="center"/>
              <w:textAlignment w:val="bottom"/>
              <w:rPr>
                <w:rFonts w:hint="default" w:cs="宋体"/>
                <w:b/>
                <w:color w:val="000000"/>
                <w:sz w:val="32"/>
                <w:szCs w:val="32"/>
              </w:rPr>
            </w:pPr>
            <w:r>
              <w:rPr>
                <w:rFonts w:cs="宋体"/>
                <w:b/>
                <w:color w:val="000000"/>
                <w:sz w:val="32"/>
                <w:szCs w:val="32"/>
              </w:rPr>
              <w:t>支出决算表</w:t>
            </w:r>
          </w:p>
        </w:tc>
      </w:tr>
      <w:tr w14:paraId="398FBF3C">
        <w:tblPrEx>
          <w:tblCellMar>
            <w:top w:w="0" w:type="dxa"/>
            <w:left w:w="0" w:type="dxa"/>
            <w:bottom w:w="0" w:type="dxa"/>
            <w:right w:w="0" w:type="dxa"/>
          </w:tblCellMar>
        </w:tblPrEx>
        <w:trPr>
          <w:trHeight w:val="342"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B0FEFA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重庆市九龙坡区应急救援指挥中心 </w:t>
            </w:r>
          </w:p>
        </w:tc>
        <w:tc>
          <w:tcPr>
            <w:tcW w:w="356" w:type="pct"/>
            <w:tcBorders>
              <w:top w:val="nil"/>
              <w:left w:val="nil"/>
              <w:bottom w:val="nil"/>
              <w:right w:val="nil"/>
            </w:tcBorders>
            <w:shd w:val="clear" w:color="auto" w:fill="auto"/>
            <w:noWrap/>
            <w:tcMar>
              <w:top w:w="15" w:type="dxa"/>
              <w:left w:w="15" w:type="dxa"/>
              <w:right w:w="15" w:type="dxa"/>
            </w:tcMar>
            <w:vAlign w:val="bottom"/>
          </w:tcPr>
          <w:p w14:paraId="38D0D54C">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10C86E46">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CB209F3">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713764E6">
            <w:pPr>
              <w:rPr>
                <w:rFonts w:hint="default" w:cs="宋体"/>
                <w:color w:val="000000"/>
                <w:sz w:val="20"/>
                <w:szCs w:val="20"/>
              </w:rPr>
            </w:pPr>
          </w:p>
        </w:tc>
        <w:tc>
          <w:tcPr>
            <w:tcW w:w="787" w:type="pct"/>
            <w:tcBorders>
              <w:top w:val="nil"/>
              <w:left w:val="nil"/>
              <w:bottom w:val="nil"/>
              <w:right w:val="nil"/>
            </w:tcBorders>
            <w:shd w:val="clear" w:color="auto" w:fill="auto"/>
            <w:noWrap/>
            <w:tcMar>
              <w:top w:w="15" w:type="dxa"/>
              <w:left w:w="15" w:type="dxa"/>
              <w:right w:w="15" w:type="dxa"/>
            </w:tcMar>
            <w:vAlign w:val="bottom"/>
          </w:tcPr>
          <w:p w14:paraId="70F8A2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467539A">
        <w:tblPrEx>
          <w:tblCellMar>
            <w:top w:w="0" w:type="dxa"/>
            <w:left w:w="0" w:type="dxa"/>
            <w:bottom w:w="0" w:type="dxa"/>
            <w:right w:w="0" w:type="dxa"/>
          </w:tblCellMar>
        </w:tblPrEx>
        <w:trPr>
          <w:trHeight w:val="342"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CA6AF4C">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7EFDD398">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398211F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413ABAB">
            <w:pPr>
              <w:rPr>
                <w:rFonts w:hint="default" w:cs="宋体"/>
                <w:color w:val="000000"/>
                <w:sz w:val="20"/>
                <w:szCs w:val="20"/>
              </w:rPr>
            </w:pPr>
          </w:p>
        </w:tc>
        <w:tc>
          <w:tcPr>
            <w:tcW w:w="356" w:type="pct"/>
            <w:tcBorders>
              <w:top w:val="nil"/>
              <w:left w:val="nil"/>
              <w:bottom w:val="nil"/>
              <w:right w:val="nil"/>
            </w:tcBorders>
            <w:shd w:val="clear" w:color="auto" w:fill="auto"/>
            <w:noWrap/>
            <w:tcMar>
              <w:top w:w="15" w:type="dxa"/>
              <w:left w:w="15" w:type="dxa"/>
              <w:right w:w="15" w:type="dxa"/>
            </w:tcMar>
            <w:vAlign w:val="bottom"/>
          </w:tcPr>
          <w:p w14:paraId="75130C0B">
            <w:pPr>
              <w:rPr>
                <w:rFonts w:hint="default" w:cs="宋体"/>
                <w:color w:val="000000"/>
                <w:sz w:val="20"/>
                <w:szCs w:val="20"/>
              </w:rPr>
            </w:pPr>
          </w:p>
        </w:tc>
        <w:tc>
          <w:tcPr>
            <w:tcW w:w="787" w:type="pct"/>
            <w:tcBorders>
              <w:top w:val="nil"/>
              <w:left w:val="nil"/>
              <w:bottom w:val="nil"/>
              <w:right w:val="nil"/>
            </w:tcBorders>
            <w:shd w:val="clear" w:color="auto" w:fill="auto"/>
            <w:noWrap/>
            <w:tcMar>
              <w:top w:w="15" w:type="dxa"/>
              <w:left w:w="15" w:type="dxa"/>
              <w:right w:w="15" w:type="dxa"/>
            </w:tcMar>
            <w:vAlign w:val="bottom"/>
          </w:tcPr>
          <w:p w14:paraId="46CD43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F5A5D7">
        <w:tblPrEx>
          <w:tblCellMar>
            <w:top w:w="0" w:type="dxa"/>
            <w:left w:w="0" w:type="dxa"/>
            <w:bottom w:w="0" w:type="dxa"/>
            <w:right w:w="0" w:type="dxa"/>
          </w:tblCellMar>
        </w:tblPrEx>
        <w:trPr>
          <w:trHeight w:val="286" w:hRule="atLeast"/>
        </w:trPr>
        <w:tc>
          <w:tcPr>
            <w:tcW w:w="20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9D922">
            <w:pPr>
              <w:jc w:val="center"/>
              <w:textAlignment w:val="bottom"/>
              <w:rPr>
                <w:rFonts w:hint="default" w:cs="宋体"/>
                <w:b/>
                <w:color w:val="000000"/>
                <w:sz w:val="20"/>
                <w:szCs w:val="20"/>
              </w:rPr>
            </w:pPr>
            <w:r>
              <w:rPr>
                <w:rFonts w:cs="宋体"/>
                <w:b/>
                <w:color w:val="000000"/>
                <w:sz w:val="20"/>
                <w:szCs w:val="20"/>
              </w:rPr>
              <w:t>项目</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8A4C">
            <w:pPr>
              <w:jc w:val="center"/>
              <w:textAlignment w:val="center"/>
              <w:rPr>
                <w:rFonts w:hint="default" w:cs="宋体"/>
                <w:b/>
                <w:color w:val="000000"/>
                <w:sz w:val="20"/>
                <w:szCs w:val="20"/>
              </w:rPr>
            </w:pPr>
            <w:r>
              <w:rPr>
                <w:rFonts w:cs="宋体"/>
                <w:b/>
                <w:color w:val="000000"/>
                <w:sz w:val="20"/>
                <w:szCs w:val="20"/>
              </w:rPr>
              <w:t>本年支出合计</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366C">
            <w:pPr>
              <w:jc w:val="center"/>
              <w:textAlignment w:val="center"/>
              <w:rPr>
                <w:rFonts w:hint="default" w:cs="宋体"/>
                <w:b/>
                <w:color w:val="000000"/>
                <w:sz w:val="20"/>
                <w:szCs w:val="20"/>
              </w:rPr>
            </w:pPr>
            <w:r>
              <w:rPr>
                <w:rFonts w:cs="宋体"/>
                <w:b/>
                <w:color w:val="000000"/>
                <w:sz w:val="20"/>
                <w:szCs w:val="20"/>
              </w:rPr>
              <w:t>基本支出</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455C">
            <w:pPr>
              <w:jc w:val="center"/>
              <w:textAlignment w:val="center"/>
              <w:rPr>
                <w:rFonts w:hint="default" w:cs="宋体"/>
                <w:b/>
                <w:color w:val="000000"/>
                <w:sz w:val="20"/>
                <w:szCs w:val="20"/>
              </w:rPr>
            </w:pPr>
            <w:r>
              <w:rPr>
                <w:rFonts w:cs="宋体"/>
                <w:b/>
                <w:color w:val="000000"/>
                <w:sz w:val="20"/>
                <w:szCs w:val="20"/>
              </w:rPr>
              <w:t>项目支出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FAA6">
            <w:pPr>
              <w:jc w:val="center"/>
              <w:textAlignment w:val="center"/>
              <w:rPr>
                <w:rFonts w:hint="default" w:cs="宋体"/>
                <w:b/>
                <w:color w:val="000000"/>
                <w:sz w:val="20"/>
                <w:szCs w:val="20"/>
              </w:rPr>
            </w:pPr>
            <w:r>
              <w:rPr>
                <w:rFonts w:cs="宋体"/>
                <w:b/>
                <w:color w:val="000000"/>
                <w:sz w:val="20"/>
                <w:szCs w:val="20"/>
              </w:rPr>
              <w:t>上缴上级支出</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CFDB">
            <w:pPr>
              <w:jc w:val="center"/>
              <w:textAlignment w:val="center"/>
              <w:rPr>
                <w:rFonts w:hint="default" w:cs="宋体"/>
                <w:b/>
                <w:color w:val="000000"/>
                <w:sz w:val="20"/>
                <w:szCs w:val="20"/>
              </w:rPr>
            </w:pPr>
            <w:r>
              <w:rPr>
                <w:rFonts w:cs="宋体"/>
                <w:b/>
                <w:color w:val="000000"/>
                <w:sz w:val="20"/>
                <w:szCs w:val="20"/>
              </w:rPr>
              <w:t>经营支出</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9DDB">
            <w:pPr>
              <w:jc w:val="center"/>
              <w:textAlignment w:val="center"/>
              <w:rPr>
                <w:rFonts w:hint="default" w:cs="宋体"/>
                <w:b/>
                <w:color w:val="000000"/>
                <w:sz w:val="20"/>
                <w:szCs w:val="20"/>
              </w:rPr>
            </w:pPr>
            <w:r>
              <w:rPr>
                <w:rFonts w:cs="宋体"/>
                <w:b/>
                <w:color w:val="000000"/>
                <w:sz w:val="20"/>
                <w:szCs w:val="20"/>
              </w:rPr>
              <w:t>对附属单位补助支出</w:t>
            </w:r>
          </w:p>
        </w:tc>
      </w:tr>
      <w:tr w14:paraId="05DA7016">
        <w:tblPrEx>
          <w:tblCellMar>
            <w:top w:w="0" w:type="dxa"/>
            <w:left w:w="0" w:type="dxa"/>
            <w:bottom w:w="0" w:type="dxa"/>
            <w:right w:w="0" w:type="dxa"/>
          </w:tblCellMar>
        </w:tblPrEx>
        <w:trPr>
          <w:trHeight w:val="338" w:hRule="atLeast"/>
        </w:trPr>
        <w:tc>
          <w:tcPr>
            <w:tcW w:w="70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BA25">
            <w:pPr>
              <w:jc w:val="center"/>
              <w:textAlignment w:val="center"/>
              <w:rPr>
                <w:rFonts w:hint="default" w:cs="宋体"/>
                <w:b/>
                <w:color w:val="000000"/>
                <w:sz w:val="20"/>
                <w:szCs w:val="20"/>
              </w:rPr>
            </w:pPr>
            <w:r>
              <w:rPr>
                <w:rFonts w:cs="宋体"/>
                <w:b/>
                <w:color w:val="000000"/>
                <w:sz w:val="20"/>
                <w:szCs w:val="20"/>
              </w:rPr>
              <w:t>功能分类科目编码</w:t>
            </w:r>
          </w:p>
        </w:tc>
        <w:tc>
          <w:tcPr>
            <w:tcW w:w="138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8FC6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1D1E">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4C4C">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BFA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DEFC">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28779">
            <w:pPr>
              <w:jc w:val="center"/>
              <w:rPr>
                <w:rFonts w:hint="default" w:cs="宋体"/>
                <w:b/>
                <w:color w:val="000000"/>
                <w:sz w:val="20"/>
                <w:szCs w:val="20"/>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7657">
            <w:pPr>
              <w:jc w:val="center"/>
              <w:rPr>
                <w:rFonts w:hint="default" w:cs="宋体"/>
                <w:b/>
                <w:color w:val="000000"/>
                <w:sz w:val="20"/>
                <w:szCs w:val="20"/>
              </w:rPr>
            </w:pPr>
          </w:p>
        </w:tc>
      </w:tr>
      <w:tr w14:paraId="0A6949CB">
        <w:tblPrEx>
          <w:tblCellMar>
            <w:top w:w="0" w:type="dxa"/>
            <w:left w:w="0" w:type="dxa"/>
            <w:bottom w:w="0" w:type="dxa"/>
            <w:right w:w="0" w:type="dxa"/>
          </w:tblCellMar>
        </w:tblPrEx>
        <w:trPr>
          <w:trHeight w:val="338" w:hRule="atLeast"/>
        </w:trPr>
        <w:tc>
          <w:tcPr>
            <w:tcW w:w="7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D267">
            <w:pPr>
              <w:jc w:val="center"/>
              <w:rPr>
                <w:rFonts w:hint="default" w:cs="宋体"/>
                <w:b/>
                <w:color w:val="000000"/>
                <w:sz w:val="20"/>
                <w:szCs w:val="20"/>
              </w:rPr>
            </w:pPr>
          </w:p>
        </w:tc>
        <w:tc>
          <w:tcPr>
            <w:tcW w:w="138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E1DA3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3F81">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4CB6">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45B0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38B8">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41E2">
            <w:pPr>
              <w:jc w:val="center"/>
              <w:rPr>
                <w:rFonts w:hint="default" w:cs="宋体"/>
                <w:b/>
                <w:color w:val="000000"/>
                <w:sz w:val="20"/>
                <w:szCs w:val="20"/>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F291">
            <w:pPr>
              <w:jc w:val="center"/>
              <w:rPr>
                <w:rFonts w:hint="default" w:cs="宋体"/>
                <w:b/>
                <w:color w:val="000000"/>
                <w:sz w:val="20"/>
                <w:szCs w:val="20"/>
              </w:rPr>
            </w:pPr>
          </w:p>
        </w:tc>
      </w:tr>
      <w:tr w14:paraId="6E990009">
        <w:tblPrEx>
          <w:tblCellMar>
            <w:top w:w="0" w:type="dxa"/>
            <w:left w:w="0" w:type="dxa"/>
            <w:bottom w:w="0" w:type="dxa"/>
            <w:right w:w="0" w:type="dxa"/>
          </w:tblCellMar>
        </w:tblPrEx>
        <w:trPr>
          <w:trHeight w:val="338" w:hRule="atLeast"/>
        </w:trPr>
        <w:tc>
          <w:tcPr>
            <w:tcW w:w="7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A9CC">
            <w:pPr>
              <w:jc w:val="center"/>
              <w:rPr>
                <w:rFonts w:hint="default" w:cs="宋体"/>
                <w:b/>
                <w:color w:val="000000"/>
                <w:sz w:val="20"/>
                <w:szCs w:val="20"/>
              </w:rPr>
            </w:pPr>
          </w:p>
        </w:tc>
        <w:tc>
          <w:tcPr>
            <w:tcW w:w="138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83C35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6946">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E920">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AE9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0720">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6B75">
            <w:pPr>
              <w:jc w:val="center"/>
              <w:rPr>
                <w:rFonts w:hint="default" w:cs="宋体"/>
                <w:b/>
                <w:color w:val="000000"/>
                <w:sz w:val="20"/>
                <w:szCs w:val="20"/>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0CF1">
            <w:pPr>
              <w:jc w:val="center"/>
              <w:rPr>
                <w:rFonts w:hint="default" w:cs="宋体"/>
                <w:b/>
                <w:color w:val="000000"/>
                <w:sz w:val="20"/>
                <w:szCs w:val="20"/>
              </w:rPr>
            </w:pPr>
          </w:p>
        </w:tc>
      </w:tr>
      <w:tr w14:paraId="0EA5DCDC">
        <w:tblPrEx>
          <w:tblCellMar>
            <w:top w:w="0" w:type="dxa"/>
            <w:left w:w="0" w:type="dxa"/>
            <w:bottom w:w="0" w:type="dxa"/>
            <w:right w:w="0" w:type="dxa"/>
          </w:tblCellMar>
        </w:tblPrEx>
        <w:trPr>
          <w:trHeight w:val="312" w:hRule="atLeast"/>
        </w:trPr>
        <w:tc>
          <w:tcPr>
            <w:tcW w:w="7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B02A">
            <w:pPr>
              <w:jc w:val="center"/>
              <w:rPr>
                <w:rFonts w:hint="default" w:cs="宋体"/>
                <w:b/>
                <w:color w:val="000000"/>
                <w:sz w:val="20"/>
                <w:szCs w:val="20"/>
              </w:rPr>
            </w:pPr>
          </w:p>
        </w:tc>
        <w:tc>
          <w:tcPr>
            <w:tcW w:w="138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06AEF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0749">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5E20">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F0CA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CC3F">
            <w:pPr>
              <w:jc w:val="center"/>
              <w:rPr>
                <w:rFonts w:hint="default" w:cs="宋体"/>
                <w:b/>
                <w:color w:val="000000"/>
                <w:sz w:val="20"/>
                <w:szCs w:val="20"/>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450A">
            <w:pPr>
              <w:jc w:val="center"/>
              <w:rPr>
                <w:rFonts w:hint="default" w:cs="宋体"/>
                <w:b/>
                <w:color w:val="000000"/>
                <w:sz w:val="20"/>
                <w:szCs w:val="20"/>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DB55">
            <w:pPr>
              <w:jc w:val="center"/>
              <w:rPr>
                <w:rFonts w:hint="default" w:cs="宋体"/>
                <w:b/>
                <w:color w:val="000000"/>
                <w:sz w:val="20"/>
                <w:szCs w:val="20"/>
              </w:rPr>
            </w:pPr>
          </w:p>
        </w:tc>
      </w:tr>
      <w:tr w14:paraId="473F4142">
        <w:tblPrEx>
          <w:tblCellMar>
            <w:top w:w="0" w:type="dxa"/>
            <w:left w:w="0" w:type="dxa"/>
            <w:bottom w:w="0" w:type="dxa"/>
            <w:right w:w="0" w:type="dxa"/>
          </w:tblCellMar>
        </w:tblPrEx>
        <w:trPr>
          <w:trHeight w:val="362" w:hRule="atLeast"/>
        </w:trPr>
        <w:tc>
          <w:tcPr>
            <w:tcW w:w="20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AC69">
            <w:pPr>
              <w:jc w:val="center"/>
              <w:textAlignment w:val="center"/>
              <w:rPr>
                <w:rFonts w:hint="default" w:cs="宋体"/>
                <w:b/>
                <w:color w:val="000000"/>
                <w:sz w:val="20"/>
                <w:szCs w:val="20"/>
              </w:rPr>
            </w:pPr>
            <w:r>
              <w:rPr>
                <w:rFonts w:cs="宋体"/>
                <w:b/>
                <w:color w:val="000000"/>
                <w:sz w:val="20"/>
                <w:szCs w:val="20"/>
              </w:rPr>
              <w:t>合计</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087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323.31</w:t>
            </w:r>
            <w:r>
              <w:rPr>
                <w:rFonts w:ascii="Times New Roman" w:hAnsi="Times New Roman"/>
                <w:b/>
                <w:color w:val="000000"/>
                <w:sz w:val="20"/>
                <w:u w:color="auto"/>
              </w:rPr>
              <w:t xml:space="preserve"> </w:t>
            </w:r>
          </w:p>
        </w:tc>
        <w:tc>
          <w:tcPr>
            <w:tcW w:w="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E5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323.31</w:t>
            </w:r>
            <w:r>
              <w:rPr>
                <w:rFonts w:ascii="Times New Roman" w:hAnsi="Times New Roman"/>
                <w:b/>
                <w:color w:val="000000"/>
                <w:sz w:val="20"/>
                <w:u w:color="auto"/>
              </w:rPr>
              <w:t xml:space="preserve"> </w:t>
            </w:r>
          </w:p>
        </w:tc>
        <w:tc>
          <w:tcPr>
            <w:tcW w:w="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EC9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7E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D0A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35D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8568F91">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E9C6">
            <w:pPr>
              <w:textAlignment w:val="center"/>
              <w:rPr>
                <w:rFonts w:hint="default" w:cs="宋体"/>
                <w:color w:val="000000"/>
                <w:sz w:val="20"/>
                <w:szCs w:val="20"/>
              </w:rPr>
            </w:pPr>
            <w:r>
              <w:rPr>
                <w:rFonts w:cs="宋体"/>
                <w:b/>
                <w:color w:val="000000"/>
                <w:sz w:val="20"/>
                <w:szCs w:val="20"/>
              </w:rPr>
              <w:t>208</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4750">
            <w:pPr>
              <w:textAlignment w:val="center"/>
              <w:rPr>
                <w:rFonts w:hint="default" w:cs="宋体"/>
                <w:color w:val="000000"/>
                <w:sz w:val="20"/>
                <w:szCs w:val="20"/>
              </w:rPr>
            </w:pPr>
            <w:r>
              <w:rPr>
                <w:rFonts w:cs="宋体"/>
                <w:b/>
                <w:color w:val="000000"/>
                <w:sz w:val="20"/>
                <w:szCs w:val="20"/>
              </w:rPr>
              <w:t>社会保障和就业支出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6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5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7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6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F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5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6C9842">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5852">
            <w:pPr>
              <w:textAlignment w:val="center"/>
              <w:rPr>
                <w:rFonts w:hint="default" w:cs="宋体"/>
                <w:color w:val="000000"/>
                <w:sz w:val="20"/>
                <w:szCs w:val="20"/>
              </w:rPr>
            </w:pPr>
            <w:r>
              <w:rPr>
                <w:rFonts w:cs="宋体"/>
                <w:b/>
                <w:color w:val="000000"/>
                <w:sz w:val="20"/>
                <w:szCs w:val="20"/>
              </w:rPr>
              <w:t>20805</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EB044">
            <w:pPr>
              <w:textAlignment w:val="center"/>
              <w:rPr>
                <w:rFonts w:hint="default" w:cs="宋体"/>
                <w:color w:val="000000"/>
                <w:sz w:val="20"/>
                <w:szCs w:val="20"/>
              </w:rPr>
            </w:pPr>
            <w:r>
              <w:rPr>
                <w:rFonts w:cs="宋体"/>
                <w:b/>
                <w:color w:val="000000"/>
                <w:sz w:val="20"/>
                <w:szCs w:val="20"/>
              </w:rPr>
              <w:t>行政事业单位养老支出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C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B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6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E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C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E8D183">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13F3">
            <w:pPr>
              <w:textAlignment w:val="center"/>
              <w:rPr>
                <w:rFonts w:hint="default" w:cs="宋体"/>
                <w:color w:val="000000"/>
                <w:sz w:val="20"/>
                <w:szCs w:val="20"/>
              </w:rPr>
            </w:pPr>
            <w:r>
              <w:rPr>
                <w:rFonts w:cs="宋体"/>
                <w:color w:val="000000"/>
                <w:sz w:val="20"/>
                <w:szCs w:val="20"/>
              </w:rPr>
              <w:t>2080505</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4D04">
            <w:pPr>
              <w:textAlignment w:val="center"/>
              <w:rPr>
                <w:rFonts w:hint="default" w:cs="宋体"/>
                <w:color w:val="000000"/>
                <w:sz w:val="20"/>
                <w:szCs w:val="20"/>
              </w:rPr>
            </w:pPr>
            <w:r>
              <w:rPr>
                <w:rFonts w:cs="宋体"/>
                <w:color w:val="000000"/>
                <w:sz w:val="20"/>
                <w:szCs w:val="20"/>
              </w:rPr>
              <w:t>机关事业单位基本养老保险缴费支出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F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2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C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B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A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1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E22AD4">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756A">
            <w:pPr>
              <w:textAlignment w:val="center"/>
              <w:rPr>
                <w:rFonts w:hint="default" w:cs="宋体"/>
                <w:color w:val="000000"/>
                <w:sz w:val="20"/>
                <w:szCs w:val="20"/>
              </w:rPr>
            </w:pPr>
            <w:r>
              <w:rPr>
                <w:rFonts w:cs="宋体"/>
                <w:color w:val="000000"/>
                <w:sz w:val="20"/>
                <w:szCs w:val="20"/>
              </w:rPr>
              <w:t>2080506</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1D111">
            <w:pPr>
              <w:textAlignment w:val="center"/>
              <w:rPr>
                <w:rFonts w:hint="default" w:cs="宋体"/>
                <w:color w:val="000000"/>
                <w:sz w:val="20"/>
                <w:szCs w:val="20"/>
              </w:rPr>
            </w:pPr>
            <w:r>
              <w:rPr>
                <w:rFonts w:cs="宋体"/>
                <w:color w:val="000000"/>
                <w:sz w:val="20"/>
                <w:szCs w:val="20"/>
              </w:rPr>
              <w:t>机关事业单位职业年金缴费支出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B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B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E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E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4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E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95061C">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3B7A">
            <w:pPr>
              <w:textAlignment w:val="center"/>
              <w:rPr>
                <w:rFonts w:hint="default" w:cs="宋体"/>
                <w:color w:val="000000"/>
                <w:sz w:val="20"/>
                <w:szCs w:val="20"/>
              </w:rPr>
            </w:pPr>
            <w:r>
              <w:rPr>
                <w:rFonts w:cs="宋体"/>
                <w:color w:val="000000"/>
                <w:sz w:val="20"/>
                <w:szCs w:val="20"/>
              </w:rPr>
              <w:t>2080599</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E3CF">
            <w:pPr>
              <w:textAlignment w:val="center"/>
              <w:rPr>
                <w:rFonts w:hint="default" w:cs="宋体"/>
                <w:color w:val="000000"/>
                <w:sz w:val="20"/>
                <w:szCs w:val="20"/>
              </w:rPr>
            </w:pPr>
            <w:r>
              <w:rPr>
                <w:rFonts w:cs="宋体"/>
                <w:color w:val="000000"/>
                <w:sz w:val="20"/>
                <w:szCs w:val="20"/>
              </w:rPr>
              <w:t>其他行政事业单位养老支出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8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A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E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B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3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149934">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86B1">
            <w:pPr>
              <w:textAlignment w:val="center"/>
              <w:rPr>
                <w:rFonts w:hint="default" w:cs="宋体"/>
                <w:color w:val="000000"/>
                <w:sz w:val="20"/>
                <w:szCs w:val="20"/>
              </w:rPr>
            </w:pPr>
            <w:r>
              <w:rPr>
                <w:rFonts w:cs="宋体"/>
                <w:b/>
                <w:color w:val="000000"/>
                <w:sz w:val="20"/>
                <w:szCs w:val="20"/>
              </w:rPr>
              <w:t>210</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92C29">
            <w:pPr>
              <w:textAlignment w:val="center"/>
              <w:rPr>
                <w:rFonts w:hint="default" w:cs="宋体"/>
                <w:color w:val="000000"/>
                <w:sz w:val="20"/>
                <w:szCs w:val="20"/>
              </w:rPr>
            </w:pPr>
            <w:r>
              <w:rPr>
                <w:rFonts w:cs="宋体"/>
                <w:b/>
                <w:color w:val="000000"/>
                <w:sz w:val="20"/>
                <w:szCs w:val="20"/>
              </w:rPr>
              <w:t>卫生健康支出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0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6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C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1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2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97530F">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ECFA">
            <w:pPr>
              <w:textAlignment w:val="center"/>
              <w:rPr>
                <w:rFonts w:hint="default" w:cs="宋体"/>
                <w:color w:val="000000"/>
                <w:sz w:val="20"/>
                <w:szCs w:val="20"/>
              </w:rPr>
            </w:pPr>
            <w:r>
              <w:rPr>
                <w:rFonts w:cs="宋体"/>
                <w:b/>
                <w:color w:val="000000"/>
                <w:sz w:val="20"/>
                <w:szCs w:val="20"/>
              </w:rPr>
              <w:t>21011</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1461">
            <w:pPr>
              <w:textAlignment w:val="center"/>
              <w:rPr>
                <w:rFonts w:hint="default" w:cs="宋体"/>
                <w:color w:val="000000"/>
                <w:sz w:val="20"/>
                <w:szCs w:val="20"/>
              </w:rPr>
            </w:pPr>
            <w:r>
              <w:rPr>
                <w:rFonts w:cs="宋体"/>
                <w:b/>
                <w:color w:val="000000"/>
                <w:sz w:val="20"/>
                <w:szCs w:val="20"/>
              </w:rPr>
              <w:t>行政事业单位医疗</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F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A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7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9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9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B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AE8149">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05DE">
            <w:pPr>
              <w:textAlignment w:val="center"/>
              <w:rPr>
                <w:rFonts w:hint="default" w:cs="宋体"/>
                <w:color w:val="000000"/>
                <w:sz w:val="20"/>
                <w:szCs w:val="20"/>
              </w:rPr>
            </w:pPr>
            <w:r>
              <w:rPr>
                <w:rFonts w:cs="宋体"/>
                <w:color w:val="000000"/>
                <w:sz w:val="20"/>
                <w:szCs w:val="20"/>
              </w:rPr>
              <w:t>2101102</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34220">
            <w:pPr>
              <w:textAlignment w:val="center"/>
              <w:rPr>
                <w:rFonts w:hint="default" w:cs="宋体"/>
                <w:color w:val="000000"/>
                <w:sz w:val="20"/>
                <w:szCs w:val="20"/>
              </w:rPr>
            </w:pPr>
            <w:r>
              <w:rPr>
                <w:rFonts w:cs="宋体"/>
                <w:color w:val="000000"/>
                <w:sz w:val="20"/>
                <w:szCs w:val="20"/>
              </w:rPr>
              <w:t>事业单位医疗</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E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2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4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4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F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2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9BB778">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4DE1">
            <w:pPr>
              <w:textAlignment w:val="center"/>
              <w:rPr>
                <w:rFonts w:hint="default" w:cs="宋体"/>
                <w:color w:val="000000"/>
                <w:sz w:val="20"/>
                <w:szCs w:val="20"/>
              </w:rPr>
            </w:pPr>
            <w:r>
              <w:rPr>
                <w:rFonts w:cs="宋体"/>
                <w:color w:val="000000"/>
                <w:sz w:val="20"/>
                <w:szCs w:val="20"/>
              </w:rPr>
              <w:t>2101199</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A2C58">
            <w:pPr>
              <w:textAlignment w:val="center"/>
              <w:rPr>
                <w:rFonts w:hint="default" w:cs="宋体"/>
                <w:color w:val="000000"/>
                <w:sz w:val="20"/>
                <w:szCs w:val="20"/>
              </w:rPr>
            </w:pPr>
            <w:r>
              <w:rPr>
                <w:rFonts w:cs="宋体"/>
                <w:color w:val="000000"/>
                <w:sz w:val="20"/>
                <w:szCs w:val="20"/>
              </w:rPr>
              <w:t>其他行政事业单位医疗支出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0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7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8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8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D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7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76715">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A8B9">
            <w:pPr>
              <w:textAlignment w:val="center"/>
              <w:rPr>
                <w:rFonts w:hint="default" w:cs="宋体"/>
                <w:color w:val="000000"/>
                <w:sz w:val="20"/>
                <w:szCs w:val="20"/>
              </w:rPr>
            </w:pPr>
            <w:r>
              <w:rPr>
                <w:rFonts w:cs="宋体"/>
                <w:b/>
                <w:color w:val="000000"/>
                <w:sz w:val="20"/>
                <w:szCs w:val="20"/>
              </w:rPr>
              <w:t>221</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A136C">
            <w:pPr>
              <w:textAlignment w:val="center"/>
              <w:rPr>
                <w:rFonts w:hint="default" w:cs="宋体"/>
                <w:color w:val="000000"/>
                <w:sz w:val="20"/>
                <w:szCs w:val="20"/>
              </w:rPr>
            </w:pPr>
            <w:r>
              <w:rPr>
                <w:rFonts w:cs="宋体"/>
                <w:b/>
                <w:color w:val="000000"/>
                <w:sz w:val="20"/>
                <w:szCs w:val="20"/>
              </w:rPr>
              <w:t>住房保障支出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6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3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7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C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F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6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54005F">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E993">
            <w:pPr>
              <w:textAlignment w:val="center"/>
              <w:rPr>
                <w:rFonts w:hint="default" w:cs="宋体"/>
                <w:color w:val="000000"/>
                <w:sz w:val="20"/>
                <w:szCs w:val="20"/>
              </w:rPr>
            </w:pPr>
            <w:r>
              <w:rPr>
                <w:rFonts w:cs="宋体"/>
                <w:b/>
                <w:color w:val="000000"/>
                <w:sz w:val="20"/>
                <w:szCs w:val="20"/>
              </w:rPr>
              <w:t>22102</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82E9">
            <w:pPr>
              <w:textAlignment w:val="center"/>
              <w:rPr>
                <w:rFonts w:hint="default" w:cs="宋体"/>
                <w:color w:val="000000"/>
                <w:sz w:val="20"/>
                <w:szCs w:val="20"/>
              </w:rPr>
            </w:pPr>
            <w:r>
              <w:rPr>
                <w:rFonts w:cs="宋体"/>
                <w:b/>
                <w:color w:val="000000"/>
                <w:sz w:val="20"/>
                <w:szCs w:val="20"/>
              </w:rPr>
              <w:t>住房改革支出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D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1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8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B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9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1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CE88F">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0B0A">
            <w:pPr>
              <w:textAlignment w:val="center"/>
              <w:rPr>
                <w:rFonts w:hint="default" w:cs="宋体"/>
                <w:color w:val="000000"/>
                <w:sz w:val="20"/>
                <w:szCs w:val="20"/>
              </w:rPr>
            </w:pPr>
            <w:r>
              <w:rPr>
                <w:rFonts w:cs="宋体"/>
                <w:color w:val="000000"/>
                <w:sz w:val="20"/>
                <w:szCs w:val="20"/>
              </w:rPr>
              <w:t>2210201</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E5850">
            <w:pPr>
              <w:textAlignment w:val="center"/>
              <w:rPr>
                <w:rFonts w:hint="default" w:cs="宋体"/>
                <w:color w:val="000000"/>
                <w:sz w:val="20"/>
                <w:szCs w:val="20"/>
              </w:rPr>
            </w:pPr>
            <w:r>
              <w:rPr>
                <w:rFonts w:cs="宋体"/>
                <w:color w:val="000000"/>
                <w:sz w:val="20"/>
                <w:szCs w:val="20"/>
              </w:rPr>
              <w:t>住房公积金</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4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D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3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A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A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B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53395D">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89D1">
            <w:pPr>
              <w:textAlignment w:val="center"/>
              <w:rPr>
                <w:rFonts w:hint="default" w:cs="宋体"/>
                <w:color w:val="000000"/>
                <w:sz w:val="20"/>
                <w:szCs w:val="20"/>
              </w:rPr>
            </w:pPr>
            <w:r>
              <w:rPr>
                <w:rFonts w:cs="宋体"/>
                <w:color w:val="000000"/>
                <w:sz w:val="20"/>
                <w:szCs w:val="20"/>
              </w:rPr>
              <w:t>2210203</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0D83B">
            <w:pPr>
              <w:textAlignment w:val="center"/>
              <w:rPr>
                <w:rFonts w:hint="default" w:cs="宋体"/>
                <w:color w:val="000000"/>
                <w:sz w:val="20"/>
                <w:szCs w:val="20"/>
              </w:rPr>
            </w:pPr>
            <w:r>
              <w:rPr>
                <w:rFonts w:cs="宋体"/>
                <w:color w:val="000000"/>
                <w:sz w:val="20"/>
                <w:szCs w:val="20"/>
              </w:rPr>
              <w:t>购房补贴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3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9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4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A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D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9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90FD5A">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A16D">
            <w:pPr>
              <w:textAlignment w:val="center"/>
              <w:rPr>
                <w:rFonts w:hint="default" w:cs="宋体"/>
                <w:color w:val="000000"/>
                <w:sz w:val="20"/>
                <w:szCs w:val="20"/>
              </w:rPr>
            </w:pPr>
            <w:r>
              <w:rPr>
                <w:rFonts w:cs="宋体"/>
                <w:b/>
                <w:color w:val="000000"/>
                <w:sz w:val="20"/>
                <w:szCs w:val="20"/>
              </w:rPr>
              <w:t>224</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61BEB">
            <w:pPr>
              <w:textAlignment w:val="center"/>
              <w:rPr>
                <w:rFonts w:hint="default" w:cs="宋体"/>
                <w:color w:val="000000"/>
                <w:sz w:val="20"/>
                <w:szCs w:val="20"/>
              </w:rPr>
            </w:pPr>
            <w:r>
              <w:rPr>
                <w:rFonts w:cs="宋体"/>
                <w:b/>
                <w:color w:val="000000"/>
                <w:sz w:val="20"/>
                <w:szCs w:val="20"/>
              </w:rPr>
              <w:t>灾害防治及应急管理支出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F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9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A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C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7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F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9226C">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9009">
            <w:pPr>
              <w:textAlignment w:val="center"/>
              <w:rPr>
                <w:rFonts w:hint="default" w:cs="宋体"/>
                <w:color w:val="000000"/>
                <w:sz w:val="20"/>
                <w:szCs w:val="20"/>
              </w:rPr>
            </w:pPr>
            <w:r>
              <w:rPr>
                <w:rFonts w:cs="宋体"/>
                <w:b/>
                <w:color w:val="000000"/>
                <w:sz w:val="20"/>
                <w:szCs w:val="20"/>
              </w:rPr>
              <w:t>22401</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0C7FB">
            <w:pPr>
              <w:textAlignment w:val="center"/>
              <w:rPr>
                <w:rFonts w:hint="default" w:cs="宋体"/>
                <w:color w:val="000000"/>
                <w:sz w:val="20"/>
                <w:szCs w:val="20"/>
              </w:rPr>
            </w:pPr>
            <w:r>
              <w:rPr>
                <w:rFonts w:cs="宋体"/>
                <w:b/>
                <w:color w:val="000000"/>
                <w:sz w:val="20"/>
                <w:szCs w:val="20"/>
              </w:rPr>
              <w:t>应急管理事务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E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3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4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4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D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F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6F9CD2">
        <w:tblPrEx>
          <w:tblCellMar>
            <w:top w:w="0" w:type="dxa"/>
            <w:left w:w="0" w:type="dxa"/>
            <w:bottom w:w="0" w:type="dxa"/>
            <w:right w:w="0" w:type="dxa"/>
          </w:tblCellMar>
        </w:tblPrEx>
        <w:trPr>
          <w:trHeight w:val="382" w:hRule="atLeast"/>
        </w:trPr>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77F7">
            <w:pPr>
              <w:textAlignment w:val="center"/>
              <w:rPr>
                <w:rFonts w:hint="default" w:cs="宋体"/>
                <w:color w:val="000000"/>
                <w:sz w:val="20"/>
                <w:szCs w:val="20"/>
              </w:rPr>
            </w:pPr>
            <w:r>
              <w:rPr>
                <w:rFonts w:cs="宋体"/>
                <w:color w:val="000000"/>
                <w:sz w:val="20"/>
                <w:szCs w:val="20"/>
              </w:rPr>
              <w:t>2240150</w:t>
            </w:r>
          </w:p>
        </w:tc>
        <w:tc>
          <w:tcPr>
            <w:tcW w:w="1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3A9B">
            <w:pPr>
              <w:textAlignment w:val="center"/>
              <w:rPr>
                <w:rFonts w:hint="default" w:cs="宋体"/>
                <w:color w:val="000000"/>
                <w:sz w:val="20"/>
                <w:szCs w:val="20"/>
              </w:rPr>
            </w:pPr>
            <w:r>
              <w:rPr>
                <w:rFonts w:cs="宋体"/>
                <w:color w:val="000000"/>
                <w:sz w:val="20"/>
                <w:szCs w:val="20"/>
              </w:rPr>
              <w:t>事业运行</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A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7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2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0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D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7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6AE27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5F33B352">
      <w:pPr>
        <w:rPr>
          <w:rFonts w:hint="default" w:cs="宋体"/>
          <w:sz w:val="21"/>
          <w:szCs w:val="21"/>
        </w:rPr>
      </w:pPr>
      <w:r>
        <w:rPr>
          <w:rFonts w:cs="宋体"/>
          <w:sz w:val="21"/>
          <w:szCs w:val="21"/>
        </w:rPr>
        <w:br w:type="page"/>
      </w:r>
    </w:p>
    <w:p w14:paraId="67B3739A">
      <w:pPr>
        <w:rPr>
          <w:rFonts w:hint="default" w:cs="宋体"/>
          <w:sz w:val="21"/>
          <w:szCs w:val="21"/>
        </w:rPr>
      </w:pPr>
    </w:p>
    <w:tbl>
      <w:tblPr>
        <w:tblStyle w:val="9"/>
        <w:tblW w:w="4828" w:type="pct"/>
        <w:tblInd w:w="274" w:type="dxa"/>
        <w:tblLayout w:type="autofit"/>
        <w:tblCellMar>
          <w:top w:w="0" w:type="dxa"/>
          <w:left w:w="0" w:type="dxa"/>
          <w:bottom w:w="0" w:type="dxa"/>
          <w:right w:w="0" w:type="dxa"/>
        </w:tblCellMar>
      </w:tblPr>
      <w:tblGrid>
        <w:gridCol w:w="2641"/>
        <w:gridCol w:w="1494"/>
        <w:gridCol w:w="3137"/>
        <w:gridCol w:w="1652"/>
        <w:gridCol w:w="1745"/>
        <w:gridCol w:w="1860"/>
        <w:gridCol w:w="2064"/>
      </w:tblGrid>
      <w:tr w14:paraId="24BE3BD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10ABF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92FEDBF">
        <w:tblPrEx>
          <w:tblCellMar>
            <w:top w:w="0" w:type="dxa"/>
            <w:left w:w="0" w:type="dxa"/>
            <w:bottom w:w="0" w:type="dxa"/>
            <w:right w:w="0" w:type="dxa"/>
          </w:tblCellMar>
        </w:tblPrEx>
        <w:trPr>
          <w:trHeight w:val="90" w:hRule="atLeast"/>
        </w:trPr>
        <w:tc>
          <w:tcPr>
            <w:tcW w:w="2492" w:type="pct"/>
            <w:gridSpan w:val="3"/>
            <w:vMerge w:val="restart"/>
            <w:tcBorders>
              <w:top w:val="nil"/>
              <w:left w:val="nil"/>
              <w:right w:val="nil"/>
            </w:tcBorders>
            <w:shd w:val="clear" w:color="auto" w:fill="auto"/>
            <w:noWrap/>
            <w:tcMar>
              <w:top w:w="15" w:type="dxa"/>
              <w:left w:w="15" w:type="dxa"/>
              <w:right w:w="15" w:type="dxa"/>
            </w:tcMar>
            <w:vAlign w:val="bottom"/>
          </w:tcPr>
          <w:p w14:paraId="1734503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重庆市九龙坡区应急救援指挥中心</w:t>
            </w:r>
          </w:p>
        </w:tc>
        <w:tc>
          <w:tcPr>
            <w:tcW w:w="566" w:type="pct"/>
            <w:tcBorders>
              <w:top w:val="nil"/>
              <w:left w:val="nil"/>
              <w:bottom w:val="nil"/>
              <w:right w:val="nil"/>
            </w:tcBorders>
            <w:shd w:val="clear" w:color="auto" w:fill="auto"/>
            <w:noWrap/>
            <w:tcMar>
              <w:top w:w="15" w:type="dxa"/>
              <w:left w:w="15" w:type="dxa"/>
              <w:right w:w="15" w:type="dxa"/>
            </w:tcMar>
            <w:vAlign w:val="bottom"/>
          </w:tcPr>
          <w:p w14:paraId="2DE79033">
            <w:pPr>
              <w:spacing w:line="200" w:lineRule="exact"/>
              <w:rPr>
                <w:rFonts w:hint="default" w:cs="宋体"/>
                <w:color w:val="000000"/>
                <w:sz w:val="18"/>
                <w:szCs w:val="18"/>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10F18F95">
            <w:pPr>
              <w:spacing w:line="200" w:lineRule="exact"/>
              <w:rPr>
                <w:rFonts w:hint="default" w:cs="宋体"/>
                <w:color w:val="000000"/>
                <w:sz w:val="18"/>
                <w:szCs w:val="18"/>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3BCFC0D9">
            <w:pPr>
              <w:spacing w:line="200" w:lineRule="exact"/>
              <w:rPr>
                <w:rFonts w:hint="default" w:cs="宋体"/>
                <w:color w:val="000000"/>
                <w:sz w:val="18"/>
                <w:szCs w:val="18"/>
              </w:rPr>
            </w:pPr>
          </w:p>
        </w:tc>
        <w:tc>
          <w:tcPr>
            <w:tcW w:w="704" w:type="pct"/>
            <w:tcBorders>
              <w:top w:val="nil"/>
              <w:left w:val="nil"/>
              <w:bottom w:val="nil"/>
              <w:right w:val="nil"/>
            </w:tcBorders>
            <w:shd w:val="clear" w:color="auto" w:fill="auto"/>
            <w:noWrap/>
            <w:tcMar>
              <w:top w:w="15" w:type="dxa"/>
              <w:left w:w="15" w:type="dxa"/>
              <w:right w:w="15" w:type="dxa"/>
            </w:tcMar>
            <w:vAlign w:val="bottom"/>
          </w:tcPr>
          <w:p w14:paraId="6D52725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85F3158">
        <w:tblPrEx>
          <w:tblCellMar>
            <w:top w:w="0" w:type="dxa"/>
            <w:left w:w="0" w:type="dxa"/>
            <w:bottom w:w="0" w:type="dxa"/>
            <w:right w:w="0" w:type="dxa"/>
          </w:tblCellMar>
        </w:tblPrEx>
        <w:trPr>
          <w:trHeight w:val="90" w:hRule="atLeast"/>
        </w:trPr>
        <w:tc>
          <w:tcPr>
            <w:tcW w:w="2492" w:type="pct"/>
            <w:gridSpan w:val="3"/>
            <w:vMerge w:val="continue"/>
            <w:tcBorders>
              <w:left w:val="nil"/>
              <w:bottom w:val="nil"/>
              <w:right w:val="nil"/>
            </w:tcBorders>
            <w:shd w:val="clear" w:color="auto" w:fill="auto"/>
            <w:noWrap/>
            <w:tcMar>
              <w:top w:w="15" w:type="dxa"/>
              <w:left w:w="15" w:type="dxa"/>
              <w:right w:w="15" w:type="dxa"/>
            </w:tcMar>
            <w:vAlign w:val="bottom"/>
          </w:tcPr>
          <w:p w14:paraId="0F7DA565">
            <w:pPr>
              <w:spacing w:line="200" w:lineRule="exact"/>
              <w:rPr>
                <w:rFonts w:hint="default" w:cs="宋体"/>
                <w:color w:val="000000"/>
                <w:sz w:val="18"/>
                <w:szCs w:val="18"/>
              </w:rPr>
            </w:pPr>
          </w:p>
        </w:tc>
        <w:tc>
          <w:tcPr>
            <w:tcW w:w="566" w:type="pct"/>
            <w:tcBorders>
              <w:top w:val="nil"/>
              <w:left w:val="nil"/>
              <w:bottom w:val="nil"/>
              <w:right w:val="nil"/>
            </w:tcBorders>
            <w:shd w:val="clear" w:color="auto" w:fill="auto"/>
            <w:noWrap/>
            <w:tcMar>
              <w:top w:w="15" w:type="dxa"/>
              <w:left w:w="15" w:type="dxa"/>
              <w:right w:w="15" w:type="dxa"/>
            </w:tcMar>
            <w:vAlign w:val="bottom"/>
          </w:tcPr>
          <w:p w14:paraId="21FC8C60">
            <w:pPr>
              <w:spacing w:line="200" w:lineRule="exact"/>
              <w:rPr>
                <w:rFonts w:hint="default" w:cs="宋体"/>
                <w:color w:val="000000"/>
                <w:sz w:val="18"/>
                <w:szCs w:val="18"/>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484DB187">
            <w:pPr>
              <w:spacing w:line="200" w:lineRule="exact"/>
              <w:rPr>
                <w:rFonts w:hint="default" w:cs="宋体"/>
                <w:color w:val="000000"/>
                <w:sz w:val="18"/>
                <w:szCs w:val="18"/>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643DEFFC">
            <w:pPr>
              <w:spacing w:line="200" w:lineRule="exact"/>
              <w:rPr>
                <w:rFonts w:hint="default" w:cs="宋体"/>
                <w:color w:val="000000"/>
                <w:sz w:val="18"/>
                <w:szCs w:val="18"/>
              </w:rPr>
            </w:pPr>
          </w:p>
        </w:tc>
        <w:tc>
          <w:tcPr>
            <w:tcW w:w="704" w:type="pct"/>
            <w:tcBorders>
              <w:top w:val="nil"/>
              <w:left w:val="nil"/>
              <w:bottom w:val="nil"/>
              <w:right w:val="nil"/>
            </w:tcBorders>
            <w:shd w:val="clear" w:color="auto" w:fill="auto"/>
            <w:noWrap/>
            <w:tcMar>
              <w:top w:w="15" w:type="dxa"/>
              <w:left w:w="15" w:type="dxa"/>
              <w:right w:w="15" w:type="dxa"/>
            </w:tcMar>
            <w:vAlign w:val="bottom"/>
          </w:tcPr>
          <w:p w14:paraId="024BAE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21CAE6">
        <w:tblPrEx>
          <w:tblCellMar>
            <w:top w:w="0" w:type="dxa"/>
            <w:left w:w="0" w:type="dxa"/>
            <w:bottom w:w="0" w:type="dxa"/>
            <w:right w:w="0" w:type="dxa"/>
          </w:tblCellMar>
        </w:tblPrEx>
        <w:trPr>
          <w:trHeight w:val="90" w:hRule="atLeas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C6C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8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6B7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346C3AD">
        <w:tblPrEx>
          <w:tblCellMar>
            <w:top w:w="0" w:type="dxa"/>
            <w:left w:w="0" w:type="dxa"/>
            <w:bottom w:w="0" w:type="dxa"/>
            <w:right w:w="0" w:type="dxa"/>
          </w:tblCellMar>
        </w:tblPrEx>
        <w:trPr>
          <w:trHeight w:val="90" w:hRule="atLeast"/>
        </w:trPr>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37D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20E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D92D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50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D324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6B84B74">
        <w:tblPrEx>
          <w:tblCellMar>
            <w:top w:w="0" w:type="dxa"/>
            <w:left w:w="0" w:type="dxa"/>
            <w:bottom w:w="0" w:type="dxa"/>
            <w:right w:w="0" w:type="dxa"/>
          </w:tblCellMar>
        </w:tblPrEx>
        <w:trPr>
          <w:trHeight w:val="90" w:hRule="atLeast"/>
        </w:trPr>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4B04">
            <w:pPr>
              <w:spacing w:line="200" w:lineRule="exact"/>
              <w:jc w:val="center"/>
              <w:rPr>
                <w:rFonts w:hint="default" w:cs="宋体"/>
                <w:b/>
                <w:color w:val="000000"/>
                <w:sz w:val="18"/>
                <w:szCs w:val="18"/>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5F24">
            <w:pPr>
              <w:spacing w:line="200" w:lineRule="exact"/>
              <w:jc w:val="center"/>
              <w:rPr>
                <w:rFonts w:hint="default" w:cs="宋体"/>
                <w:b/>
                <w:color w:val="000000"/>
                <w:sz w:val="18"/>
                <w:szCs w:val="18"/>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529B0">
            <w:pPr>
              <w:spacing w:line="200" w:lineRule="exact"/>
              <w:jc w:val="center"/>
              <w:rPr>
                <w:rFonts w:hint="default" w:cs="宋体"/>
                <w:b/>
                <w:color w:val="000000"/>
                <w:sz w:val="18"/>
                <w:szCs w:val="18"/>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A2E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111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A01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E88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256B5FE">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680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49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BB4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A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C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3D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1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A5B09">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287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5C9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7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C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2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4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EFB4A">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E2B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B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1CD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2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0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26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8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922E7">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641">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7F80C">
            <w:pPr>
              <w:spacing w:line="200" w:lineRule="exac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A75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8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9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C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B2843">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0B04">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C141E">
            <w:pPr>
              <w:spacing w:line="200" w:lineRule="exac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E67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0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F6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2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1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B9469">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14EF">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F5FE1">
            <w:pPr>
              <w:spacing w:line="200" w:lineRule="exac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386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6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B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9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D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4C6E56">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D646">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9452A">
            <w:pPr>
              <w:spacing w:line="200" w:lineRule="exac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352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F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A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2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0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0631F">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D401">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6F1B2">
            <w:pPr>
              <w:spacing w:line="200" w:lineRule="exac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460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31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57.93</w:t>
            </w: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EA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57.93</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4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6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167AC">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2220">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3A4EF">
            <w:pPr>
              <w:spacing w:line="200" w:lineRule="exac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C82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52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F3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07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3E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80B85">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23AD">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60CB">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529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1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6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7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A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410114">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A23E">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6422">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142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8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C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DD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9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ED4C84">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778E">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4B5A">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E0E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1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2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2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3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89B48">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00AF">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3F30">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6DD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D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9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D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C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A790A">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8220">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1683">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B05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39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C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C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B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80D61">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52A4">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130C">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F83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4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B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5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4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AA628">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6E09">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7B73">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BC9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C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A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5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CF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3FC71">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7016">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3206">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1C1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7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7B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13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0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BB9E6">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2068">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3E26">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67E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7D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8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E1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9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8EF95">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5EBC">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B7CD">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90B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AF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A5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8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5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67D2F">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E27C">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53B3">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395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9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A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6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88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28E94">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6081">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8F2D">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3C9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B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0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0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8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5E192D">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AC50">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8C4D">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47A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D2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225.07</w:t>
            </w: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9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0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2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C4586">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3D63">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8A8E">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BA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A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A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0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4FE50">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D3971">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B29C">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0FA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B4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A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2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6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02DE8">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6471E">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85BF">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FC3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8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2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D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B029C">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96C7E">
            <w:pPr>
              <w:spacing w:line="200" w:lineRule="exact"/>
              <w:rPr>
                <w:rFonts w:hint="default" w:cs="宋体"/>
                <w:b/>
                <w:bCs/>
                <w:color w:val="00000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E701">
            <w:pPr>
              <w:spacing w:line="200" w:lineRule="exact"/>
              <w:jc w:val="right"/>
              <w:rPr>
                <w:rFonts w:hint="default" w:ascii="Times New Roman" w:hAnsi="Times New Roman"/>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BAE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15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E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C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3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03274">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D65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9E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438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7E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68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38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5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E74FA">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282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2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859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13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D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D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6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8D77CD">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8A2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1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B2397">
            <w:pPr>
              <w:spacing w:line="200" w:lineRule="exact"/>
              <w:rPr>
                <w:rFonts w:hint="default" w:cs="宋体"/>
                <w:color w:val="000000"/>
                <w:sz w:val="18"/>
                <w:szCs w:val="18"/>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BFEDD">
            <w:pPr>
              <w:spacing w:line="200" w:lineRule="exact"/>
              <w:rPr>
                <w:rFonts w:hint="default" w:ascii="Times New Roman" w:hAnsi="Times New Roman"/>
                <w:color w:val="000000"/>
                <w:sz w:val="18"/>
                <w:szCs w:val="18"/>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9078B">
            <w:pPr>
              <w:spacing w:line="200" w:lineRule="exac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DDC646">
            <w:pPr>
              <w:spacing w:line="200" w:lineRule="exact"/>
              <w:rPr>
                <w:rFonts w:hint="default" w:ascii="Times New Roman" w:hAnsi="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CBEDA">
            <w:pPr>
              <w:spacing w:line="200" w:lineRule="exact"/>
              <w:rPr>
                <w:rFonts w:hint="default" w:ascii="Times New Roman" w:hAnsi="Times New Roman"/>
                <w:color w:val="000000"/>
                <w:sz w:val="18"/>
                <w:szCs w:val="18"/>
              </w:rPr>
            </w:pPr>
          </w:p>
        </w:tc>
      </w:tr>
      <w:tr w14:paraId="66B55B0D">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B5E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5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55C8">
            <w:pPr>
              <w:spacing w:line="200" w:lineRule="exact"/>
              <w:jc w:val="center"/>
              <w:rPr>
                <w:rFonts w:hint="default" w:cs="宋体"/>
                <w:b/>
                <w:color w:val="000000"/>
                <w:sz w:val="18"/>
                <w:szCs w:val="18"/>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6DF1">
            <w:pPr>
              <w:spacing w:line="200" w:lineRule="exact"/>
              <w:jc w:val="right"/>
              <w:rPr>
                <w:rFonts w:hint="default" w:ascii="Times New Roman" w:hAnsi="Times New Roman"/>
                <w:color w:val="000000"/>
                <w:sz w:val="18"/>
                <w:szCs w:val="18"/>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39C2">
            <w:pPr>
              <w:spacing w:line="200" w:lineRule="exact"/>
              <w:jc w:val="righ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3EFA">
            <w:pPr>
              <w:spacing w:line="200" w:lineRule="exact"/>
              <w:jc w:val="right"/>
              <w:rPr>
                <w:rFonts w:hint="default" w:ascii="Times New Roman" w:hAnsi="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7093">
            <w:pPr>
              <w:spacing w:line="200" w:lineRule="exact"/>
              <w:jc w:val="right"/>
              <w:rPr>
                <w:rFonts w:hint="default" w:ascii="Times New Roman" w:hAnsi="Times New Roman"/>
                <w:color w:val="000000"/>
                <w:sz w:val="18"/>
                <w:szCs w:val="18"/>
              </w:rPr>
            </w:pPr>
          </w:p>
        </w:tc>
      </w:tr>
      <w:tr w14:paraId="00231EE5">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DDA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9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4503">
            <w:pPr>
              <w:spacing w:line="200" w:lineRule="exact"/>
              <w:jc w:val="center"/>
              <w:rPr>
                <w:rFonts w:hint="default" w:cs="宋体"/>
                <w:b/>
                <w:color w:val="000000"/>
                <w:sz w:val="18"/>
                <w:szCs w:val="18"/>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FE58">
            <w:pPr>
              <w:spacing w:line="200" w:lineRule="exact"/>
              <w:jc w:val="right"/>
              <w:rPr>
                <w:rFonts w:hint="default" w:ascii="Times New Roman" w:hAnsi="Times New Roman"/>
                <w:color w:val="000000"/>
                <w:sz w:val="18"/>
                <w:szCs w:val="18"/>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9891">
            <w:pPr>
              <w:spacing w:line="200" w:lineRule="exact"/>
              <w:jc w:val="righ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4D9">
            <w:pPr>
              <w:spacing w:line="200" w:lineRule="exact"/>
              <w:jc w:val="right"/>
              <w:rPr>
                <w:rFonts w:hint="default" w:ascii="Times New Roman" w:hAnsi="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3791">
            <w:pPr>
              <w:spacing w:line="200" w:lineRule="exact"/>
              <w:jc w:val="right"/>
              <w:rPr>
                <w:rFonts w:hint="default" w:ascii="Times New Roman" w:hAnsi="Times New Roman"/>
                <w:color w:val="000000"/>
                <w:sz w:val="18"/>
                <w:szCs w:val="18"/>
              </w:rPr>
            </w:pPr>
          </w:p>
        </w:tc>
      </w:tr>
      <w:tr w14:paraId="491FB3B7">
        <w:tblPrEx>
          <w:tblCellMar>
            <w:top w:w="0" w:type="dxa"/>
            <w:left w:w="0" w:type="dxa"/>
            <w:bottom w:w="0" w:type="dxa"/>
            <w:right w:w="0" w:type="dxa"/>
          </w:tblCellMar>
        </w:tblPrEx>
        <w:trPr>
          <w:trHeight w:val="90" w:hRule="atLeast"/>
        </w:trPr>
        <w:tc>
          <w:tcPr>
            <w:tcW w:w="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FAB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2E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ED2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B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66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323.31</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5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3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993597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87"/>
        <w:gridCol w:w="4017"/>
        <w:gridCol w:w="3262"/>
        <w:gridCol w:w="3251"/>
        <w:gridCol w:w="3297"/>
      </w:tblGrid>
      <w:tr w14:paraId="2EF30B5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4D4854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E1AB08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EBABA1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重庆市九龙坡区应急救援指挥中心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D45937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6C39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81C1EE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97BAF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85C7AE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05C82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8F69A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ED0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E88DAD">
            <w:pPr>
              <w:jc w:val="center"/>
              <w:textAlignment w:val="center"/>
              <w:rPr>
                <w:rFonts w:hint="default" w:cs="宋体"/>
                <w:b/>
                <w:color w:val="000000"/>
                <w:sz w:val="20"/>
                <w:szCs w:val="20"/>
              </w:rPr>
            </w:pPr>
            <w:r>
              <w:rPr>
                <w:rFonts w:cs="宋体"/>
                <w:b/>
                <w:color w:val="000000"/>
                <w:sz w:val="20"/>
                <w:szCs w:val="20"/>
              </w:rPr>
              <w:t>本年支出</w:t>
            </w:r>
          </w:p>
        </w:tc>
      </w:tr>
      <w:tr w14:paraId="0CDD139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D1D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9D4B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6271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101E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1BB82">
            <w:pPr>
              <w:jc w:val="center"/>
              <w:textAlignment w:val="center"/>
              <w:rPr>
                <w:rFonts w:hint="default" w:cs="宋体"/>
                <w:b/>
                <w:color w:val="000000"/>
                <w:sz w:val="20"/>
                <w:szCs w:val="20"/>
              </w:rPr>
            </w:pPr>
            <w:r>
              <w:rPr>
                <w:rFonts w:cs="宋体"/>
                <w:b/>
                <w:color w:val="000000"/>
                <w:sz w:val="20"/>
                <w:szCs w:val="20"/>
              </w:rPr>
              <w:t>项目支出</w:t>
            </w:r>
          </w:p>
        </w:tc>
      </w:tr>
      <w:tr w14:paraId="6424CD3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382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C746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6EF8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4075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72A04">
            <w:pPr>
              <w:jc w:val="center"/>
              <w:rPr>
                <w:rFonts w:hint="default" w:cs="宋体"/>
                <w:b/>
                <w:color w:val="000000"/>
                <w:sz w:val="20"/>
                <w:szCs w:val="20"/>
              </w:rPr>
            </w:pPr>
          </w:p>
        </w:tc>
      </w:tr>
      <w:tr w14:paraId="7085088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2CA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E69F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2896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5BCC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E948D">
            <w:pPr>
              <w:jc w:val="center"/>
              <w:rPr>
                <w:rFonts w:hint="default" w:cs="宋体"/>
                <w:b/>
                <w:color w:val="000000"/>
                <w:sz w:val="20"/>
                <w:szCs w:val="20"/>
              </w:rPr>
            </w:pPr>
          </w:p>
        </w:tc>
      </w:tr>
      <w:tr w14:paraId="36BD537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A7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9D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92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47F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1298D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4CB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435F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06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64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22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6A8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691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4D0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E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82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E3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514E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AD1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437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19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A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64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F0D9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113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D55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79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6A2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3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2381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FC2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0DA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B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CF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66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E64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04E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F3EC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0C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7DE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C79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D602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F49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698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D0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92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A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CFB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7FF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9BAF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DC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1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DC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3B54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3C0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1AA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2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3F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1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C58A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853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124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4EF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2D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D6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E00D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724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2C6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3F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8B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16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AE8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F53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3A9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1D3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C0E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EF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4AE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404A">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540F6">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624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3F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13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B6BB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F000">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C74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1C8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24E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B2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B753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644C">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1DD7">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04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4E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9C5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418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B541">
            <w:pPr>
              <w:textAlignment w:val="center"/>
              <w:rPr>
                <w:rFonts w:hint="default" w:cs="宋体"/>
                <w:color w:val="000000"/>
                <w:sz w:val="20"/>
                <w:szCs w:val="20"/>
              </w:rPr>
            </w:pPr>
            <w:r>
              <w:rPr>
                <w:rFonts w:cs="宋体"/>
                <w:color w:val="000000"/>
                <w:sz w:val="20"/>
                <w:szCs w:val="20"/>
              </w:rPr>
              <w:t>2240150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E4E39">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276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B2F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C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E0129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94FC05">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791"/>
        <w:gridCol w:w="2771"/>
        <w:gridCol w:w="1520"/>
        <w:gridCol w:w="861"/>
        <w:gridCol w:w="2003"/>
        <w:gridCol w:w="1397"/>
        <w:gridCol w:w="861"/>
        <w:gridCol w:w="3418"/>
        <w:gridCol w:w="1472"/>
      </w:tblGrid>
      <w:tr w14:paraId="7AFAED1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04BCA4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5F8949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19DDD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重庆市九龙坡区应急救援指挥中心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05E61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F7599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187AD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83192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9FABC1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DFD17D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E3DD9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2EC342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5AD2FE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A3A06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8BFB6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54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7A2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443591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2B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E1D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C70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11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4EB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043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59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C5F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AA0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6E9EFE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08F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D619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323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C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C78D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9A0E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F50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BE3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F948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5342B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2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5B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23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B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0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F9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0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3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6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B54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89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A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1C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1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9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C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6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6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CD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D0E3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7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9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31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2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E4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4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4E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0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E3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5A1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2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3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88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3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3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1C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C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B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F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6D63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31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A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82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8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6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F7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E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6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D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0C9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9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6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F6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72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F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C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7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3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03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068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0C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5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E5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2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9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A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A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5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E5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29E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7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A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57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67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B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09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4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2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6E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DCB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8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C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9F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F3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73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50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4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E0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EE6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D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7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EB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D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2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62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1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F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3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A9F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24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7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47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4C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E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2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C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486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0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5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7B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F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3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A4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9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F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5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CDD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6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E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B4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3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C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59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1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C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4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3C5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1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A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69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9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5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A6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9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D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D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849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8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B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9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0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3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2E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0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0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DB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096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C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3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C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02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4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51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C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7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F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17C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A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6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C8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3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3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43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E6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5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6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BA2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D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8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5C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0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7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8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0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2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4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4FB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BC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8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F1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A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D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CE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3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5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90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405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0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7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A4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2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4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7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DC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E1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CB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948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C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62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8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0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6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D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A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7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4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F17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5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55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BB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6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3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F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8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25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3CB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F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A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97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0F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5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DD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2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8E6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15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F8F6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2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DB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5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22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34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E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1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B9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CE4F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C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8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DB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B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D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CA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3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2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EC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43E6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9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6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9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6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7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86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D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D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2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FFF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3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B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D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8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F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71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6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25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42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664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D9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61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E88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B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3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A3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D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B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96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A37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28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F6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DBF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D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C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74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3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9F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3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206A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E4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B7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D7FA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E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E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29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6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0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E3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5A2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37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B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95E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40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5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7A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CD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05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BBC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F573D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DC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54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E45B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C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71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E5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26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982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1E56A5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80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72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E7D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7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3B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A1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67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07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D09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98FC7C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27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04B3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298.32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69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9F5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w:t>
            </w:r>
            <w:r>
              <w:rPr>
                <w:rFonts w:ascii="Times New Roman" w:hAnsi="Times New Roman"/>
                <w:color w:val="000000"/>
                <w:sz w:val="18"/>
                <w:u w:color="auto"/>
              </w:rPr>
              <w:t xml:space="preserve"> </w:t>
            </w:r>
          </w:p>
        </w:tc>
      </w:tr>
    </w:tbl>
    <w:p w14:paraId="0EF17546">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2"/>
        <w:gridCol w:w="3547"/>
        <w:gridCol w:w="1677"/>
        <w:gridCol w:w="1677"/>
        <w:gridCol w:w="1677"/>
        <w:gridCol w:w="1677"/>
        <w:gridCol w:w="1743"/>
        <w:gridCol w:w="1813"/>
      </w:tblGrid>
      <w:tr w14:paraId="68BBF5D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143B8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CF192B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1A7B0C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重庆市九龙坡区应急救援指挥中心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79E847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7F3F8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41497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9D60F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309D9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6A2CF5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E5AD82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0FA96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CC68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8D559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A37CF7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90781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3EED0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074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F08EE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7D9E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F2FDD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0250">
            <w:pPr>
              <w:jc w:val="center"/>
              <w:textAlignment w:val="center"/>
              <w:rPr>
                <w:rFonts w:hint="default" w:cs="宋体"/>
                <w:b/>
                <w:color w:val="000000"/>
                <w:sz w:val="20"/>
                <w:szCs w:val="20"/>
              </w:rPr>
            </w:pPr>
            <w:r>
              <w:rPr>
                <w:rFonts w:cs="宋体"/>
                <w:b/>
                <w:color w:val="000000"/>
                <w:sz w:val="20"/>
                <w:szCs w:val="20"/>
              </w:rPr>
              <w:t>年末结转和结余</w:t>
            </w:r>
          </w:p>
        </w:tc>
      </w:tr>
      <w:tr w14:paraId="036A83B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86A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D6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3FFB6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B36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A3DA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CB73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FE21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C07D">
            <w:pPr>
              <w:jc w:val="center"/>
              <w:rPr>
                <w:rFonts w:hint="default" w:cs="宋体"/>
                <w:b/>
                <w:color w:val="000000"/>
                <w:sz w:val="20"/>
                <w:szCs w:val="20"/>
              </w:rPr>
            </w:pPr>
          </w:p>
        </w:tc>
      </w:tr>
      <w:tr w14:paraId="3A1AC7B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59E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579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86B53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7AC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C1B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4FC1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9392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46630">
            <w:pPr>
              <w:jc w:val="center"/>
              <w:rPr>
                <w:rFonts w:hint="default" w:cs="宋体"/>
                <w:b/>
                <w:color w:val="000000"/>
                <w:sz w:val="20"/>
                <w:szCs w:val="20"/>
              </w:rPr>
            </w:pPr>
          </w:p>
        </w:tc>
      </w:tr>
      <w:tr w14:paraId="6F1D3C3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482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C7B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4A58E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B13A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7810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F6A6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A843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4FE2">
            <w:pPr>
              <w:jc w:val="center"/>
              <w:rPr>
                <w:rFonts w:hint="default" w:cs="宋体"/>
                <w:b/>
                <w:color w:val="000000"/>
                <w:sz w:val="20"/>
                <w:szCs w:val="20"/>
              </w:rPr>
            </w:pPr>
          </w:p>
        </w:tc>
      </w:tr>
      <w:tr w14:paraId="5B3CBF1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535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F9E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4C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D4F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5C4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8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8AE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AA64A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98F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F504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5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6FC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A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C14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7B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20E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CB17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38FF850">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79"/>
        <w:gridCol w:w="3568"/>
        <w:gridCol w:w="3229"/>
        <w:gridCol w:w="186"/>
        <w:gridCol w:w="3415"/>
        <w:gridCol w:w="84"/>
        <w:gridCol w:w="3353"/>
      </w:tblGrid>
      <w:tr w14:paraId="2963D16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3D4E4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F38D3E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7B050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重庆市九龙坡区应急救援指挥中心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BF4CF0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6BA1A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076049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3A30C6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6EB48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3F059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97B98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4D3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2CAAD">
            <w:pPr>
              <w:jc w:val="center"/>
              <w:textAlignment w:val="bottom"/>
              <w:rPr>
                <w:rFonts w:hint="default" w:cs="宋体"/>
                <w:b/>
                <w:color w:val="000000"/>
                <w:sz w:val="20"/>
                <w:szCs w:val="20"/>
              </w:rPr>
            </w:pPr>
            <w:r>
              <w:rPr>
                <w:rFonts w:cs="宋体"/>
                <w:b/>
                <w:color w:val="000000"/>
                <w:sz w:val="20"/>
                <w:szCs w:val="20"/>
              </w:rPr>
              <w:t>本年支出</w:t>
            </w:r>
          </w:p>
        </w:tc>
      </w:tr>
      <w:tr w14:paraId="16D0671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94AF8">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4642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4F6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B2A8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2AB81">
            <w:pPr>
              <w:jc w:val="center"/>
              <w:textAlignment w:val="center"/>
              <w:rPr>
                <w:rFonts w:hint="default" w:cs="宋体"/>
                <w:b/>
                <w:color w:val="000000"/>
                <w:sz w:val="20"/>
                <w:szCs w:val="20"/>
              </w:rPr>
            </w:pPr>
            <w:r>
              <w:rPr>
                <w:rFonts w:cs="宋体"/>
                <w:b/>
                <w:color w:val="000000"/>
                <w:sz w:val="20"/>
                <w:szCs w:val="20"/>
              </w:rPr>
              <w:t>项目支出</w:t>
            </w:r>
          </w:p>
        </w:tc>
      </w:tr>
      <w:tr w14:paraId="511DB74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7B8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C41C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6C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E570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AD56F">
            <w:pPr>
              <w:jc w:val="center"/>
              <w:rPr>
                <w:rFonts w:hint="default" w:cs="宋体"/>
                <w:b/>
                <w:color w:val="000000"/>
                <w:sz w:val="20"/>
                <w:szCs w:val="20"/>
              </w:rPr>
            </w:pPr>
          </w:p>
        </w:tc>
      </w:tr>
      <w:tr w14:paraId="6E8D388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CAD7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5069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038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099E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150D8">
            <w:pPr>
              <w:jc w:val="center"/>
              <w:rPr>
                <w:rFonts w:hint="default" w:cs="宋体"/>
                <w:b/>
                <w:color w:val="000000"/>
                <w:sz w:val="20"/>
                <w:szCs w:val="20"/>
              </w:rPr>
            </w:pPr>
          </w:p>
        </w:tc>
      </w:tr>
      <w:tr w14:paraId="7B488BD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5E5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1707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F45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0710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EBA2B">
            <w:pPr>
              <w:jc w:val="center"/>
              <w:rPr>
                <w:rFonts w:hint="default" w:cs="宋体"/>
                <w:b/>
                <w:color w:val="000000"/>
                <w:sz w:val="20"/>
                <w:szCs w:val="20"/>
              </w:rPr>
            </w:pPr>
          </w:p>
        </w:tc>
      </w:tr>
      <w:tr w14:paraId="28FA0FC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1D58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5F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A87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A7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4060A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296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1D6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3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7E6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0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DF7A72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5F64BE5">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35"/>
        <w:gridCol w:w="2383"/>
        <w:gridCol w:w="2345"/>
        <w:gridCol w:w="3624"/>
        <w:gridCol w:w="2451"/>
      </w:tblGrid>
      <w:tr w14:paraId="24ADA18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049C22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3BEA04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61542A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3BA3CB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7FBF74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E22A79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06A5A9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A8DB8D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166DE3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重庆市九龙坡区应急救援指挥中心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D682CBE">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62E901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84F7D8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56278F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C2E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CCF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739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591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C58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8F6957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B9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88B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5C1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D90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D6D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3EA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BE7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F80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A4B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A90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3C7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05A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62C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54E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C6E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D84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503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A99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0EE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7AD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80E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620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6FD9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CFBC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B42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77B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72B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0A6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DB1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3258D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685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F1A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690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0E2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781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C0A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160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914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7D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ADA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EAC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EC9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70B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56A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F2F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B47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45D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39E33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A51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462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715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EEF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E71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55B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7EA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1F8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4B8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B76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18C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A2E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EA4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324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4E45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27A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822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DFBA8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57E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DED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B96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2F3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A05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ABF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1DA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C8D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5AE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801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71E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B53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76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671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19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D52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EBB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137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14E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D70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6A6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77D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6C4E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6195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07C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990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54C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E97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6DC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DD3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2C3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3BE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665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E5F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D80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F4B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E67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95A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B7B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616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C31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14D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B6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475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5DD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F6A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961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2CF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2B1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0E1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A28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152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350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74E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B50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493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E31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FC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300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1018E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96D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457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BBF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AF22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06F2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0929A6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230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E5B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4A8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7663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2A0C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7C18D5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2AF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2E7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095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4F99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E868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108A416">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850" w:bottom="567" w:left="850"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233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0DEAC">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E0DEAC">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3C25">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50EF35">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50EF35">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72E49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72E49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382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5694E63"/>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DDB671C"/>
    <w:rsid w:val="2F24031D"/>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C8E778E"/>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79278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C4AF7"/>
    <w:rsid w:val="687E45FE"/>
    <w:rsid w:val="692172FD"/>
    <w:rsid w:val="6A3829EE"/>
    <w:rsid w:val="6A566842"/>
    <w:rsid w:val="6A924CB7"/>
    <w:rsid w:val="6AE0292E"/>
    <w:rsid w:val="6B474EF5"/>
    <w:rsid w:val="6BC27679"/>
    <w:rsid w:val="6BC54EFE"/>
    <w:rsid w:val="6C0737CC"/>
    <w:rsid w:val="6C560CAE"/>
    <w:rsid w:val="6CD15296"/>
    <w:rsid w:val="6D903FF5"/>
    <w:rsid w:val="6DA955B8"/>
    <w:rsid w:val="6DE346AB"/>
    <w:rsid w:val="6FFB2E76"/>
    <w:rsid w:val="70AB70D6"/>
    <w:rsid w:val="70DE5507"/>
    <w:rsid w:val="71A118B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C73813"/>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5097</Words>
  <Characters>5575</Characters>
  <Lines>161</Lines>
  <Paragraphs>45</Paragraphs>
  <TotalTime>5</TotalTime>
  <ScaleCrop>false</ScaleCrop>
  <LinksUpToDate>false</LinksUpToDate>
  <CharactersWithSpaces>5636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丑小鸭</cp:lastModifiedBy>
  <dcterms:modified xsi:type="dcterms:W3CDTF">2025-10-23T09:02:20Z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eyJoZGlkIjoiNzhjMmE2OTg4NTNmYjFjMmI4NzcxMzdhZWEzNDEwNzkiLCJ1c2VySWQiOiIxMDA4OTA2OTY0In0=</vt:lpwstr>
  </property>
</Properties>
</file>