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FD" w:rsidRPr="00244344" w:rsidRDefault="005A64FD">
      <w:pPr>
        <w:spacing w:line="600" w:lineRule="atLeast"/>
        <w:jc w:val="center"/>
        <w:rPr>
          <w:rFonts w:ascii="Times New Roman" w:eastAsia="方正仿宋_GBK" w:hAnsi="Times New Roman" w:cs="方正仿宋_GBK"/>
          <w:sz w:val="32"/>
          <w:szCs w:val="32"/>
        </w:rPr>
      </w:pPr>
    </w:p>
    <w:p w:rsidR="005A64FD" w:rsidRPr="00244344" w:rsidRDefault="00C012D3">
      <w:pPr>
        <w:spacing w:line="600" w:lineRule="atLeast"/>
        <w:jc w:val="center"/>
        <w:rPr>
          <w:rFonts w:ascii="Times New Roman" w:eastAsia="方正仿宋_GBK" w:hAnsi="Times New Roman" w:cs="方正仿宋_GBK"/>
          <w:sz w:val="32"/>
          <w:szCs w:val="32"/>
        </w:rPr>
      </w:pPr>
      <w:r w:rsidRPr="00244344">
        <w:rPr>
          <w:rFonts w:ascii="Times New Roman" w:eastAsia="方正仿宋_GBK" w:hAnsi="Times New Roman" w:cs="方正仿宋_GBK" w:hint="eastAsia"/>
          <w:sz w:val="32"/>
          <w:szCs w:val="32"/>
        </w:rPr>
        <w:t xml:space="preserve"> </w:t>
      </w:r>
    </w:p>
    <w:p w:rsidR="00254033" w:rsidRPr="00244344" w:rsidRDefault="00254033" w:rsidP="00AB1A59">
      <w:pPr>
        <w:widowControl/>
        <w:spacing w:line="540" w:lineRule="exact"/>
        <w:jc w:val="center"/>
        <w:rPr>
          <w:rStyle w:val="a7"/>
          <w:rFonts w:ascii="Times New Roman" w:eastAsia="方正小标宋_GBK" w:hAnsi="Times New Roman" w:cs="方正小标宋_GBK"/>
          <w:b w:val="0"/>
          <w:sz w:val="44"/>
          <w:szCs w:val="44"/>
          <w:shd w:val="clear" w:color="auto" w:fill="FFFFFF"/>
        </w:rPr>
      </w:pPr>
      <w:r w:rsidRPr="00244344">
        <w:rPr>
          <w:rStyle w:val="a7"/>
          <w:rFonts w:ascii="Times New Roman" w:eastAsia="方正小标宋_GBK" w:hAnsi="Times New Roman" w:cs="方正小标宋_GBK" w:hint="eastAsia"/>
          <w:b w:val="0"/>
          <w:sz w:val="44"/>
          <w:szCs w:val="44"/>
          <w:shd w:val="clear" w:color="auto" w:fill="FFFFFF"/>
        </w:rPr>
        <w:t>重庆市九龙坡区人民政府</w:t>
      </w:r>
      <w:r w:rsidR="00066AC7">
        <w:rPr>
          <w:rStyle w:val="a7"/>
          <w:rFonts w:ascii="Times New Roman" w:eastAsia="方正小标宋_GBK" w:hAnsi="Times New Roman" w:cs="方正小标宋_GBK" w:hint="eastAsia"/>
          <w:b w:val="0"/>
          <w:sz w:val="44"/>
          <w:szCs w:val="44"/>
          <w:shd w:val="clear" w:color="auto" w:fill="FFFFFF"/>
        </w:rPr>
        <w:t>办公室</w:t>
      </w:r>
    </w:p>
    <w:p w:rsidR="00C54B86" w:rsidRDefault="00C54B86" w:rsidP="009F220D">
      <w:pPr>
        <w:spacing w:line="540" w:lineRule="exact"/>
        <w:contextualSpacing/>
        <w:jc w:val="center"/>
        <w:rPr>
          <w:rStyle w:val="a7"/>
          <w:rFonts w:ascii="Times New Roman" w:eastAsia="方正小标宋_GBK" w:hAnsi="Times New Roman" w:cs="方正小标宋_GBK"/>
          <w:b w:val="0"/>
          <w:sz w:val="44"/>
          <w:szCs w:val="44"/>
          <w:shd w:val="clear" w:color="auto" w:fill="FFFFFF"/>
        </w:rPr>
      </w:pPr>
      <w:r w:rsidRPr="00C54B86">
        <w:rPr>
          <w:rStyle w:val="a7"/>
          <w:rFonts w:ascii="Times New Roman" w:eastAsia="方正小标宋_GBK" w:hAnsi="Times New Roman" w:cs="方正小标宋_GBK" w:hint="eastAsia"/>
          <w:b w:val="0"/>
          <w:sz w:val="44"/>
          <w:szCs w:val="44"/>
          <w:shd w:val="clear" w:color="auto" w:fill="FFFFFF"/>
        </w:rPr>
        <w:t>关于印发重庆市九龙</w:t>
      </w:r>
      <w:r>
        <w:rPr>
          <w:rStyle w:val="a7"/>
          <w:rFonts w:ascii="Times New Roman" w:eastAsia="方正小标宋_GBK" w:hAnsi="Times New Roman" w:cs="方正小标宋_GBK" w:hint="eastAsia"/>
          <w:b w:val="0"/>
          <w:sz w:val="44"/>
          <w:szCs w:val="44"/>
          <w:shd w:val="clear" w:color="auto" w:fill="FFFFFF"/>
        </w:rPr>
        <w:t>坡区“纳税十强企业”、“区级税收贡献十强企业”考核</w:t>
      </w:r>
    </w:p>
    <w:p w:rsidR="00254033" w:rsidRPr="00244344" w:rsidRDefault="00C54B86" w:rsidP="009F220D">
      <w:pPr>
        <w:spacing w:line="540" w:lineRule="exact"/>
        <w:contextualSpacing/>
        <w:jc w:val="center"/>
        <w:rPr>
          <w:rStyle w:val="a7"/>
          <w:rFonts w:ascii="Times New Roman" w:eastAsia="方正小标宋_GBK" w:hAnsi="Times New Roman" w:cs="方正小标宋_GBK"/>
          <w:b w:val="0"/>
          <w:sz w:val="44"/>
          <w:szCs w:val="44"/>
          <w:shd w:val="clear" w:color="auto" w:fill="FFFFFF"/>
        </w:rPr>
      </w:pPr>
      <w:r>
        <w:rPr>
          <w:rStyle w:val="a7"/>
          <w:rFonts w:ascii="Times New Roman" w:eastAsia="方正小标宋_GBK" w:hAnsi="Times New Roman" w:cs="方正小标宋_GBK" w:hint="eastAsia"/>
          <w:b w:val="0"/>
          <w:sz w:val="44"/>
          <w:szCs w:val="44"/>
          <w:shd w:val="clear" w:color="auto" w:fill="FFFFFF"/>
        </w:rPr>
        <w:t>评选办法</w:t>
      </w:r>
      <w:r w:rsidR="004C5364" w:rsidRPr="004C5364">
        <w:rPr>
          <w:rFonts w:ascii="方正小标宋_GBK" w:eastAsia="方正小标宋_GBK" w:hAnsi="方正小标宋_GBK" w:cs="方正小标宋_GBK" w:hint="eastAsia"/>
          <w:snapToGrid w:val="0"/>
          <w:kern w:val="0"/>
          <w:sz w:val="44"/>
          <w:szCs w:val="44"/>
        </w:rPr>
        <w:t>通知</w:t>
      </w:r>
    </w:p>
    <w:p w:rsidR="005A64FD" w:rsidRPr="00244344" w:rsidRDefault="00254033">
      <w:pPr>
        <w:widowControl/>
        <w:spacing w:line="540" w:lineRule="exact"/>
        <w:jc w:val="center"/>
        <w:rPr>
          <w:rFonts w:ascii="Times New Roman" w:eastAsia="方正仿宋_GBK" w:hAnsi="Times New Roman" w:cs="Times New Roman"/>
          <w:sz w:val="44"/>
          <w:szCs w:val="44"/>
          <w:shd w:val="clear" w:color="auto" w:fill="FFFFFF"/>
        </w:rPr>
      </w:pPr>
      <w:r w:rsidRPr="00244344">
        <w:rPr>
          <w:rFonts w:ascii="Times New Roman" w:eastAsia="方正仿宋_GBK" w:hAnsi="Times New Roman" w:cs="Times New Roman" w:hint="eastAsia"/>
          <w:sz w:val="32"/>
          <w:szCs w:val="32"/>
        </w:rPr>
        <w:t>九龙坡府办发〔</w:t>
      </w:r>
      <w:r w:rsidRPr="00244344">
        <w:rPr>
          <w:rFonts w:ascii="Times New Roman" w:eastAsia="方正仿宋_GBK" w:hAnsi="Times New Roman" w:cs="Times New Roman" w:hint="eastAsia"/>
          <w:sz w:val="32"/>
          <w:szCs w:val="32"/>
        </w:rPr>
        <w:t>20</w:t>
      </w:r>
      <w:r w:rsidR="00066AC7">
        <w:rPr>
          <w:rFonts w:ascii="Times New Roman" w:eastAsia="方正仿宋_GBK" w:hAnsi="Times New Roman" w:cs="Times New Roman" w:hint="eastAsia"/>
          <w:sz w:val="32"/>
          <w:szCs w:val="32"/>
        </w:rPr>
        <w:t>1</w:t>
      </w:r>
      <w:r w:rsidR="00C54B86">
        <w:rPr>
          <w:rFonts w:ascii="Times New Roman" w:eastAsia="方正仿宋_GBK" w:hAnsi="Times New Roman" w:cs="Times New Roman" w:hint="eastAsia"/>
          <w:sz w:val="32"/>
          <w:szCs w:val="32"/>
        </w:rPr>
        <w:t>3</w:t>
      </w:r>
      <w:r w:rsidRPr="00244344">
        <w:rPr>
          <w:rFonts w:ascii="Times New Roman" w:eastAsia="方正仿宋_GBK" w:hAnsi="Times New Roman" w:cs="Times New Roman" w:hint="eastAsia"/>
          <w:sz w:val="32"/>
          <w:szCs w:val="32"/>
        </w:rPr>
        <w:t>〕</w:t>
      </w:r>
      <w:r w:rsidR="00C54B86">
        <w:rPr>
          <w:rFonts w:ascii="Times New Roman" w:eastAsia="方正仿宋_GBK" w:hAnsi="Times New Roman" w:cs="Times New Roman" w:hint="eastAsia"/>
          <w:sz w:val="32"/>
          <w:szCs w:val="32"/>
        </w:rPr>
        <w:t>56</w:t>
      </w:r>
      <w:r w:rsidRPr="00244344">
        <w:rPr>
          <w:rFonts w:ascii="Times New Roman" w:eastAsia="方正仿宋_GBK" w:hAnsi="Times New Roman" w:cs="Times New Roman" w:hint="eastAsia"/>
          <w:sz w:val="32"/>
          <w:szCs w:val="32"/>
        </w:rPr>
        <w:t>号</w:t>
      </w:r>
    </w:p>
    <w:p w:rsidR="005A64FD" w:rsidRPr="00244344" w:rsidRDefault="005A64FD">
      <w:pPr>
        <w:spacing w:line="600" w:lineRule="atLeast"/>
        <w:jc w:val="center"/>
        <w:rPr>
          <w:rFonts w:ascii="Times New Roman" w:eastAsia="宋体" w:hAnsi="Times New Roman" w:cs="宋体"/>
          <w:sz w:val="44"/>
          <w:szCs w:val="44"/>
          <w:shd w:val="clear" w:color="auto" w:fill="FFFFFF"/>
        </w:rPr>
      </w:pPr>
    </w:p>
    <w:p w:rsidR="00254033" w:rsidRPr="00244344" w:rsidRDefault="00C54B86" w:rsidP="00254033">
      <w:pPr>
        <w:spacing w:line="600" w:lineRule="exact"/>
        <w:rPr>
          <w:rFonts w:ascii="Times New Roman" w:eastAsia="方正仿宋_GBK" w:hAnsi="Times New Roman" w:cs="方正仿宋_GBK"/>
          <w:kern w:val="0"/>
          <w:sz w:val="32"/>
          <w:szCs w:val="32"/>
          <w:shd w:val="clear" w:color="auto" w:fill="FFFFFF"/>
        </w:rPr>
      </w:pPr>
      <w:r>
        <w:rPr>
          <w:rFonts w:ascii="Times New Roman" w:eastAsia="方正仿宋_GBK" w:hAnsi="Times New Roman"/>
          <w:color w:val="000000"/>
          <w:sz w:val="32"/>
          <w:szCs w:val="32"/>
        </w:rPr>
        <w:t>各镇人民政府、街道办事处，区政府各部门，高新区各部门，有关单位</w:t>
      </w:r>
      <w:r w:rsidR="00254033" w:rsidRPr="00244344">
        <w:rPr>
          <w:rFonts w:ascii="Times New Roman" w:eastAsia="方正仿宋_GBK" w:hAnsi="Times New Roman" w:cs="方正仿宋_GBK" w:hint="eastAsia"/>
          <w:kern w:val="0"/>
          <w:sz w:val="32"/>
          <w:szCs w:val="32"/>
          <w:shd w:val="clear" w:color="auto" w:fill="FFFFFF"/>
        </w:rPr>
        <w:t>：</w:t>
      </w:r>
    </w:p>
    <w:p w:rsidR="00254033" w:rsidRPr="00244344" w:rsidRDefault="00C54B86" w:rsidP="00023D8F">
      <w:pPr>
        <w:snapToGrid w:val="0"/>
        <w:spacing w:line="600" w:lineRule="exact"/>
        <w:ind w:firstLineChars="200" w:firstLine="640"/>
        <w:rPr>
          <w:rFonts w:ascii="Times New Roman" w:eastAsia="方正仿宋_GBK" w:hAnsi="Times New Roman"/>
          <w:sz w:val="32"/>
        </w:rPr>
      </w:pPr>
      <w:r>
        <w:rPr>
          <w:rFonts w:ascii="Times New Roman" w:eastAsia="方正仿宋_GBK" w:hAnsi="Times New Roman"/>
          <w:color w:val="000000"/>
          <w:sz w:val="32"/>
          <w:szCs w:val="32"/>
        </w:rPr>
        <w:t>《重庆市九龙坡区</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纳税十强企业</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区级税收贡献十强企业</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考核评选办法》已于</w:t>
      </w:r>
      <w:r>
        <w:rPr>
          <w:rFonts w:ascii="Times New Roman" w:eastAsia="方正仿宋_GBK" w:hAnsi="Times New Roman"/>
          <w:color w:val="000000"/>
          <w:sz w:val="32"/>
          <w:szCs w:val="32"/>
        </w:rPr>
        <w:t>2013</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25</w:t>
      </w:r>
      <w:r>
        <w:rPr>
          <w:rFonts w:ascii="Times New Roman" w:eastAsia="方正仿宋_GBK" w:hAnsi="Times New Roman"/>
          <w:color w:val="000000"/>
          <w:sz w:val="32"/>
          <w:szCs w:val="32"/>
        </w:rPr>
        <w:t>日经区政府第</w:t>
      </w:r>
      <w:r>
        <w:rPr>
          <w:rFonts w:ascii="Times New Roman" w:eastAsia="方正仿宋_GBK" w:hAnsi="Times New Roman"/>
          <w:color w:val="000000"/>
          <w:sz w:val="32"/>
          <w:szCs w:val="32"/>
        </w:rPr>
        <w:t>28</w:t>
      </w:r>
      <w:r>
        <w:rPr>
          <w:rFonts w:ascii="Times New Roman" w:eastAsia="方正仿宋_GBK" w:hAnsi="Times New Roman"/>
          <w:color w:val="000000"/>
          <w:sz w:val="32"/>
          <w:szCs w:val="32"/>
        </w:rPr>
        <w:t>次常务会议审议通过，现印发给你们，请认真组织实施</w:t>
      </w:r>
      <w:r w:rsidR="00254033" w:rsidRPr="00244344">
        <w:rPr>
          <w:rFonts w:ascii="Times New Roman" w:eastAsia="方正仿宋_GBK" w:hAnsi="Times New Roman" w:hint="eastAsia"/>
          <w:sz w:val="32"/>
        </w:rPr>
        <w:t>。</w:t>
      </w:r>
    </w:p>
    <w:p w:rsidR="00254033" w:rsidRDefault="00254033" w:rsidP="00254033">
      <w:pPr>
        <w:spacing w:line="600" w:lineRule="exact"/>
        <w:ind w:firstLineChars="200" w:firstLine="420"/>
        <w:rPr>
          <w:rFonts w:ascii="Times New Roman" w:hAnsi="Times New Roman"/>
        </w:rPr>
      </w:pPr>
    </w:p>
    <w:p w:rsidR="00E55C3F" w:rsidRPr="00244344" w:rsidRDefault="00E55C3F" w:rsidP="00254033">
      <w:pPr>
        <w:spacing w:line="600" w:lineRule="exact"/>
        <w:ind w:firstLineChars="200" w:firstLine="420"/>
        <w:rPr>
          <w:rFonts w:ascii="Times New Roman" w:hAnsi="Times New Roman"/>
        </w:rPr>
      </w:pPr>
    </w:p>
    <w:p w:rsidR="00254033" w:rsidRPr="00244344" w:rsidRDefault="00254033" w:rsidP="00254033">
      <w:pPr>
        <w:pStyle w:val="aa"/>
        <w:wordWrap w:val="0"/>
      </w:pPr>
      <w:r w:rsidRPr="00244344">
        <w:rPr>
          <w:rFonts w:hint="eastAsia"/>
        </w:rPr>
        <w:t>重庆市九龙坡区人民政府</w:t>
      </w:r>
      <w:r w:rsidR="00911F88">
        <w:rPr>
          <w:rFonts w:hint="eastAsia"/>
        </w:rPr>
        <w:t>办公室</w:t>
      </w:r>
      <w:r w:rsidRPr="00244344">
        <w:rPr>
          <w:rFonts w:hint="eastAsia"/>
        </w:rPr>
        <w:t xml:space="preserve">    </w:t>
      </w:r>
    </w:p>
    <w:p w:rsidR="00023D8F" w:rsidRDefault="00254033" w:rsidP="00911F88">
      <w:pPr>
        <w:pStyle w:val="aa"/>
        <w:wordWrap w:val="0"/>
        <w:ind w:right="160"/>
      </w:pPr>
      <w:r w:rsidRPr="00244344">
        <w:rPr>
          <w:rFonts w:cs="Times New Roman"/>
        </w:rPr>
        <w:t>20</w:t>
      </w:r>
      <w:r w:rsidR="00066AC7">
        <w:rPr>
          <w:rFonts w:cs="Times New Roman" w:hint="eastAsia"/>
        </w:rPr>
        <w:t>1</w:t>
      </w:r>
      <w:r w:rsidR="00C54B86">
        <w:rPr>
          <w:rFonts w:cs="Times New Roman" w:hint="eastAsia"/>
        </w:rPr>
        <w:t>3</w:t>
      </w:r>
      <w:r w:rsidRPr="00244344">
        <w:rPr>
          <w:rFonts w:cs="Times New Roman"/>
        </w:rPr>
        <w:t>年</w:t>
      </w:r>
      <w:r w:rsidR="00C54B86">
        <w:rPr>
          <w:rFonts w:cs="Times New Roman" w:hint="eastAsia"/>
        </w:rPr>
        <w:t>4</w:t>
      </w:r>
      <w:r w:rsidRPr="00244344">
        <w:rPr>
          <w:rFonts w:cs="Times New Roman"/>
        </w:rPr>
        <w:t>月</w:t>
      </w:r>
      <w:r w:rsidR="00C54B86">
        <w:rPr>
          <w:rFonts w:cs="Times New Roman" w:hint="eastAsia"/>
        </w:rPr>
        <w:t>10</w:t>
      </w:r>
      <w:r w:rsidRPr="00244344">
        <w:rPr>
          <w:rFonts w:cs="Times New Roman"/>
        </w:rPr>
        <w:t>日</w:t>
      </w:r>
      <w:r w:rsidRPr="00244344">
        <w:rPr>
          <w:rFonts w:hint="eastAsia"/>
        </w:rPr>
        <w:t xml:space="preserve">       </w:t>
      </w:r>
    </w:p>
    <w:p w:rsidR="00B47CC6" w:rsidRDefault="00B47CC6" w:rsidP="00B47CC6">
      <w:pPr>
        <w:widowControl/>
        <w:ind w:firstLineChars="200" w:firstLine="640"/>
        <w:jc w:val="left"/>
        <w:rPr>
          <w:rFonts w:hint="eastAsia"/>
        </w:rPr>
      </w:pPr>
      <w:r w:rsidRPr="00B47CC6">
        <w:rPr>
          <w:rFonts w:ascii="Times New Roman" w:eastAsia="方正仿宋_GBK" w:hAnsi="Times New Roman" w:cs="方正仿宋_GBK" w:hint="eastAsia"/>
          <w:kern w:val="0"/>
          <w:sz w:val="32"/>
          <w:szCs w:val="32"/>
          <w:shd w:val="clear" w:color="auto" w:fill="FFFFFF"/>
        </w:rPr>
        <w:t>（此件公开发布）</w:t>
      </w:r>
    </w:p>
    <w:p w:rsidR="00023D8F" w:rsidRDefault="00023D8F">
      <w:pPr>
        <w:widowControl/>
        <w:jc w:val="left"/>
        <w:rPr>
          <w:rFonts w:ascii="Times New Roman" w:eastAsia="方正仿宋_GBK" w:hAnsi="Times New Roman" w:cs="方正仿宋_GBK"/>
          <w:kern w:val="0"/>
          <w:sz w:val="32"/>
          <w:szCs w:val="32"/>
          <w:shd w:val="clear" w:color="auto" w:fill="FFFFFF"/>
        </w:rPr>
      </w:pPr>
      <w:r>
        <w:br w:type="page"/>
      </w:r>
      <w:bookmarkStart w:id="0" w:name="_GoBack"/>
      <w:bookmarkEnd w:id="0"/>
    </w:p>
    <w:p w:rsidR="005A64FD" w:rsidRPr="00244344" w:rsidRDefault="005A64FD" w:rsidP="00254033">
      <w:pPr>
        <w:spacing w:line="600" w:lineRule="atLeast"/>
        <w:rPr>
          <w:rFonts w:ascii="Times New Roman" w:eastAsia="方正小标宋_GBK" w:hAnsi="Times New Roman" w:cs="方正小标宋_GBK"/>
          <w:kern w:val="0"/>
          <w:sz w:val="44"/>
          <w:szCs w:val="44"/>
          <w:shd w:val="clear" w:color="auto" w:fill="FFFFFF"/>
        </w:rPr>
      </w:pPr>
    </w:p>
    <w:p w:rsidR="009F220D" w:rsidRDefault="00C54B86" w:rsidP="009F220D">
      <w:pPr>
        <w:spacing w:line="600" w:lineRule="exact"/>
        <w:jc w:val="center"/>
        <w:rPr>
          <w:rFonts w:ascii="方正小标宋_GBK" w:eastAsia="方正小标宋_GBK" w:hAnsi="方正小标宋_GBK" w:cs="方正小标宋_GBK"/>
          <w:sz w:val="44"/>
          <w:szCs w:val="44"/>
        </w:rPr>
      </w:pPr>
      <w:r w:rsidRPr="00C54B86">
        <w:rPr>
          <w:rFonts w:ascii="方正小标宋_GBK" w:eastAsia="方正小标宋_GBK" w:hAnsi="方正小标宋_GBK" w:cs="方正小标宋_GBK" w:hint="eastAsia"/>
          <w:sz w:val="44"/>
          <w:szCs w:val="44"/>
        </w:rPr>
        <w:t>重庆市九龙坡区“纳税十强企业”、“区级税收贡献十强企业”考核评选办法</w:t>
      </w:r>
      <w:r w:rsidR="009F220D">
        <w:rPr>
          <w:rFonts w:ascii="方正小标宋_GBK" w:eastAsia="方正小标宋_GBK" w:hAnsi="方正小标宋_GBK" w:cs="方正小标宋_GBK" w:hint="eastAsia"/>
          <w:sz w:val="44"/>
          <w:szCs w:val="44"/>
        </w:rPr>
        <w:t xml:space="preserve"> </w:t>
      </w:r>
    </w:p>
    <w:p w:rsidR="00546F9C" w:rsidRPr="00BA7CFC" w:rsidRDefault="00546F9C" w:rsidP="00BA7CFC">
      <w:pPr>
        <w:spacing w:line="600" w:lineRule="exact"/>
        <w:jc w:val="center"/>
        <w:rPr>
          <w:rFonts w:ascii="Times New Roman" w:eastAsia="方正仿宋_GBK" w:hAnsi="Times New Roman" w:cs="方正仿宋_GBK"/>
          <w:kern w:val="0"/>
          <w:sz w:val="32"/>
          <w:szCs w:val="32"/>
          <w:shd w:val="clear" w:color="auto" w:fill="FFFFFF"/>
        </w:rPr>
      </w:pPr>
    </w:p>
    <w:p w:rsidR="00C54B86" w:rsidRPr="00C54B86" w:rsidRDefault="00C54B86" w:rsidP="00C54B86">
      <w:pPr>
        <w:snapToGrid w:val="0"/>
        <w:spacing w:line="600" w:lineRule="exact"/>
        <w:ind w:firstLineChars="200" w:firstLine="640"/>
        <w:rPr>
          <w:rFonts w:ascii="Times New Roman" w:eastAsia="方正仿宋_GBK" w:hAnsi="Times New Roman"/>
          <w:color w:val="000000"/>
          <w:sz w:val="32"/>
          <w:szCs w:val="32"/>
        </w:rPr>
      </w:pPr>
      <w:r w:rsidRPr="00C54B86">
        <w:rPr>
          <w:rFonts w:ascii="Times New Roman" w:eastAsia="方正仿宋_GBK" w:hAnsi="Times New Roman"/>
          <w:color w:val="000000"/>
          <w:sz w:val="32"/>
          <w:szCs w:val="32"/>
        </w:rPr>
        <w:t>为进一步营造良好的经济发展环境，充分调动企业的生产经营积极性，鼓励企业做大做强，规范税收征管秩序，有效推动全区地方经济的发展，制定本考核评选办法。</w:t>
      </w:r>
    </w:p>
    <w:p w:rsidR="00C54B86" w:rsidRPr="00C54B86" w:rsidRDefault="00C54B86" w:rsidP="00C54B86">
      <w:pPr>
        <w:snapToGrid w:val="0"/>
        <w:spacing w:line="600" w:lineRule="exact"/>
        <w:ind w:firstLineChars="200" w:firstLine="640"/>
        <w:rPr>
          <w:rFonts w:ascii="Times New Roman" w:eastAsia="方正黑体_GBK" w:hAnsi="Times New Roman"/>
          <w:sz w:val="32"/>
          <w:szCs w:val="32"/>
        </w:rPr>
      </w:pPr>
      <w:r w:rsidRPr="00C54B86">
        <w:rPr>
          <w:rFonts w:ascii="Times New Roman" w:eastAsia="方正黑体_GBK" w:hAnsi="Times New Roman"/>
          <w:sz w:val="32"/>
          <w:szCs w:val="32"/>
        </w:rPr>
        <w:t>一、评选资格</w:t>
      </w:r>
    </w:p>
    <w:p w:rsidR="00C54B86" w:rsidRPr="00C54B86" w:rsidRDefault="00C54B86" w:rsidP="00C54B86">
      <w:pPr>
        <w:snapToGrid w:val="0"/>
        <w:spacing w:line="600" w:lineRule="exact"/>
        <w:ind w:firstLineChars="200" w:firstLine="640"/>
        <w:rPr>
          <w:rFonts w:ascii="Times New Roman" w:eastAsia="方正楷体_GBK" w:hAnsi="Times New Roman"/>
          <w:sz w:val="32"/>
          <w:szCs w:val="32"/>
        </w:rPr>
      </w:pPr>
      <w:r w:rsidRPr="00C54B86">
        <w:rPr>
          <w:rFonts w:ascii="Times New Roman" w:eastAsia="方正楷体_GBK" w:hAnsi="Times New Roman"/>
          <w:sz w:val="32"/>
          <w:szCs w:val="32"/>
        </w:rPr>
        <w:t>（一）评选范围：</w:t>
      </w:r>
    </w:p>
    <w:p w:rsidR="00C54B86" w:rsidRPr="00C54B86" w:rsidRDefault="00C54B86" w:rsidP="00C54B86">
      <w:pPr>
        <w:snapToGrid w:val="0"/>
        <w:spacing w:line="600" w:lineRule="exact"/>
        <w:ind w:firstLineChars="200" w:firstLine="640"/>
        <w:rPr>
          <w:rFonts w:ascii="Times New Roman" w:eastAsia="方正仿宋_GBK" w:hAnsi="Times New Roman"/>
          <w:sz w:val="32"/>
          <w:szCs w:val="32"/>
        </w:rPr>
      </w:pPr>
      <w:r w:rsidRPr="00C54B86">
        <w:rPr>
          <w:rFonts w:ascii="Times New Roman" w:eastAsia="方正仿宋_GBK" w:hAnsi="Times New Roman"/>
          <w:sz w:val="32"/>
          <w:szCs w:val="32"/>
        </w:rPr>
        <w:t>在九龙坡区行政区范围内办理税务登记的企业和企业集团（以下简称纳税人），不分所有制性质和行政隶属关系，凡独立纳税（不含进出口环节税收和代扣代缴、代收代缴税收，下同）的，均可参与评选。集团公司及其子公司以独立法人身份分别参</w:t>
      </w:r>
      <w:r w:rsidRPr="00C54B86">
        <w:rPr>
          <w:rFonts w:ascii="Times New Roman" w:eastAsia="方正仿宋_GBK" w:hAnsi="Times New Roman"/>
          <w:color w:val="000000"/>
          <w:sz w:val="32"/>
          <w:szCs w:val="32"/>
        </w:rPr>
        <w:t>评。</w:t>
      </w:r>
    </w:p>
    <w:p w:rsidR="00C54B86" w:rsidRPr="00C54B86" w:rsidRDefault="00C54B86" w:rsidP="00C54B86">
      <w:pPr>
        <w:snapToGrid w:val="0"/>
        <w:spacing w:line="600" w:lineRule="exact"/>
        <w:ind w:firstLineChars="200" w:firstLine="640"/>
        <w:rPr>
          <w:rFonts w:ascii="Times New Roman" w:eastAsia="方正楷体_GBK" w:hAnsi="Times New Roman"/>
          <w:sz w:val="32"/>
          <w:szCs w:val="32"/>
        </w:rPr>
      </w:pPr>
      <w:r w:rsidRPr="00C54B86">
        <w:rPr>
          <w:rFonts w:ascii="Times New Roman" w:eastAsia="方正楷体_GBK" w:hAnsi="Times New Roman"/>
          <w:sz w:val="32"/>
          <w:szCs w:val="32"/>
        </w:rPr>
        <w:t>（二）评选条件：</w:t>
      </w:r>
      <w:r w:rsidRPr="00C54B86">
        <w:rPr>
          <w:rFonts w:ascii="Times New Roman" w:eastAsia="方正楷体_GBK" w:hAnsi="Times New Roman"/>
          <w:sz w:val="32"/>
          <w:szCs w:val="32"/>
        </w:rPr>
        <w:t xml:space="preserve"> </w:t>
      </w:r>
    </w:p>
    <w:p w:rsidR="00C54B86" w:rsidRPr="00C54B86" w:rsidRDefault="00C54B86" w:rsidP="00C54B86">
      <w:pPr>
        <w:snapToGrid w:val="0"/>
        <w:spacing w:line="600" w:lineRule="exact"/>
        <w:ind w:firstLineChars="200" w:firstLine="640"/>
        <w:rPr>
          <w:rFonts w:ascii="Times New Roman" w:eastAsia="方正仿宋_GBK" w:hAnsi="Times New Roman"/>
          <w:sz w:val="32"/>
          <w:szCs w:val="32"/>
        </w:rPr>
      </w:pPr>
      <w:r w:rsidRPr="00C54B86">
        <w:rPr>
          <w:rFonts w:ascii="Times New Roman" w:eastAsia="方正仿宋_GBK" w:hAnsi="Times New Roman"/>
          <w:sz w:val="32"/>
          <w:szCs w:val="32"/>
        </w:rPr>
        <w:t>纳税人连续两年（评选年度及上一年度）依法诚信纳税和足额缴纳社保费，且评选年度无涉税违法违章行为，无重大社会恶劣影响的，遵循</w:t>
      </w:r>
      <w:r w:rsidRPr="00C54B86">
        <w:rPr>
          <w:rFonts w:ascii="Times New Roman" w:eastAsia="方正仿宋_GBK" w:hAnsi="Times New Roman"/>
          <w:sz w:val="32"/>
          <w:szCs w:val="32"/>
        </w:rPr>
        <w:t>“</w:t>
      </w:r>
      <w:r w:rsidRPr="00C54B86">
        <w:rPr>
          <w:rFonts w:ascii="Times New Roman" w:eastAsia="方正仿宋_GBK" w:hAnsi="Times New Roman"/>
          <w:sz w:val="32"/>
          <w:szCs w:val="32"/>
        </w:rPr>
        <w:t>自愿、公平、公正、公开、科学</w:t>
      </w:r>
      <w:r w:rsidRPr="00C54B86">
        <w:rPr>
          <w:rFonts w:ascii="Times New Roman" w:eastAsia="方正仿宋_GBK" w:hAnsi="Times New Roman"/>
          <w:sz w:val="32"/>
          <w:szCs w:val="32"/>
        </w:rPr>
        <w:t>”</w:t>
      </w:r>
      <w:r w:rsidRPr="00C54B86">
        <w:rPr>
          <w:rFonts w:ascii="Times New Roman" w:eastAsia="方正仿宋_GBK" w:hAnsi="Times New Roman"/>
          <w:sz w:val="32"/>
          <w:szCs w:val="32"/>
        </w:rPr>
        <w:t>的原则，参与评选。</w:t>
      </w:r>
    </w:p>
    <w:p w:rsidR="00C54B86" w:rsidRPr="00C54B86" w:rsidRDefault="00C54B86" w:rsidP="00C54B86">
      <w:pPr>
        <w:snapToGrid w:val="0"/>
        <w:spacing w:line="600" w:lineRule="exact"/>
        <w:ind w:firstLineChars="200" w:firstLine="640"/>
        <w:rPr>
          <w:rFonts w:ascii="Times New Roman" w:eastAsia="方正仿宋_GBK" w:hAnsi="Times New Roman"/>
          <w:color w:val="000000"/>
          <w:sz w:val="32"/>
          <w:szCs w:val="32"/>
        </w:rPr>
      </w:pPr>
      <w:r w:rsidRPr="00C54B86">
        <w:rPr>
          <w:rFonts w:ascii="Times New Roman" w:eastAsia="方正楷体_GBK" w:hAnsi="Times New Roman"/>
          <w:sz w:val="32"/>
          <w:szCs w:val="32"/>
        </w:rPr>
        <w:t>（三）评选项目：</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纳税十强企业</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和</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区级税收贡献十强企</w:t>
      </w:r>
      <w:r w:rsidRPr="00C54B86">
        <w:rPr>
          <w:rFonts w:ascii="Times New Roman" w:eastAsia="方正仿宋_GBK" w:hAnsi="Times New Roman"/>
          <w:color w:val="000000"/>
          <w:sz w:val="32"/>
          <w:szCs w:val="32"/>
        </w:rPr>
        <w:lastRenderedPageBreak/>
        <w:t>业</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两项。</w:t>
      </w:r>
    </w:p>
    <w:p w:rsidR="00C54B86" w:rsidRPr="00C54B86" w:rsidRDefault="00C54B86" w:rsidP="00C54B86">
      <w:pPr>
        <w:snapToGrid w:val="0"/>
        <w:spacing w:line="600" w:lineRule="exact"/>
        <w:ind w:firstLineChars="200" w:firstLine="640"/>
        <w:rPr>
          <w:rFonts w:ascii="Times New Roman" w:eastAsia="方正黑体_GBK" w:hAnsi="Times New Roman"/>
          <w:color w:val="000000"/>
          <w:sz w:val="32"/>
          <w:szCs w:val="32"/>
        </w:rPr>
      </w:pPr>
      <w:r w:rsidRPr="00C54B86">
        <w:rPr>
          <w:rFonts w:ascii="Times New Roman" w:eastAsia="方正黑体_GBK" w:hAnsi="Times New Roman"/>
          <w:color w:val="000000"/>
          <w:sz w:val="32"/>
          <w:szCs w:val="32"/>
        </w:rPr>
        <w:t>二、评选办法</w:t>
      </w:r>
    </w:p>
    <w:p w:rsidR="00C54B86" w:rsidRPr="00C54B86" w:rsidRDefault="00C54B86" w:rsidP="00C54B86">
      <w:pPr>
        <w:snapToGrid w:val="0"/>
        <w:spacing w:line="600" w:lineRule="exact"/>
        <w:ind w:firstLineChars="200" w:firstLine="640"/>
        <w:rPr>
          <w:rFonts w:ascii="Times New Roman" w:eastAsia="方正楷体_GBK" w:hAnsi="Times New Roman"/>
          <w:sz w:val="32"/>
          <w:szCs w:val="32"/>
        </w:rPr>
      </w:pPr>
      <w:r w:rsidRPr="00C54B86">
        <w:rPr>
          <w:rFonts w:ascii="Times New Roman" w:eastAsia="方正楷体_GBK" w:hAnsi="Times New Roman"/>
          <w:sz w:val="32"/>
          <w:szCs w:val="32"/>
        </w:rPr>
        <w:t>（一）</w:t>
      </w:r>
      <w:r w:rsidRPr="00C54B86">
        <w:rPr>
          <w:rFonts w:ascii="Times New Roman" w:eastAsia="方正楷体_GBK" w:hAnsi="Times New Roman"/>
          <w:sz w:val="32"/>
          <w:szCs w:val="32"/>
        </w:rPr>
        <w:t>“</w:t>
      </w:r>
      <w:r w:rsidRPr="00C54B86">
        <w:rPr>
          <w:rFonts w:ascii="Times New Roman" w:eastAsia="方正楷体_GBK" w:hAnsi="Times New Roman"/>
          <w:sz w:val="32"/>
          <w:szCs w:val="32"/>
        </w:rPr>
        <w:t>纳税十强企业</w:t>
      </w:r>
      <w:r w:rsidRPr="00C54B86">
        <w:rPr>
          <w:rFonts w:ascii="Times New Roman" w:eastAsia="方正楷体_GBK" w:hAnsi="Times New Roman"/>
          <w:sz w:val="32"/>
          <w:szCs w:val="32"/>
        </w:rPr>
        <w:t>”</w:t>
      </w:r>
      <w:r w:rsidRPr="00C54B86">
        <w:rPr>
          <w:rFonts w:ascii="Times New Roman" w:eastAsia="方正楷体_GBK" w:hAnsi="Times New Roman"/>
          <w:sz w:val="32"/>
          <w:szCs w:val="32"/>
        </w:rPr>
        <w:t>评选办法</w:t>
      </w:r>
    </w:p>
    <w:p w:rsidR="00C54B86" w:rsidRPr="00C54B86" w:rsidRDefault="00C54B86" w:rsidP="00C54B86">
      <w:pPr>
        <w:snapToGrid w:val="0"/>
        <w:spacing w:line="600" w:lineRule="exact"/>
        <w:ind w:firstLineChars="200" w:firstLine="640"/>
        <w:rPr>
          <w:rFonts w:ascii="Times New Roman" w:eastAsia="方正仿宋_GBK" w:hAnsi="Times New Roman"/>
          <w:color w:val="000000"/>
          <w:sz w:val="32"/>
          <w:szCs w:val="32"/>
        </w:rPr>
      </w:pPr>
      <w:r w:rsidRPr="00C54B86">
        <w:rPr>
          <w:rFonts w:ascii="Times New Roman" w:eastAsia="方正仿宋_GBK" w:hAnsi="Times New Roman"/>
          <w:color w:val="000000"/>
          <w:sz w:val="32"/>
          <w:szCs w:val="32"/>
        </w:rPr>
        <w:t>企业纳税统计口径为每年度</w:t>
      </w:r>
      <w:r w:rsidRPr="00C54B86">
        <w:rPr>
          <w:rFonts w:ascii="Times New Roman" w:eastAsia="方正仿宋_GBK" w:hAnsi="Times New Roman"/>
          <w:color w:val="000000"/>
          <w:sz w:val="32"/>
          <w:szCs w:val="32"/>
        </w:rPr>
        <w:t>1</w:t>
      </w:r>
      <w:r w:rsidRPr="00C54B86">
        <w:rPr>
          <w:rFonts w:ascii="Times New Roman" w:eastAsia="方正仿宋_GBK" w:hAnsi="Times New Roman"/>
          <w:color w:val="000000"/>
          <w:sz w:val="32"/>
          <w:szCs w:val="32"/>
        </w:rPr>
        <w:t>月</w:t>
      </w:r>
      <w:r w:rsidRPr="00C54B86">
        <w:rPr>
          <w:rFonts w:ascii="Times New Roman" w:eastAsia="方正仿宋_GBK" w:hAnsi="Times New Roman"/>
          <w:color w:val="000000"/>
          <w:sz w:val="32"/>
          <w:szCs w:val="32"/>
        </w:rPr>
        <w:t>1</w:t>
      </w:r>
      <w:r w:rsidRPr="00C54B86">
        <w:rPr>
          <w:rFonts w:ascii="Times New Roman" w:eastAsia="方正仿宋_GBK" w:hAnsi="Times New Roman"/>
          <w:color w:val="000000"/>
          <w:sz w:val="32"/>
          <w:szCs w:val="32"/>
        </w:rPr>
        <w:t>日至</w:t>
      </w:r>
      <w:r w:rsidRPr="00C54B86">
        <w:rPr>
          <w:rFonts w:ascii="Times New Roman" w:eastAsia="方正仿宋_GBK" w:hAnsi="Times New Roman"/>
          <w:color w:val="000000"/>
          <w:sz w:val="32"/>
          <w:szCs w:val="32"/>
        </w:rPr>
        <w:t>12</w:t>
      </w:r>
      <w:r w:rsidRPr="00C54B86">
        <w:rPr>
          <w:rFonts w:ascii="Times New Roman" w:eastAsia="方正仿宋_GBK" w:hAnsi="Times New Roman"/>
          <w:color w:val="000000"/>
          <w:sz w:val="32"/>
          <w:szCs w:val="32"/>
        </w:rPr>
        <w:t>月</w:t>
      </w:r>
      <w:r w:rsidRPr="00C54B86">
        <w:rPr>
          <w:rFonts w:ascii="Times New Roman" w:eastAsia="方正仿宋_GBK" w:hAnsi="Times New Roman"/>
          <w:color w:val="000000"/>
          <w:sz w:val="32"/>
          <w:szCs w:val="32"/>
        </w:rPr>
        <w:t>31</w:t>
      </w:r>
      <w:r w:rsidRPr="00C54B86">
        <w:rPr>
          <w:rFonts w:ascii="Times New Roman" w:eastAsia="方正仿宋_GBK" w:hAnsi="Times New Roman"/>
          <w:color w:val="000000"/>
          <w:sz w:val="32"/>
          <w:szCs w:val="32"/>
        </w:rPr>
        <w:t>日在九龙坡区内缴入国库的增值税、消费税、营业税、企业所得税以及除进出口环节税收之外的其他各项税收，年度企业纳税统计口径因税收政策调整而作相应调整。各税种收入不含代其他单位和个人扣缴的税收。按纳税额度从高到低排列，依次排出前十名纳税企业。</w:t>
      </w:r>
    </w:p>
    <w:p w:rsidR="00C54B86" w:rsidRPr="00C54B86" w:rsidRDefault="00C54B86" w:rsidP="00C54B86">
      <w:pPr>
        <w:snapToGrid w:val="0"/>
        <w:spacing w:line="600" w:lineRule="exact"/>
        <w:ind w:firstLineChars="200" w:firstLine="640"/>
        <w:rPr>
          <w:rFonts w:ascii="Times New Roman" w:eastAsia="方正楷体_GBK" w:hAnsi="Times New Roman"/>
          <w:sz w:val="32"/>
          <w:szCs w:val="32"/>
        </w:rPr>
      </w:pPr>
      <w:r w:rsidRPr="00C54B86">
        <w:rPr>
          <w:rFonts w:ascii="Times New Roman" w:eastAsia="方正楷体_GBK" w:hAnsi="Times New Roman"/>
          <w:sz w:val="32"/>
          <w:szCs w:val="32"/>
        </w:rPr>
        <w:t>（二）</w:t>
      </w:r>
      <w:r w:rsidRPr="00C54B86">
        <w:rPr>
          <w:rFonts w:ascii="Times New Roman" w:eastAsia="方正楷体_GBK" w:hAnsi="Times New Roman"/>
          <w:sz w:val="32"/>
          <w:szCs w:val="32"/>
        </w:rPr>
        <w:t>“</w:t>
      </w:r>
      <w:r w:rsidRPr="00C54B86">
        <w:rPr>
          <w:rFonts w:ascii="Times New Roman" w:eastAsia="方正楷体_GBK" w:hAnsi="Times New Roman"/>
          <w:sz w:val="32"/>
          <w:szCs w:val="32"/>
        </w:rPr>
        <w:t>区级税收贡献十强企业</w:t>
      </w:r>
      <w:r w:rsidRPr="00C54B86">
        <w:rPr>
          <w:rFonts w:ascii="Times New Roman" w:eastAsia="方正楷体_GBK" w:hAnsi="Times New Roman"/>
          <w:sz w:val="32"/>
          <w:szCs w:val="32"/>
        </w:rPr>
        <w:t>”</w:t>
      </w:r>
      <w:r w:rsidRPr="00C54B86">
        <w:rPr>
          <w:rFonts w:ascii="Times New Roman" w:eastAsia="方正楷体_GBK" w:hAnsi="Times New Roman"/>
          <w:sz w:val="32"/>
          <w:szCs w:val="32"/>
        </w:rPr>
        <w:t>评选办法</w:t>
      </w:r>
    </w:p>
    <w:p w:rsidR="00C54B86" w:rsidRPr="00C54B86" w:rsidRDefault="00C54B86" w:rsidP="00C54B86">
      <w:pPr>
        <w:snapToGrid w:val="0"/>
        <w:spacing w:line="600" w:lineRule="exact"/>
        <w:ind w:firstLineChars="200" w:firstLine="640"/>
        <w:rPr>
          <w:rFonts w:ascii="Times New Roman" w:eastAsia="方正仿宋_GBK" w:hAnsi="Times New Roman"/>
          <w:color w:val="000000"/>
          <w:sz w:val="32"/>
          <w:szCs w:val="32"/>
        </w:rPr>
      </w:pPr>
      <w:r w:rsidRPr="00C54B86">
        <w:rPr>
          <w:rFonts w:ascii="Times New Roman" w:eastAsia="方正仿宋_GBK" w:hAnsi="Times New Roman"/>
          <w:color w:val="000000"/>
          <w:sz w:val="32"/>
          <w:szCs w:val="32"/>
        </w:rPr>
        <w:t>企业纳税统计口径为每年度</w:t>
      </w:r>
      <w:r w:rsidRPr="00C54B86">
        <w:rPr>
          <w:rFonts w:ascii="Times New Roman" w:eastAsia="方正仿宋_GBK" w:hAnsi="Times New Roman"/>
          <w:color w:val="000000"/>
          <w:sz w:val="32"/>
          <w:szCs w:val="32"/>
        </w:rPr>
        <w:t>1</w:t>
      </w:r>
      <w:r w:rsidRPr="00C54B86">
        <w:rPr>
          <w:rFonts w:ascii="Times New Roman" w:eastAsia="方正仿宋_GBK" w:hAnsi="Times New Roman"/>
          <w:color w:val="000000"/>
          <w:sz w:val="32"/>
          <w:szCs w:val="32"/>
        </w:rPr>
        <w:t>月</w:t>
      </w:r>
      <w:r w:rsidRPr="00C54B86">
        <w:rPr>
          <w:rFonts w:ascii="Times New Roman" w:eastAsia="方正仿宋_GBK" w:hAnsi="Times New Roman"/>
          <w:color w:val="000000"/>
          <w:sz w:val="32"/>
          <w:szCs w:val="32"/>
        </w:rPr>
        <w:t>1</w:t>
      </w:r>
      <w:r w:rsidRPr="00C54B86">
        <w:rPr>
          <w:rFonts w:ascii="Times New Roman" w:eastAsia="方正仿宋_GBK" w:hAnsi="Times New Roman"/>
          <w:color w:val="000000"/>
          <w:sz w:val="32"/>
          <w:szCs w:val="32"/>
        </w:rPr>
        <w:t>日至</w:t>
      </w:r>
      <w:r w:rsidRPr="00C54B86">
        <w:rPr>
          <w:rFonts w:ascii="Times New Roman" w:eastAsia="方正仿宋_GBK" w:hAnsi="Times New Roman"/>
          <w:color w:val="000000"/>
          <w:sz w:val="32"/>
          <w:szCs w:val="32"/>
        </w:rPr>
        <w:t>12</w:t>
      </w:r>
      <w:r w:rsidRPr="00C54B86">
        <w:rPr>
          <w:rFonts w:ascii="Times New Roman" w:eastAsia="方正仿宋_GBK" w:hAnsi="Times New Roman"/>
          <w:color w:val="000000"/>
          <w:sz w:val="32"/>
          <w:szCs w:val="32"/>
        </w:rPr>
        <w:t>月</w:t>
      </w:r>
      <w:r w:rsidRPr="00C54B86">
        <w:rPr>
          <w:rFonts w:ascii="Times New Roman" w:eastAsia="方正仿宋_GBK" w:hAnsi="Times New Roman"/>
          <w:color w:val="000000"/>
          <w:sz w:val="32"/>
          <w:szCs w:val="32"/>
        </w:rPr>
        <w:t>31</w:t>
      </w:r>
      <w:r w:rsidRPr="00C54B86">
        <w:rPr>
          <w:rFonts w:ascii="Times New Roman" w:eastAsia="方正仿宋_GBK" w:hAnsi="Times New Roman"/>
          <w:color w:val="000000"/>
          <w:sz w:val="32"/>
          <w:szCs w:val="32"/>
        </w:rPr>
        <w:t>日在九龙坡区内缴入国库的增值税、消费税、营业税、企业所得税以及除进出口环节税收之外的其他各项税收，年度企业纳税统计口径因税收政策调整而作相应调整。各税种收入不含代其他单位和个人扣缴的税收。并按照现行市对区分</w:t>
      </w:r>
      <w:proofErr w:type="gramStart"/>
      <w:r w:rsidRPr="00C54B86">
        <w:rPr>
          <w:rFonts w:ascii="Times New Roman" w:eastAsia="方正仿宋_GBK" w:hAnsi="Times New Roman"/>
          <w:color w:val="000000"/>
          <w:sz w:val="32"/>
          <w:szCs w:val="32"/>
        </w:rPr>
        <w:t>成财政</w:t>
      </w:r>
      <w:proofErr w:type="gramEnd"/>
      <w:r w:rsidRPr="00C54B86">
        <w:rPr>
          <w:rFonts w:ascii="Times New Roman" w:eastAsia="方正仿宋_GBK" w:hAnsi="Times New Roman"/>
          <w:color w:val="000000"/>
          <w:sz w:val="32"/>
          <w:szCs w:val="32"/>
        </w:rPr>
        <w:t>管理体制，企业每年度</w:t>
      </w:r>
      <w:r w:rsidRPr="00C54B86">
        <w:rPr>
          <w:rFonts w:ascii="Times New Roman" w:eastAsia="方正仿宋_GBK" w:hAnsi="Times New Roman"/>
          <w:color w:val="000000"/>
          <w:sz w:val="32"/>
          <w:szCs w:val="32"/>
        </w:rPr>
        <w:t>1</w:t>
      </w:r>
      <w:r w:rsidRPr="00C54B86">
        <w:rPr>
          <w:rFonts w:ascii="Times New Roman" w:eastAsia="方正仿宋_GBK" w:hAnsi="Times New Roman"/>
          <w:color w:val="000000"/>
          <w:sz w:val="32"/>
          <w:szCs w:val="32"/>
        </w:rPr>
        <w:t>月</w:t>
      </w:r>
      <w:r w:rsidRPr="00C54B86">
        <w:rPr>
          <w:rFonts w:ascii="Times New Roman" w:eastAsia="方正仿宋_GBK" w:hAnsi="Times New Roman"/>
          <w:color w:val="000000"/>
          <w:sz w:val="32"/>
          <w:szCs w:val="32"/>
        </w:rPr>
        <w:t>1</w:t>
      </w:r>
      <w:r w:rsidRPr="00C54B86">
        <w:rPr>
          <w:rFonts w:ascii="Times New Roman" w:eastAsia="方正仿宋_GBK" w:hAnsi="Times New Roman"/>
          <w:color w:val="000000"/>
          <w:sz w:val="32"/>
          <w:szCs w:val="32"/>
        </w:rPr>
        <w:t>日至</w:t>
      </w:r>
      <w:r w:rsidRPr="00C54B86">
        <w:rPr>
          <w:rFonts w:ascii="Times New Roman" w:eastAsia="方正仿宋_GBK" w:hAnsi="Times New Roman"/>
          <w:color w:val="000000"/>
          <w:sz w:val="32"/>
          <w:szCs w:val="32"/>
        </w:rPr>
        <w:t>12</w:t>
      </w:r>
      <w:r w:rsidRPr="00C54B86">
        <w:rPr>
          <w:rFonts w:ascii="Times New Roman" w:eastAsia="方正仿宋_GBK" w:hAnsi="Times New Roman"/>
          <w:color w:val="000000"/>
          <w:sz w:val="32"/>
          <w:szCs w:val="32"/>
        </w:rPr>
        <w:t>月</w:t>
      </w:r>
      <w:r w:rsidRPr="00C54B86">
        <w:rPr>
          <w:rFonts w:ascii="Times New Roman" w:eastAsia="方正仿宋_GBK" w:hAnsi="Times New Roman"/>
          <w:color w:val="000000"/>
          <w:sz w:val="32"/>
          <w:szCs w:val="32"/>
        </w:rPr>
        <w:t>31</w:t>
      </w:r>
      <w:r w:rsidRPr="00C54B86">
        <w:rPr>
          <w:rFonts w:ascii="Times New Roman" w:eastAsia="方正仿宋_GBK" w:hAnsi="Times New Roman"/>
          <w:color w:val="000000"/>
          <w:sz w:val="32"/>
          <w:szCs w:val="32"/>
        </w:rPr>
        <w:t>日累计缴入九龙坡区支金库的区级税收收入净入库数。按照净入库数从高到低排列，依次排出前十名区级税收贡献企业。</w:t>
      </w:r>
    </w:p>
    <w:p w:rsidR="00C54B86" w:rsidRPr="00C54B86" w:rsidRDefault="00C54B86" w:rsidP="00C54B86">
      <w:pPr>
        <w:snapToGrid w:val="0"/>
        <w:spacing w:line="600" w:lineRule="exact"/>
        <w:ind w:firstLineChars="200" w:firstLine="640"/>
        <w:rPr>
          <w:rFonts w:ascii="Times New Roman" w:eastAsia="方正黑体_GBK" w:hAnsi="Times New Roman"/>
          <w:color w:val="000000"/>
          <w:sz w:val="32"/>
          <w:szCs w:val="32"/>
        </w:rPr>
      </w:pPr>
      <w:r w:rsidRPr="00C54B86">
        <w:rPr>
          <w:rFonts w:ascii="Times New Roman" w:eastAsia="方正黑体_GBK" w:hAnsi="Times New Roman"/>
          <w:color w:val="000000"/>
          <w:sz w:val="32"/>
          <w:szCs w:val="32"/>
        </w:rPr>
        <w:t>三、评审程序</w:t>
      </w:r>
    </w:p>
    <w:p w:rsidR="00C54B86" w:rsidRPr="00C54B86" w:rsidRDefault="00C54B86" w:rsidP="00C54B86">
      <w:pPr>
        <w:snapToGrid w:val="0"/>
        <w:spacing w:line="600" w:lineRule="exact"/>
        <w:ind w:firstLineChars="200" w:firstLine="640"/>
        <w:rPr>
          <w:rFonts w:ascii="Times New Roman" w:eastAsia="方正仿宋_GBK" w:hAnsi="Times New Roman"/>
          <w:color w:val="000000"/>
          <w:sz w:val="32"/>
          <w:szCs w:val="32"/>
        </w:rPr>
      </w:pPr>
      <w:r w:rsidRPr="00C54B86">
        <w:rPr>
          <w:rFonts w:ascii="Times New Roman" w:eastAsia="方正仿宋_GBK" w:hAnsi="Times New Roman"/>
          <w:color w:val="000000"/>
          <w:sz w:val="32"/>
          <w:szCs w:val="32"/>
        </w:rPr>
        <w:t>由区地税局牵头成立重庆市九龙坡区</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纳税十强企业</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区级税收贡献十强企业</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评审办公室，并由区地税局分管领导担任</w:t>
      </w:r>
      <w:r w:rsidRPr="00C54B86">
        <w:rPr>
          <w:rFonts w:ascii="Times New Roman" w:eastAsia="方正仿宋_GBK" w:hAnsi="Times New Roman"/>
          <w:color w:val="000000"/>
          <w:sz w:val="32"/>
          <w:szCs w:val="32"/>
        </w:rPr>
        <w:lastRenderedPageBreak/>
        <w:t>办公室主任，办公室成员单位由区财政局、区人力社保局、区经信委、区商委、区工商分局、区国税局、高新区国税局、高新区地税局、高新区工商分局等部门组成。每年</w:t>
      </w:r>
      <w:r w:rsidRPr="00C54B86">
        <w:rPr>
          <w:rFonts w:ascii="Times New Roman" w:eastAsia="方正仿宋_GBK" w:hAnsi="Times New Roman"/>
          <w:color w:val="000000"/>
          <w:sz w:val="32"/>
          <w:szCs w:val="32"/>
        </w:rPr>
        <w:t>1</w:t>
      </w:r>
      <w:r w:rsidRPr="00C54B86">
        <w:rPr>
          <w:rFonts w:ascii="Times New Roman" w:eastAsia="方正仿宋_GBK" w:hAnsi="Times New Roman"/>
          <w:color w:val="000000"/>
          <w:sz w:val="32"/>
          <w:szCs w:val="32"/>
        </w:rPr>
        <w:t>月</w:t>
      </w:r>
      <w:r w:rsidRPr="00C54B86">
        <w:rPr>
          <w:rFonts w:ascii="Times New Roman" w:eastAsia="方正仿宋_GBK" w:hAnsi="Times New Roman"/>
          <w:color w:val="000000"/>
          <w:sz w:val="32"/>
          <w:szCs w:val="32"/>
        </w:rPr>
        <w:t>31</w:t>
      </w:r>
      <w:r w:rsidRPr="00C54B86">
        <w:rPr>
          <w:rFonts w:ascii="Times New Roman" w:eastAsia="方正仿宋_GBK" w:hAnsi="Times New Roman"/>
          <w:color w:val="000000"/>
          <w:sz w:val="32"/>
          <w:szCs w:val="32"/>
        </w:rPr>
        <w:t>日前评审办公室审核研究提出表彰上年度</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纳税十强企业</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区级税收贡献十强企业</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的建议名单，并在征求区人大、区政协意见后，上报区委、区政府审定批准。对评选出来的</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纳税十强企业</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区级税收贡献十强企业</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以区政府名义发文公布。</w:t>
      </w:r>
    </w:p>
    <w:p w:rsidR="00C54B86" w:rsidRPr="00C54B86" w:rsidRDefault="00C54B86" w:rsidP="00C54B86">
      <w:pPr>
        <w:snapToGrid w:val="0"/>
        <w:spacing w:line="600" w:lineRule="exact"/>
        <w:ind w:firstLineChars="200" w:firstLine="640"/>
        <w:rPr>
          <w:rFonts w:ascii="Times New Roman" w:eastAsia="方正黑体_GBK" w:hAnsi="Times New Roman"/>
          <w:color w:val="000000"/>
          <w:sz w:val="32"/>
          <w:szCs w:val="32"/>
        </w:rPr>
      </w:pPr>
      <w:r w:rsidRPr="00C54B86">
        <w:rPr>
          <w:rFonts w:ascii="Times New Roman" w:eastAsia="方正黑体_GBK" w:hAnsi="Times New Roman"/>
          <w:color w:val="000000"/>
          <w:sz w:val="32"/>
          <w:szCs w:val="32"/>
        </w:rPr>
        <w:t>四、配套措施</w:t>
      </w:r>
    </w:p>
    <w:p w:rsidR="00C54B86" w:rsidRPr="00C54B86" w:rsidRDefault="00C54B86" w:rsidP="00C54B86">
      <w:pPr>
        <w:snapToGrid w:val="0"/>
        <w:spacing w:line="600" w:lineRule="exact"/>
        <w:ind w:firstLineChars="200" w:firstLine="640"/>
        <w:rPr>
          <w:rFonts w:ascii="Times New Roman" w:eastAsia="方正仿宋_GBK" w:hAnsi="Times New Roman"/>
          <w:color w:val="000000"/>
          <w:sz w:val="32"/>
          <w:szCs w:val="32"/>
        </w:rPr>
      </w:pPr>
      <w:r w:rsidRPr="00C54B86">
        <w:rPr>
          <w:rFonts w:ascii="Times New Roman" w:eastAsia="方正仿宋_GBK" w:hAnsi="Times New Roman"/>
          <w:color w:val="000000"/>
          <w:sz w:val="32"/>
          <w:szCs w:val="32"/>
        </w:rPr>
        <w:t>（一）评选出的</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十强</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企业，由区政府授予年度</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重庆市九龙坡区纳税十强企业</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重庆市九龙坡区区级税收贡献十强企业</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称号，颁发荣誉牌匾，召开表彰会议。</w:t>
      </w:r>
    </w:p>
    <w:p w:rsidR="00C54B86" w:rsidRPr="00C54B86" w:rsidRDefault="00C54B86" w:rsidP="00C54B86">
      <w:pPr>
        <w:snapToGrid w:val="0"/>
        <w:spacing w:line="600" w:lineRule="exact"/>
        <w:ind w:firstLineChars="200" w:firstLine="640"/>
        <w:rPr>
          <w:rFonts w:ascii="Times New Roman" w:eastAsia="方正仿宋_GBK" w:hAnsi="Times New Roman"/>
          <w:color w:val="000000"/>
          <w:sz w:val="32"/>
          <w:szCs w:val="32"/>
        </w:rPr>
      </w:pPr>
      <w:r w:rsidRPr="00C54B86">
        <w:rPr>
          <w:rFonts w:ascii="Times New Roman" w:eastAsia="方正仿宋_GBK" w:hAnsi="Times New Roman"/>
          <w:color w:val="000000"/>
          <w:sz w:val="32"/>
          <w:szCs w:val="32"/>
        </w:rPr>
        <w:t>（二）</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十强</w:t>
      </w:r>
      <w:r w:rsidRPr="00C54B86">
        <w:rPr>
          <w:rFonts w:ascii="Times New Roman" w:eastAsia="方正仿宋_GBK" w:hAnsi="Times New Roman"/>
          <w:color w:val="000000"/>
          <w:sz w:val="32"/>
          <w:szCs w:val="32"/>
        </w:rPr>
        <w:t>”</w:t>
      </w:r>
      <w:r w:rsidRPr="00C54B86">
        <w:rPr>
          <w:rFonts w:ascii="Times New Roman" w:eastAsia="方正仿宋_GBK" w:hAnsi="Times New Roman"/>
          <w:color w:val="000000"/>
          <w:sz w:val="32"/>
          <w:szCs w:val="32"/>
        </w:rPr>
        <w:t>企业名单公布后，如发现评定的企业存在严重违法行为或者社会负面影响恶劣等情况，一经查实，予以通报批评，并取消授予的荣誉称号。</w:t>
      </w:r>
    </w:p>
    <w:p w:rsidR="00C54B86" w:rsidRPr="00C54B86" w:rsidRDefault="00C54B86" w:rsidP="00C54B86">
      <w:pPr>
        <w:snapToGrid w:val="0"/>
        <w:spacing w:line="600" w:lineRule="exact"/>
        <w:ind w:firstLineChars="200" w:firstLine="640"/>
        <w:rPr>
          <w:rFonts w:ascii="Times New Roman" w:eastAsia="方正仿宋_GBK" w:hAnsi="Times New Roman"/>
          <w:color w:val="000000"/>
          <w:sz w:val="32"/>
          <w:szCs w:val="32"/>
        </w:rPr>
      </w:pPr>
      <w:r w:rsidRPr="00C54B86">
        <w:rPr>
          <w:rFonts w:ascii="Times New Roman" w:eastAsia="方正仿宋_GBK" w:hAnsi="Times New Roman"/>
          <w:color w:val="000000"/>
          <w:sz w:val="32"/>
          <w:szCs w:val="32"/>
        </w:rPr>
        <w:t>（三）工作经费由区财政局专项核拨。</w:t>
      </w:r>
    </w:p>
    <w:p w:rsidR="00C54B86" w:rsidRPr="00C54B86" w:rsidRDefault="00C54B86" w:rsidP="00C54B86">
      <w:pPr>
        <w:snapToGrid w:val="0"/>
        <w:spacing w:line="600" w:lineRule="exact"/>
        <w:ind w:firstLineChars="200" w:firstLine="640"/>
        <w:rPr>
          <w:rFonts w:ascii="Times New Roman" w:eastAsia="方正黑体_GBK" w:hAnsi="Times New Roman"/>
          <w:color w:val="000000"/>
          <w:sz w:val="32"/>
          <w:szCs w:val="32"/>
        </w:rPr>
      </w:pPr>
      <w:r w:rsidRPr="00C54B86">
        <w:rPr>
          <w:rFonts w:ascii="Times New Roman" w:eastAsia="方正黑体_GBK" w:hAnsi="Times New Roman"/>
          <w:color w:val="000000"/>
          <w:sz w:val="32"/>
          <w:szCs w:val="32"/>
        </w:rPr>
        <w:t>五、附则</w:t>
      </w:r>
    </w:p>
    <w:p w:rsidR="004C5364" w:rsidRPr="00C54B86" w:rsidRDefault="00C54B86" w:rsidP="00C54B86">
      <w:pPr>
        <w:spacing w:line="600" w:lineRule="exact"/>
        <w:ind w:firstLineChars="200" w:firstLine="640"/>
        <w:rPr>
          <w:rFonts w:ascii="Times New Roman" w:eastAsia="方正仿宋_GBK" w:hAnsi="Times New Roman"/>
          <w:sz w:val="32"/>
          <w:szCs w:val="32"/>
        </w:rPr>
      </w:pPr>
      <w:r w:rsidRPr="00C54B86">
        <w:rPr>
          <w:rFonts w:ascii="Times New Roman" w:eastAsia="方正仿宋_GBK" w:hAnsi="Times New Roman"/>
          <w:color w:val="000000"/>
          <w:sz w:val="32"/>
          <w:szCs w:val="32"/>
        </w:rPr>
        <w:t>本办法自</w:t>
      </w:r>
      <w:r w:rsidRPr="00C54B86">
        <w:rPr>
          <w:rFonts w:ascii="Times New Roman" w:eastAsia="方正仿宋_GBK" w:hAnsi="Times New Roman"/>
          <w:color w:val="000000"/>
          <w:sz w:val="32"/>
          <w:szCs w:val="32"/>
        </w:rPr>
        <w:t>2013</w:t>
      </w:r>
      <w:r w:rsidRPr="00C54B86">
        <w:rPr>
          <w:rFonts w:ascii="Times New Roman" w:eastAsia="方正仿宋_GBK" w:hAnsi="Times New Roman"/>
          <w:color w:val="000000"/>
          <w:sz w:val="32"/>
          <w:szCs w:val="32"/>
        </w:rPr>
        <w:t>年</w:t>
      </w:r>
      <w:r w:rsidRPr="00C54B86">
        <w:rPr>
          <w:rFonts w:ascii="Times New Roman" w:eastAsia="方正仿宋_GBK" w:hAnsi="Times New Roman"/>
          <w:color w:val="000000"/>
          <w:sz w:val="32"/>
          <w:szCs w:val="32"/>
        </w:rPr>
        <w:t>1</w:t>
      </w:r>
      <w:r w:rsidRPr="00C54B86">
        <w:rPr>
          <w:rFonts w:ascii="Times New Roman" w:eastAsia="方正仿宋_GBK" w:hAnsi="Times New Roman"/>
          <w:color w:val="000000"/>
          <w:sz w:val="32"/>
          <w:szCs w:val="32"/>
        </w:rPr>
        <w:t>月开始施行</w:t>
      </w:r>
      <w:r w:rsidR="004C5364" w:rsidRPr="00C54B86">
        <w:rPr>
          <w:rFonts w:ascii="Times New Roman" w:eastAsia="方正仿宋_GBK" w:hAnsi="Times New Roman" w:hint="eastAsia"/>
          <w:sz w:val="32"/>
          <w:szCs w:val="32"/>
        </w:rPr>
        <w:t>。</w:t>
      </w:r>
    </w:p>
    <w:p w:rsidR="00BC0025" w:rsidRPr="00023D8F" w:rsidRDefault="00BC0025" w:rsidP="005945A7">
      <w:pPr>
        <w:spacing w:line="540" w:lineRule="exact"/>
        <w:jc w:val="left"/>
        <w:rPr>
          <w:rFonts w:ascii="方正仿宋_GBK" w:eastAsia="方正仿宋_GBK"/>
          <w:sz w:val="32"/>
          <w:szCs w:val="32"/>
        </w:rPr>
      </w:pPr>
    </w:p>
    <w:sectPr w:rsidR="00BC0025" w:rsidRPr="00023D8F" w:rsidSect="002F4617">
      <w:headerReference w:type="even" r:id="rId9"/>
      <w:headerReference w:type="default" r:id="rId10"/>
      <w:footerReference w:type="even" r:id="rId11"/>
      <w:footerReference w:type="default" r:id="rId12"/>
      <w:headerReference w:type="first" r:id="rId13"/>
      <w:footerReference w:type="first" r:id="rId14"/>
      <w:pgSz w:w="11906" w:h="16838"/>
      <w:pgMar w:top="1962" w:right="1474" w:bottom="1848" w:left="1588" w:header="851" w:footer="992" w:gutter="0"/>
      <w:pgNumType w:fmt="numberInDash"/>
      <w:cols w:space="0"/>
      <w:docGrid w:type="lines" w:linePitch="31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362304" w15:done="0"/>
  <w15:commentEx w15:paraId="08913E12" w15:done="0"/>
  <w15:commentEx w15:paraId="67A204D0" w15:done="0"/>
  <w15:commentEx w15:paraId="4B6B5127" w15:done="0"/>
  <w15:commentEx w15:paraId="0CD20273" w15:done="0"/>
  <w15:commentEx w15:paraId="69713C83" w15:done="0"/>
  <w15:commentEx w15:paraId="47485B94" w15:done="0"/>
  <w15:commentEx w15:paraId="2ABD57AD" w15:done="0"/>
  <w15:commentEx w15:paraId="5C127F21" w15:done="0"/>
  <w15:commentEx w15:paraId="7CC674FB" w15:done="0"/>
  <w15:commentEx w15:paraId="719E2330" w15:done="0"/>
  <w15:commentEx w15:paraId="78C96318" w15:done="0"/>
  <w15:commentEx w15:paraId="555E293E" w15:done="0"/>
  <w15:commentEx w15:paraId="432016B7" w15:done="0"/>
  <w15:commentEx w15:paraId="406A794E" w15:done="0"/>
  <w15:commentEx w15:paraId="5C9D4BD7" w15:done="0"/>
  <w15:commentEx w15:paraId="29F21328" w15:done="0"/>
  <w15:commentEx w15:paraId="706A6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013" w:rsidRDefault="008B7013">
      <w:r>
        <w:separator/>
      </w:r>
    </w:p>
  </w:endnote>
  <w:endnote w:type="continuationSeparator" w:id="0">
    <w:p w:rsidR="008B7013" w:rsidRDefault="008B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67F" w:rsidRDefault="00DC367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67F" w:rsidRDefault="00DC367F" w:rsidP="00DC367F">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5648" behindDoc="0" locked="0" layoutInCell="1" allowOverlap="1" wp14:anchorId="3826BE36" wp14:editId="415BF416">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C367F" w:rsidRDefault="00DC367F" w:rsidP="00DC367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40EE5">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C367F" w:rsidRDefault="00DC367F" w:rsidP="00DC367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40EE5">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64FD" w:rsidRPr="00DC367F" w:rsidRDefault="00DC367F" w:rsidP="00DC367F">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4624" behindDoc="0" locked="0" layoutInCell="1" allowOverlap="1" wp14:anchorId="7E1A763F" wp14:editId="58375A67">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67F" w:rsidRDefault="00DC36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013" w:rsidRDefault="008B7013">
      <w:r>
        <w:separator/>
      </w:r>
    </w:p>
  </w:footnote>
  <w:footnote w:type="continuationSeparator" w:id="0">
    <w:p w:rsidR="008B7013" w:rsidRDefault="008B7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67F" w:rsidRDefault="00DC367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3F" w:rsidRDefault="00E55C3F" w:rsidP="00E55C3F">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2576" behindDoc="0" locked="0" layoutInCell="1" allowOverlap="1" wp14:anchorId="5D8973D0" wp14:editId="7D2CEBF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E55C3F" w:rsidRDefault="00E55C3F" w:rsidP="00E55C3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2EBCAB0" wp14:editId="4ACB8034">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5A64FD" w:rsidRPr="00E55C3F" w:rsidRDefault="005A64FD">
    <w:pPr>
      <w:pStyle w:val="a5"/>
      <w:textAlignment w:val="center"/>
      <w:rPr>
        <w:rFonts w:ascii="宋体" w:eastAsia="宋体" w:hAnsi="宋体" w:cs="宋体"/>
        <w:b/>
        <w:bCs/>
        <w:color w:val="005192"/>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67F" w:rsidRDefault="00DC367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9B9B0"/>
    <w:multiLevelType w:val="singleLevel"/>
    <w:tmpl w:val="55C9B9B0"/>
    <w:lvl w:ilvl="0">
      <w:start w:val="6"/>
      <w:numFmt w:val="chineseCounting"/>
      <w:suff w:val="nothing"/>
      <w:lvlText w:val="(%1)"/>
      <w:lvlJc w:val="left"/>
    </w:lvl>
  </w:abstractNum>
  <w:abstractNum w:abstractNumId="1">
    <w:nsid w:val="55C9B9FD"/>
    <w:multiLevelType w:val="singleLevel"/>
    <w:tmpl w:val="55C9B9FD"/>
    <w:lvl w:ilvl="0">
      <w:start w:val="1"/>
      <w:numFmt w:val="chineseCounting"/>
      <w:suff w:val="nothing"/>
      <w:lvlText w:val="(%1)"/>
      <w:lvlJc w:val="left"/>
    </w:lvl>
  </w:abstractNum>
  <w:abstractNum w:abstractNumId="2">
    <w:nsid w:val="58214424"/>
    <w:multiLevelType w:val="singleLevel"/>
    <w:tmpl w:val="58214424"/>
    <w:lvl w:ilvl="0">
      <w:start w:val="7"/>
      <w:numFmt w:val="chineseCounting"/>
      <w:suff w:val="space"/>
      <w:lvlText w:val="第%1条"/>
      <w:lvlJc w:val="left"/>
    </w:lvl>
  </w:abstractNum>
  <w:abstractNum w:abstractNumId="3">
    <w:nsid w:val="7C186FA7"/>
    <w:multiLevelType w:val="multilevel"/>
    <w:tmpl w:val="7C186FA7"/>
    <w:lvl w:ilvl="0">
      <w:start w:val="5"/>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2DD1CEF"/>
    <w:rsid w:val="BD9D1569"/>
    <w:rsid w:val="EBDDA9D0"/>
    <w:rsid w:val="F05B4F69"/>
    <w:rsid w:val="F7F902F6"/>
    <w:rsid w:val="F97D9566"/>
    <w:rsid w:val="FDFF411C"/>
    <w:rsid w:val="00023D8F"/>
    <w:rsid w:val="00066AC7"/>
    <w:rsid w:val="00075025"/>
    <w:rsid w:val="00082154"/>
    <w:rsid w:val="000D6397"/>
    <w:rsid w:val="00172A27"/>
    <w:rsid w:val="001D0ED0"/>
    <w:rsid w:val="00244344"/>
    <w:rsid w:val="00254033"/>
    <w:rsid w:val="002D4378"/>
    <w:rsid w:val="002F4617"/>
    <w:rsid w:val="00305C72"/>
    <w:rsid w:val="00352E80"/>
    <w:rsid w:val="003B47F5"/>
    <w:rsid w:val="004C5364"/>
    <w:rsid w:val="00546F9C"/>
    <w:rsid w:val="005945A7"/>
    <w:rsid w:val="005A64FD"/>
    <w:rsid w:val="006765E5"/>
    <w:rsid w:val="006941EC"/>
    <w:rsid w:val="00746546"/>
    <w:rsid w:val="007A3A0C"/>
    <w:rsid w:val="0081200A"/>
    <w:rsid w:val="008B5A30"/>
    <w:rsid w:val="008B7013"/>
    <w:rsid w:val="008D790A"/>
    <w:rsid w:val="00911F88"/>
    <w:rsid w:val="00936F56"/>
    <w:rsid w:val="00947884"/>
    <w:rsid w:val="00953992"/>
    <w:rsid w:val="009D6E8C"/>
    <w:rsid w:val="009E4A3B"/>
    <w:rsid w:val="009E541F"/>
    <w:rsid w:val="009F220D"/>
    <w:rsid w:val="00A86E06"/>
    <w:rsid w:val="00AB1A59"/>
    <w:rsid w:val="00B177BA"/>
    <w:rsid w:val="00B47CC6"/>
    <w:rsid w:val="00BA7CFC"/>
    <w:rsid w:val="00BC0025"/>
    <w:rsid w:val="00C012D3"/>
    <w:rsid w:val="00C54B86"/>
    <w:rsid w:val="00C92180"/>
    <w:rsid w:val="00CD230E"/>
    <w:rsid w:val="00DC367F"/>
    <w:rsid w:val="00E01CC9"/>
    <w:rsid w:val="00E40EE5"/>
    <w:rsid w:val="00E45EC8"/>
    <w:rsid w:val="00E525D7"/>
    <w:rsid w:val="00E55C3F"/>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2"/>
    <w:rsid w:val="00254033"/>
    <w:rPr>
      <w:sz w:val="18"/>
      <w:szCs w:val="18"/>
    </w:rPr>
  </w:style>
  <w:style w:type="character" w:customStyle="1" w:styleId="Char2">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customStyle="1" w:styleId="Default">
    <w:name w:val="Default"/>
    <w:qFormat/>
    <w:rsid w:val="00023D8F"/>
    <w:pPr>
      <w:autoSpaceDE w:val="0"/>
      <w:autoSpaceDN w:val="0"/>
      <w:adjustRightInd w:val="0"/>
    </w:pPr>
    <w:rPr>
      <w:rFonts w:ascii="Arial" w:hAnsi="Arial" w:cs="Arial"/>
      <w:color w:val="000000"/>
      <w:sz w:val="24"/>
      <w:szCs w:val="24"/>
    </w:rPr>
  </w:style>
  <w:style w:type="character" w:customStyle="1" w:styleId="Char">
    <w:name w:val="批注文字 Char"/>
    <w:basedOn w:val="a0"/>
    <w:link w:val="a3"/>
    <w:uiPriority w:val="99"/>
    <w:rsid w:val="005945A7"/>
    <w:rPr>
      <w:rFonts w:asciiTheme="minorHAnsi" w:eastAsiaTheme="minorEastAsia" w:hAnsiTheme="minorHAnsi" w:cstheme="minorBidi"/>
      <w:kern w:val="2"/>
      <w:sz w:val="21"/>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B1A59"/>
    <w:pPr>
      <w:widowControl/>
      <w:spacing w:after="160" w:line="240" w:lineRule="exact"/>
      <w:jc w:val="left"/>
    </w:pPr>
    <w:rPr>
      <w:rFonts w:ascii="Times New Roman" w:eastAsia="宋体" w:hAnsi="Times New Roman" w:cs="Times New Roman"/>
    </w:rPr>
  </w:style>
  <w:style w:type="character" w:customStyle="1" w:styleId="Char0">
    <w:name w:val="页脚 Char"/>
    <w:basedOn w:val="a0"/>
    <w:link w:val="a4"/>
    <w:rsid w:val="00DC367F"/>
    <w:rPr>
      <w:rFonts w:asciiTheme="minorHAnsi" w:eastAsiaTheme="minorEastAsia" w:hAnsiTheme="minorHAnsi" w:cstheme="minorBidi"/>
      <w:kern w:val="2"/>
      <w:sz w:val="18"/>
      <w:szCs w:val="24"/>
    </w:rPr>
  </w:style>
  <w:style w:type="character" w:customStyle="1" w:styleId="Char1">
    <w:name w:val="页眉 Char"/>
    <w:basedOn w:val="a0"/>
    <w:link w:val="a5"/>
    <w:rsid w:val="00DC367F"/>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2"/>
    <w:rsid w:val="00254033"/>
    <w:rPr>
      <w:sz w:val="18"/>
      <w:szCs w:val="18"/>
    </w:rPr>
  </w:style>
  <w:style w:type="character" w:customStyle="1" w:styleId="Char2">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customStyle="1" w:styleId="Default">
    <w:name w:val="Default"/>
    <w:qFormat/>
    <w:rsid w:val="00023D8F"/>
    <w:pPr>
      <w:autoSpaceDE w:val="0"/>
      <w:autoSpaceDN w:val="0"/>
      <w:adjustRightInd w:val="0"/>
    </w:pPr>
    <w:rPr>
      <w:rFonts w:ascii="Arial" w:hAnsi="Arial" w:cs="Arial"/>
      <w:color w:val="000000"/>
      <w:sz w:val="24"/>
      <w:szCs w:val="24"/>
    </w:rPr>
  </w:style>
  <w:style w:type="character" w:customStyle="1" w:styleId="Char">
    <w:name w:val="批注文字 Char"/>
    <w:basedOn w:val="a0"/>
    <w:link w:val="a3"/>
    <w:uiPriority w:val="99"/>
    <w:rsid w:val="005945A7"/>
    <w:rPr>
      <w:rFonts w:asciiTheme="minorHAnsi" w:eastAsiaTheme="minorEastAsia" w:hAnsiTheme="minorHAnsi" w:cstheme="minorBidi"/>
      <w:kern w:val="2"/>
      <w:sz w:val="21"/>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B1A59"/>
    <w:pPr>
      <w:widowControl/>
      <w:spacing w:after="160" w:line="240" w:lineRule="exact"/>
      <w:jc w:val="left"/>
    </w:pPr>
    <w:rPr>
      <w:rFonts w:ascii="Times New Roman" w:eastAsia="宋体" w:hAnsi="Times New Roman" w:cs="Times New Roman"/>
    </w:rPr>
  </w:style>
  <w:style w:type="character" w:customStyle="1" w:styleId="Char0">
    <w:name w:val="页脚 Char"/>
    <w:basedOn w:val="a0"/>
    <w:link w:val="a4"/>
    <w:rsid w:val="00DC367F"/>
    <w:rPr>
      <w:rFonts w:asciiTheme="minorHAnsi" w:eastAsiaTheme="minorEastAsia" w:hAnsiTheme="minorHAnsi" w:cstheme="minorBidi"/>
      <w:kern w:val="2"/>
      <w:sz w:val="18"/>
      <w:szCs w:val="24"/>
    </w:rPr>
  </w:style>
  <w:style w:type="character" w:customStyle="1" w:styleId="Char1">
    <w:name w:val="页眉 Char"/>
    <w:basedOn w:val="a0"/>
    <w:link w:val="a5"/>
    <w:rsid w:val="00DC367F"/>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29</cp:revision>
  <cp:lastPrinted>2023-11-24T06:33:00Z</cp:lastPrinted>
  <dcterms:created xsi:type="dcterms:W3CDTF">2021-09-11T02:41:00Z</dcterms:created>
  <dcterms:modified xsi:type="dcterms:W3CDTF">2023-11-24T06:34:00Z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