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98" w:rsidRDefault="00E26498">
      <w:pPr>
        <w:ind w:firstLine="880"/>
        <w:jc w:val="center"/>
        <w:rPr>
          <w:rFonts w:eastAsia="黑体"/>
          <w:sz w:val="44"/>
          <w:szCs w:val="44"/>
        </w:rPr>
      </w:pPr>
    </w:p>
    <w:p w:rsidR="00E26498" w:rsidRDefault="00E26498">
      <w:pPr>
        <w:ind w:firstLine="880"/>
        <w:jc w:val="center"/>
        <w:rPr>
          <w:rFonts w:eastAsia="黑体"/>
          <w:sz w:val="44"/>
          <w:szCs w:val="44"/>
        </w:rPr>
      </w:pPr>
    </w:p>
    <w:p w:rsidR="00E26498" w:rsidRDefault="00E26498">
      <w:pPr>
        <w:pStyle w:val="a3"/>
      </w:pPr>
    </w:p>
    <w:p w:rsidR="00E26498" w:rsidRDefault="00E26498">
      <w:pPr>
        <w:spacing w:line="200" w:lineRule="exact"/>
        <w:ind w:firstLine="880"/>
        <w:jc w:val="center"/>
        <w:rPr>
          <w:rFonts w:eastAsia="黑体"/>
          <w:sz w:val="44"/>
          <w:szCs w:val="44"/>
        </w:rPr>
      </w:pPr>
    </w:p>
    <w:p w:rsidR="004C7315" w:rsidRDefault="004C7315" w:rsidP="004C7315">
      <w:pPr>
        <w:pStyle w:val="3"/>
      </w:pPr>
    </w:p>
    <w:p w:rsidR="004C7315" w:rsidRPr="004C7315" w:rsidRDefault="004C7315" w:rsidP="004C7315"/>
    <w:p w:rsidR="00E26498" w:rsidRDefault="00E26498">
      <w:pPr>
        <w:spacing w:line="20" w:lineRule="exact"/>
        <w:ind w:firstLine="880"/>
        <w:jc w:val="center"/>
        <w:rPr>
          <w:rFonts w:eastAsia="黑体"/>
          <w:sz w:val="44"/>
          <w:szCs w:val="44"/>
        </w:rPr>
      </w:pPr>
    </w:p>
    <w:p w:rsidR="00E26498" w:rsidRDefault="00E26498">
      <w:pPr>
        <w:spacing w:line="400" w:lineRule="exact"/>
        <w:ind w:firstLine="640"/>
        <w:rPr>
          <w:rFonts w:eastAsia="黑体"/>
          <w:sz w:val="32"/>
          <w:szCs w:val="32"/>
        </w:rPr>
      </w:pPr>
    </w:p>
    <w:p w:rsidR="00E26498" w:rsidRDefault="00E26498">
      <w:pPr>
        <w:pStyle w:val="3"/>
      </w:pPr>
    </w:p>
    <w:p w:rsidR="00E26498" w:rsidRDefault="00E26498">
      <w:pPr>
        <w:spacing w:line="240" w:lineRule="exact"/>
      </w:pPr>
    </w:p>
    <w:p w:rsidR="00E26498" w:rsidRDefault="00E26498">
      <w:pPr>
        <w:spacing w:line="400" w:lineRule="exact"/>
        <w:ind w:firstLine="640"/>
        <w:rPr>
          <w:rFonts w:eastAsia="黑体"/>
          <w:szCs w:val="32"/>
        </w:rPr>
      </w:pPr>
    </w:p>
    <w:p w:rsidR="00E26498" w:rsidRDefault="00E26498">
      <w:pPr>
        <w:spacing w:line="400" w:lineRule="exact"/>
        <w:ind w:firstLine="640"/>
        <w:rPr>
          <w:rFonts w:eastAsia="黑体"/>
          <w:szCs w:val="32"/>
        </w:rPr>
      </w:pPr>
    </w:p>
    <w:p w:rsidR="00E26498" w:rsidRDefault="000B68F5" w:rsidP="0087396D">
      <w:pPr>
        <w:spacing w:beforeLines="50"/>
        <w:ind w:firstLine="640"/>
        <w:jc w:val="center"/>
        <w:rPr>
          <w:rFonts w:ascii="Times New Roman" w:eastAsia="方正仿宋_GBK" w:hAnsi="Times New Roman" w:cs="Times New Roman"/>
          <w:sz w:val="32"/>
          <w:szCs w:val="32"/>
        </w:rPr>
      </w:pPr>
      <w:r>
        <w:rPr>
          <w:rFonts w:ascii="Times New Roman" w:eastAsia="方正仿宋_GBK" w:hAnsi="方正仿宋_GBK" w:cs="Times New Roman"/>
          <w:sz w:val="32"/>
          <w:szCs w:val="32"/>
        </w:rPr>
        <w:t>杨街处</w:t>
      </w:r>
      <w:r>
        <w:rPr>
          <w:rFonts w:ascii="Times New Roman" w:eastAsia="方正仿宋_GBK" w:hAnsi="方正仿宋_GBK" w:cs="Times New Roman" w:hint="eastAsia"/>
          <w:sz w:val="32"/>
          <w:szCs w:val="32"/>
        </w:rPr>
        <w:t>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sidR="00E1176F">
        <w:rPr>
          <w:rFonts w:ascii="Times New Roman" w:eastAsia="方正仿宋_GBK" w:hAnsi="Times New Roman" w:cs="Times New Roman" w:hint="eastAsia"/>
          <w:sz w:val="32"/>
          <w:szCs w:val="32"/>
        </w:rPr>
        <w:t>8</w:t>
      </w:r>
      <w:r w:rsidR="00A542C0">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号</w:t>
      </w:r>
    </w:p>
    <w:p w:rsidR="00E26498" w:rsidRDefault="000B68F5">
      <w:pPr>
        <w:pStyle w:val="a3"/>
        <w:tabs>
          <w:tab w:val="left" w:pos="780"/>
        </w:tabs>
        <w:spacing w:line="60" w:lineRule="exact"/>
        <w:ind w:firstLine="420"/>
      </w:pPr>
      <w:r>
        <w:tab/>
      </w:r>
    </w:p>
    <w:p w:rsidR="00E26498" w:rsidRDefault="000B68F5">
      <w:pPr>
        <w:spacing w:line="600" w:lineRule="exact"/>
        <w:jc w:val="center"/>
        <w:rPr>
          <w:rFonts w:eastAsia="方正小标宋_GBK" w:hAnsi="方正小标宋_GBK"/>
          <w:bCs/>
          <w:sz w:val="44"/>
          <w:szCs w:val="44"/>
        </w:rPr>
      </w:pPr>
      <w:r>
        <w:rPr>
          <w:rFonts w:eastAsia="方正小标宋_GBK" w:hAnsi="方正小标宋_GBK" w:hint="eastAsia"/>
          <w:bCs/>
          <w:sz w:val="44"/>
          <w:szCs w:val="44"/>
        </w:rPr>
        <w:t>重庆市九龙坡区人民政府杨家坪街道办事处</w:t>
      </w:r>
    </w:p>
    <w:p w:rsidR="00A542C0" w:rsidRDefault="00A542C0" w:rsidP="00A542C0">
      <w:pPr>
        <w:pStyle w:val="1"/>
        <w:adjustRightInd/>
        <w:snapToGrid w:val="0"/>
        <w:spacing w:line="600" w:lineRule="exact"/>
        <w:ind w:firstLineChars="0" w:firstLine="0"/>
        <w:textAlignment w:val="baseline"/>
        <w:rPr>
          <w:szCs w:val="32"/>
        </w:rPr>
      </w:pPr>
      <w:r>
        <w:rPr>
          <w:szCs w:val="32"/>
        </w:rPr>
        <w:t>关于</w:t>
      </w:r>
      <w:r>
        <w:rPr>
          <w:rFonts w:hint="eastAsia"/>
          <w:szCs w:val="32"/>
        </w:rPr>
        <w:t>街道全面开展安全领域问题隐患集中排查整治</w:t>
      </w:r>
      <w:r>
        <w:rPr>
          <w:szCs w:val="32"/>
        </w:rPr>
        <w:t>的通知</w:t>
      </w:r>
    </w:p>
    <w:p w:rsidR="00E26498" w:rsidRPr="00584569" w:rsidRDefault="00E26498">
      <w:pPr>
        <w:spacing w:line="400" w:lineRule="exact"/>
        <w:rPr>
          <w:sz w:val="32"/>
          <w:szCs w:val="32"/>
        </w:rPr>
      </w:pPr>
    </w:p>
    <w:p w:rsidR="00584569" w:rsidRPr="00584569" w:rsidRDefault="00584569" w:rsidP="00001194">
      <w:pPr>
        <w:spacing w:line="600" w:lineRule="exact"/>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各社区、各科室</w:t>
      </w:r>
      <w:r w:rsidRPr="00584569">
        <w:rPr>
          <w:rFonts w:ascii="方正仿宋_GBK" w:eastAsia="方正仿宋_GBK" w:hAnsi="Calibri" w:cs="方正仿宋_GBK"/>
          <w:snapToGrid w:val="0"/>
          <w:color w:val="000000"/>
          <w:kern w:val="0"/>
          <w:sz w:val="32"/>
          <w:szCs w:val="32"/>
        </w:rPr>
        <w:t>：</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为深入贯彻习近平总书记重要指示精神，按照全国安全防范工作紧急视频会议精神，市委、市政府和区安委会工作部署，深刻汲取宁夏银川“</w:t>
      </w:r>
      <w:r w:rsidRPr="00584569">
        <w:rPr>
          <w:rFonts w:ascii="Times New Roman" w:eastAsia="方正仿宋_GBK" w:hAnsi="Times New Roman" w:cs="Times New Roman"/>
          <w:snapToGrid w:val="0"/>
          <w:color w:val="000000"/>
          <w:kern w:val="0"/>
          <w:sz w:val="32"/>
          <w:szCs w:val="32"/>
        </w:rPr>
        <w:t>6·21</w:t>
      </w:r>
      <w:r w:rsidRPr="00584569">
        <w:rPr>
          <w:rFonts w:ascii="方正仿宋_GBK" w:eastAsia="方正仿宋_GBK" w:hAnsi="Calibri" w:cs="方正仿宋_GBK" w:hint="eastAsia"/>
          <w:snapToGrid w:val="0"/>
          <w:color w:val="000000"/>
          <w:kern w:val="0"/>
          <w:sz w:val="32"/>
          <w:szCs w:val="32"/>
        </w:rPr>
        <w:t>”烧烤店爆炸事故教训，举一反三切实做好当前安全生产各项工作，现就有关事项通知如下。</w:t>
      </w:r>
    </w:p>
    <w:p w:rsidR="00584569" w:rsidRPr="00584569" w:rsidRDefault="00584569" w:rsidP="00584569">
      <w:pPr>
        <w:spacing w:line="600" w:lineRule="exact"/>
        <w:ind w:firstLineChars="200" w:firstLine="640"/>
        <w:rPr>
          <w:rFonts w:ascii="方正黑体_GBK" w:eastAsia="方正黑体_GBK" w:hAnsi="Calibri" w:cs="方正仿宋_GBK"/>
          <w:snapToGrid w:val="0"/>
          <w:color w:val="000000"/>
          <w:kern w:val="0"/>
          <w:sz w:val="32"/>
          <w:szCs w:val="32"/>
        </w:rPr>
      </w:pPr>
      <w:r w:rsidRPr="00584569">
        <w:rPr>
          <w:rFonts w:ascii="方正黑体_GBK" w:eastAsia="方正黑体_GBK" w:hAnsi="Calibri" w:cs="方正仿宋_GBK" w:hint="eastAsia"/>
          <w:snapToGrid w:val="0"/>
          <w:color w:val="000000"/>
          <w:kern w:val="0"/>
          <w:sz w:val="32"/>
          <w:szCs w:val="32"/>
        </w:rPr>
        <w:t>一、清醒认识当前安全生产工作面临的复杂形势</w:t>
      </w:r>
    </w:p>
    <w:p w:rsidR="00584569" w:rsidRPr="00001194" w:rsidRDefault="00584569" w:rsidP="00001194">
      <w:pPr>
        <w:spacing w:line="600" w:lineRule="exact"/>
        <w:ind w:firstLineChars="200" w:firstLine="632"/>
        <w:rPr>
          <w:rFonts w:ascii="方正仿宋_GBK" w:eastAsia="方正仿宋_GBK" w:hAnsi="Calibri" w:cs="方正仿宋_GBK"/>
          <w:snapToGrid w:val="0"/>
          <w:color w:val="000000"/>
          <w:spacing w:val="-2"/>
          <w:kern w:val="0"/>
          <w:sz w:val="32"/>
          <w:szCs w:val="32"/>
        </w:rPr>
      </w:pPr>
      <w:r w:rsidRPr="00001194">
        <w:rPr>
          <w:rFonts w:ascii="方正仿宋_GBK" w:eastAsia="方正仿宋_GBK" w:hAnsi="Calibri" w:cs="方正仿宋_GBK" w:hint="eastAsia"/>
          <w:snapToGrid w:val="0"/>
          <w:color w:val="000000"/>
          <w:spacing w:val="-2"/>
          <w:kern w:val="0"/>
          <w:sz w:val="32"/>
          <w:szCs w:val="32"/>
        </w:rPr>
        <w:t>今年以来，全国各地先后发生多起生产安全重特大事故，严重冲击人民群众幸福感、安全感。经初步调查，宁夏银川“</w:t>
      </w:r>
      <w:r w:rsidRPr="00001194">
        <w:rPr>
          <w:rFonts w:ascii="Times New Roman" w:eastAsia="方正仿宋_GBK" w:hAnsi="Times New Roman" w:cs="Times New Roman"/>
          <w:snapToGrid w:val="0"/>
          <w:color w:val="000000"/>
          <w:spacing w:val="-2"/>
          <w:kern w:val="0"/>
          <w:sz w:val="32"/>
          <w:szCs w:val="32"/>
        </w:rPr>
        <w:t>6</w:t>
      </w:r>
      <w:r w:rsidRPr="00001194">
        <w:rPr>
          <w:rFonts w:ascii="Times New Roman" w:eastAsia="方正仿宋_GBK" w:hAnsi="Times New Roman" w:cs="Times New Roman" w:hint="eastAsia"/>
          <w:snapToGrid w:val="0"/>
          <w:color w:val="000000"/>
          <w:spacing w:val="-2"/>
          <w:kern w:val="0"/>
          <w:sz w:val="32"/>
          <w:szCs w:val="32"/>
        </w:rPr>
        <w:t>·</w:t>
      </w:r>
      <w:r w:rsidRPr="00001194">
        <w:rPr>
          <w:rFonts w:ascii="Times New Roman" w:eastAsia="方正仿宋_GBK" w:hAnsi="Times New Roman" w:cs="Times New Roman"/>
          <w:snapToGrid w:val="0"/>
          <w:color w:val="000000"/>
          <w:spacing w:val="-2"/>
          <w:kern w:val="0"/>
          <w:sz w:val="32"/>
          <w:szCs w:val="32"/>
        </w:rPr>
        <w:t>21</w:t>
      </w:r>
      <w:r w:rsidRPr="00001194">
        <w:rPr>
          <w:rFonts w:ascii="方正仿宋_GBK" w:eastAsia="方正仿宋_GBK" w:hAnsi="Calibri" w:cs="方正仿宋_GBK" w:hint="eastAsia"/>
          <w:snapToGrid w:val="0"/>
          <w:color w:val="000000"/>
          <w:spacing w:val="-2"/>
          <w:kern w:val="0"/>
          <w:sz w:val="32"/>
          <w:szCs w:val="32"/>
        </w:rPr>
        <w:t>”烧烤店爆炸事故系该店工作人员在更换故障液化石油钢瓶压阀过程中发生泄漏引起爆炸，反映出燃气安全管理存在诸多问题和短板。</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lastRenderedPageBreak/>
        <w:t>当前，街道燃气安全、消防安全形势依然严峻。今年兴盛路社区发生一起天然气泄露事件，幸好处置及时未发生人员伤亡事故，但也敲响了警钟，反映出街道辖区仍有一些重大事故隐患长期存在未得到彻底根治。街道安委会各成员要深入贯彻落实习近平总书记重要指示精神，坚持人民至上、生命至上，牢固树立红线意识和底线思维，充分认识当前安全生产工作的复杂性和艰巨性，坚持“遏重大、降较大、减总量”总目标，紧盯重点行业领域和薄弱环节，严格管控重大风险，严格整治事故隐患，严厉打击各类非法违法行为，做到从根本上消除事故隐患、从根本上解决问题，切实保障人民群众生命财产安全，确保社会大局和谐稳定。</w:t>
      </w:r>
    </w:p>
    <w:p w:rsidR="00584569" w:rsidRPr="00584569" w:rsidRDefault="00584569" w:rsidP="00584569">
      <w:pPr>
        <w:spacing w:line="600" w:lineRule="exact"/>
        <w:ind w:firstLineChars="200" w:firstLine="640"/>
        <w:rPr>
          <w:rFonts w:ascii="方正黑体_GBK" w:eastAsia="方正黑体_GBK" w:hAnsi="Calibri" w:cs="方正仿宋_GBK"/>
          <w:snapToGrid w:val="0"/>
          <w:color w:val="000000"/>
          <w:kern w:val="0"/>
          <w:sz w:val="32"/>
          <w:szCs w:val="32"/>
        </w:rPr>
      </w:pPr>
      <w:r w:rsidRPr="00584569">
        <w:rPr>
          <w:rFonts w:ascii="方正黑体_GBK" w:eastAsia="方正黑体_GBK" w:hAnsi="Calibri" w:cs="方正仿宋_GBK" w:hint="eastAsia"/>
          <w:snapToGrid w:val="0"/>
          <w:color w:val="000000"/>
          <w:kern w:val="0"/>
          <w:sz w:val="32"/>
          <w:szCs w:val="32"/>
        </w:rPr>
        <w:t>二、迅速开展燃气和液化石油气安全使用存储宣传工作</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各社区、街道各行业部门</w:t>
      </w:r>
      <w:r w:rsidRPr="00584569">
        <w:rPr>
          <w:rFonts w:ascii="方正仿宋_GBK" w:eastAsia="方正仿宋_GBK" w:hAnsi="Calibri" w:cs="方正仿宋_GBK"/>
          <w:snapToGrid w:val="0"/>
          <w:color w:val="000000"/>
          <w:kern w:val="0"/>
          <w:sz w:val="32"/>
          <w:szCs w:val="32"/>
        </w:rPr>
        <w:t>迅速</w:t>
      </w:r>
      <w:r w:rsidRPr="00584569">
        <w:rPr>
          <w:rFonts w:ascii="方正仿宋_GBK" w:eastAsia="方正仿宋_GBK" w:hAnsi="Calibri" w:cs="方正仿宋_GBK" w:hint="eastAsia"/>
          <w:snapToGrid w:val="0"/>
          <w:color w:val="000000"/>
          <w:kern w:val="0"/>
          <w:sz w:val="32"/>
          <w:szCs w:val="32"/>
        </w:rPr>
        <w:t>将各级、各行业部门关于燃气和液化石油气使用存储安全进行广泛宣传，一定要落实到片区商户、九小场所，餐饮、居民楼栋等，要针对重点难点部位反复强化宣传和督导，确保宣传落地落实。</w:t>
      </w:r>
    </w:p>
    <w:p w:rsidR="00584569" w:rsidRPr="00584569" w:rsidRDefault="00584569" w:rsidP="00584569">
      <w:pPr>
        <w:spacing w:line="600" w:lineRule="exact"/>
        <w:ind w:firstLineChars="200" w:firstLine="640"/>
        <w:rPr>
          <w:rFonts w:ascii="方正黑体_GBK" w:eastAsia="方正黑体_GBK" w:hAnsi="Calibri" w:cs="方正仿宋_GBK"/>
          <w:snapToGrid w:val="0"/>
          <w:color w:val="000000"/>
          <w:kern w:val="0"/>
          <w:sz w:val="32"/>
          <w:szCs w:val="32"/>
        </w:rPr>
      </w:pPr>
      <w:r w:rsidRPr="00584569">
        <w:rPr>
          <w:rFonts w:ascii="方正黑体_GBK" w:eastAsia="方正黑体_GBK" w:hAnsi="Calibri" w:cs="方正仿宋_GBK" w:hint="eastAsia"/>
          <w:snapToGrid w:val="0"/>
          <w:color w:val="000000"/>
          <w:kern w:val="0"/>
          <w:sz w:val="32"/>
          <w:szCs w:val="32"/>
        </w:rPr>
        <w:t>三、全面开展安全领域问题隐患集中排查整治</w:t>
      </w:r>
    </w:p>
    <w:p w:rsidR="00584569" w:rsidRPr="00584569" w:rsidRDefault="00584569" w:rsidP="00584569">
      <w:pPr>
        <w:spacing w:line="600" w:lineRule="exact"/>
        <w:ind w:firstLineChars="200" w:firstLine="640"/>
        <w:rPr>
          <w:rFonts w:ascii="方正楷体_GBK" w:eastAsia="方正楷体_GBK" w:hAnsi="Calibri" w:cs="方正仿宋_GBK"/>
          <w:snapToGrid w:val="0"/>
          <w:color w:val="000000"/>
          <w:kern w:val="0"/>
          <w:sz w:val="32"/>
          <w:szCs w:val="32"/>
        </w:rPr>
      </w:pPr>
      <w:r w:rsidRPr="00584569">
        <w:rPr>
          <w:rFonts w:ascii="方正楷体_GBK" w:eastAsia="方正楷体_GBK" w:hAnsi="Calibri" w:cs="方正仿宋_GBK" w:hint="eastAsia"/>
          <w:snapToGrid w:val="0"/>
          <w:color w:val="000000"/>
          <w:kern w:val="0"/>
          <w:sz w:val="32"/>
          <w:szCs w:val="32"/>
        </w:rPr>
        <w:t>（一）街道检查组人员及检查对象</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街道以安委会成员为主，成立街道安全领域问题隐患集中排查整治检查小组。</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组  长：冯</w:t>
      </w:r>
      <w:r w:rsidR="00001194" w:rsidRPr="00001194">
        <w:rPr>
          <w:rFonts w:ascii="方正仿宋_GBK" w:eastAsia="方正仿宋_GBK" w:hAnsi="Calibri" w:cs="方正仿宋_GBK" w:hint="eastAsia"/>
          <w:snapToGrid w:val="0"/>
          <w:color w:val="000000"/>
          <w:spacing w:val="-14"/>
          <w:kern w:val="0"/>
          <w:sz w:val="32"/>
          <w:szCs w:val="32"/>
        </w:rPr>
        <w:t xml:space="preserve">   </w:t>
      </w:r>
      <w:r w:rsidRPr="00584569">
        <w:rPr>
          <w:rFonts w:ascii="方正仿宋_GBK" w:eastAsia="方正仿宋_GBK" w:hAnsi="Calibri" w:cs="方正仿宋_GBK" w:hint="eastAsia"/>
          <w:snapToGrid w:val="0"/>
          <w:color w:val="000000"/>
          <w:kern w:val="0"/>
          <w:sz w:val="32"/>
          <w:szCs w:val="32"/>
        </w:rPr>
        <w:t>江</w:t>
      </w:r>
      <w:r w:rsidR="00001194" w:rsidRPr="00001194">
        <w:rPr>
          <w:rFonts w:ascii="方正仿宋_GBK" w:eastAsia="方正仿宋_GBK" w:hAnsi="Calibri" w:cs="方正仿宋_GBK" w:hint="eastAsia"/>
          <w:snapToGrid w:val="0"/>
          <w:color w:val="000000"/>
          <w:spacing w:val="12"/>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街道办事处主任</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lastRenderedPageBreak/>
        <w:t>副组长：陈贵国</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街道党工委副书记</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 xml:space="preserve">        龚正兵</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街道办事处副主任</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王  益</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街道办事处副主任</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 xml:space="preserve">        于海跃</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街道办事处副主任</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 xml:space="preserve">        郑国禹</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街道办事处副主任</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 xml:space="preserve">        李  鹏</w:t>
      </w:r>
      <w:r w:rsidR="00001194">
        <w:rPr>
          <w:rFonts w:ascii="方正仿宋_GBK" w:eastAsia="方正仿宋_GBK" w:hAnsi="Calibri" w:cs="方正仿宋_GBK" w:hint="eastAsia"/>
          <w:snapToGrid w:val="0"/>
          <w:color w:val="000000"/>
          <w:kern w:val="0"/>
          <w:sz w:val="32"/>
          <w:szCs w:val="32"/>
        </w:rPr>
        <w:t xml:space="preserve">     </w:t>
      </w:r>
      <w:r w:rsidRPr="00584569">
        <w:rPr>
          <w:rFonts w:ascii="方正仿宋_GBK" w:eastAsia="方正仿宋_GBK" w:hAnsi="Calibri" w:cs="方正仿宋_GBK" w:hint="eastAsia"/>
          <w:snapToGrid w:val="0"/>
          <w:color w:val="000000"/>
          <w:kern w:val="0"/>
          <w:sz w:val="32"/>
          <w:szCs w:val="32"/>
        </w:rPr>
        <w:t>街道党工委统战、宣传委员</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组  员：应急办公室、经发办公室、物业办公室、民政办公室负责人、社区事务服务中心、规建办公室、城管大队、文化服务中心、街道所属各社区</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检查组办公室设在街道会议室</w:t>
      </w:r>
      <w:r w:rsidRPr="00584569">
        <w:rPr>
          <w:rFonts w:ascii="Times New Roman" w:eastAsia="方正仿宋_GBK" w:hAnsi="Times New Roman" w:cs="Times New Roman"/>
          <w:snapToGrid w:val="0"/>
          <w:color w:val="000000"/>
          <w:kern w:val="0"/>
          <w:sz w:val="32"/>
          <w:szCs w:val="32"/>
        </w:rPr>
        <w:t>310</w:t>
      </w:r>
      <w:r w:rsidRPr="00584569">
        <w:rPr>
          <w:rFonts w:ascii="方正仿宋_GBK" w:eastAsia="方正仿宋_GBK" w:hAnsi="Calibri" w:cs="方正仿宋_GBK" w:hint="eastAsia"/>
          <w:snapToGrid w:val="0"/>
          <w:color w:val="000000"/>
          <w:kern w:val="0"/>
          <w:sz w:val="32"/>
          <w:szCs w:val="32"/>
        </w:rPr>
        <w:t>处，办公室负责检查指导计划统筹、问题汇总、问题交办、问题销号等工作</w:t>
      </w:r>
    </w:p>
    <w:p w:rsidR="00584569" w:rsidRPr="00584569" w:rsidRDefault="00584569" w:rsidP="00584569">
      <w:pPr>
        <w:spacing w:line="600" w:lineRule="exact"/>
        <w:ind w:firstLineChars="200" w:firstLine="640"/>
        <w:rPr>
          <w:rFonts w:ascii="方正楷体_GBK" w:eastAsia="方正楷体_GBK" w:hAnsi="Calibri" w:cs="方正仿宋_GBK"/>
          <w:snapToGrid w:val="0"/>
          <w:color w:val="000000"/>
          <w:kern w:val="0"/>
          <w:sz w:val="32"/>
          <w:szCs w:val="32"/>
        </w:rPr>
      </w:pPr>
      <w:r w:rsidRPr="00584569">
        <w:rPr>
          <w:rFonts w:ascii="方正楷体_GBK" w:eastAsia="方正楷体_GBK" w:hAnsi="Calibri" w:cs="方正仿宋_GBK" w:hint="eastAsia"/>
          <w:snapToGrid w:val="0"/>
          <w:color w:val="000000"/>
          <w:kern w:val="0"/>
          <w:sz w:val="32"/>
          <w:szCs w:val="32"/>
        </w:rPr>
        <w:t>（二）检查对象</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街道辖区内九小场所、餐饮、工商贸、居民楼栋、企业、物业、农贸市场、大型商业体等覆盖街道行业领域。</w:t>
      </w:r>
    </w:p>
    <w:p w:rsidR="00584569" w:rsidRPr="00584569" w:rsidRDefault="00584569" w:rsidP="00584569">
      <w:pPr>
        <w:spacing w:line="600" w:lineRule="exact"/>
        <w:ind w:firstLineChars="200" w:firstLine="640"/>
        <w:rPr>
          <w:rFonts w:ascii="方正楷体_GBK" w:eastAsia="方正楷体_GBK" w:hAnsi="Calibri" w:cs="方正仿宋_GBK"/>
          <w:snapToGrid w:val="0"/>
          <w:color w:val="000000"/>
          <w:kern w:val="0"/>
          <w:sz w:val="32"/>
          <w:szCs w:val="32"/>
        </w:rPr>
      </w:pPr>
      <w:r w:rsidRPr="00584569">
        <w:rPr>
          <w:rFonts w:ascii="方正楷体_GBK" w:eastAsia="方正楷体_GBK" w:hAnsi="Calibri" w:cs="方正仿宋_GBK" w:hint="eastAsia"/>
          <w:snapToGrid w:val="0"/>
          <w:color w:val="000000"/>
          <w:kern w:val="0"/>
          <w:sz w:val="32"/>
          <w:szCs w:val="32"/>
        </w:rPr>
        <w:t>（三）检查内容</w:t>
      </w:r>
    </w:p>
    <w:p w:rsidR="00584569" w:rsidRPr="00584569" w:rsidRDefault="00584569" w:rsidP="00584569">
      <w:pPr>
        <w:spacing w:line="600" w:lineRule="exact"/>
        <w:ind w:firstLineChars="200" w:firstLine="643"/>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b/>
          <w:bCs/>
          <w:snapToGrid w:val="0"/>
          <w:color w:val="000000"/>
          <w:kern w:val="0"/>
          <w:sz w:val="32"/>
          <w:szCs w:val="32"/>
        </w:rPr>
        <w:t>一是</w:t>
      </w:r>
      <w:r w:rsidRPr="00001194">
        <w:rPr>
          <w:rFonts w:ascii="方正仿宋_GBK" w:eastAsia="方正仿宋_GBK" w:hAnsi="Calibri" w:cs="方正仿宋_GBK" w:hint="eastAsia"/>
          <w:bCs/>
          <w:snapToGrid w:val="0"/>
          <w:color w:val="000000"/>
          <w:kern w:val="0"/>
          <w:sz w:val="32"/>
          <w:szCs w:val="32"/>
        </w:rPr>
        <w:t>立即开展燃气油气安全专项检查</w:t>
      </w:r>
      <w:r w:rsidRPr="00001194">
        <w:rPr>
          <w:rFonts w:ascii="方正仿宋_GBK" w:eastAsia="方正仿宋_GBK" w:hAnsi="Calibri" w:cs="方正仿宋_GBK" w:hint="eastAsia"/>
          <w:snapToGrid w:val="0"/>
          <w:color w:val="000000"/>
          <w:kern w:val="0"/>
          <w:sz w:val="32"/>
          <w:szCs w:val="32"/>
        </w:rPr>
        <w:t>。</w:t>
      </w:r>
      <w:r w:rsidRPr="00584569">
        <w:rPr>
          <w:rFonts w:ascii="方正仿宋_GBK" w:eastAsia="方正仿宋_GBK" w:hAnsi="Calibri" w:cs="方正仿宋_GBK" w:hint="eastAsia"/>
          <w:snapToGrid w:val="0"/>
          <w:color w:val="000000"/>
          <w:kern w:val="0"/>
          <w:sz w:val="32"/>
          <w:szCs w:val="32"/>
        </w:rPr>
        <w:t>由经发办牵头</w:t>
      </w:r>
      <w:r w:rsidRPr="00584569">
        <w:rPr>
          <w:rFonts w:ascii="方正仿宋_GBK" w:eastAsia="方正仿宋_GBK" w:hAnsi="Calibri" w:cs="方正仿宋_GBK"/>
          <w:snapToGrid w:val="0"/>
          <w:color w:val="000000"/>
          <w:kern w:val="0"/>
          <w:sz w:val="32"/>
          <w:szCs w:val="32"/>
        </w:rPr>
        <w:t>，</w:t>
      </w:r>
      <w:r w:rsidRPr="00584569">
        <w:rPr>
          <w:rFonts w:ascii="方正仿宋_GBK" w:eastAsia="方正仿宋_GBK" w:hAnsi="Calibri" w:cs="方正仿宋_GBK" w:hint="eastAsia"/>
          <w:snapToGrid w:val="0"/>
          <w:color w:val="000000"/>
          <w:kern w:val="0"/>
          <w:sz w:val="32"/>
          <w:szCs w:val="32"/>
        </w:rPr>
        <w:t>街道其他科室协同，依照区经信委、区商务委、区应急局等部门对燃气、液化石油气安全检查要点下发至各个社区、各科室。依照要点</w:t>
      </w:r>
      <w:r w:rsidRPr="00584569">
        <w:rPr>
          <w:rFonts w:ascii="方正仿宋_GBK" w:eastAsia="方正仿宋_GBK" w:hAnsi="Calibri" w:cs="方正仿宋_GBK"/>
          <w:snapToGrid w:val="0"/>
          <w:color w:val="000000"/>
          <w:kern w:val="0"/>
          <w:sz w:val="32"/>
          <w:szCs w:val="32"/>
        </w:rPr>
        <w:t>针对餐馆、集贸市场等用气单位重点开展排查，</w:t>
      </w:r>
      <w:r w:rsidRPr="00584569">
        <w:rPr>
          <w:rFonts w:ascii="方正仿宋_GBK" w:eastAsia="方正仿宋_GBK" w:hAnsi="Calibri" w:cs="方正仿宋_GBK" w:hint="eastAsia"/>
          <w:bCs/>
          <w:snapToGrid w:val="0"/>
          <w:color w:val="000000"/>
          <w:kern w:val="0"/>
          <w:sz w:val="32"/>
          <w:szCs w:val="32"/>
        </w:rPr>
        <w:t>对餐饮企业使用燃气油气情况进行排查督促，重点检查一线员工不掌握燃气安全知识技能和未安装可燃气体报警装置等安全隐患</w:t>
      </w:r>
      <w:r w:rsidRPr="00584569">
        <w:rPr>
          <w:rFonts w:ascii="方正仿宋_GBK" w:eastAsia="方正仿宋_GBK" w:hAnsi="Calibri" w:cs="方正仿宋_GBK" w:hint="eastAsia"/>
          <w:snapToGrid w:val="0"/>
          <w:color w:val="000000"/>
          <w:kern w:val="0"/>
          <w:sz w:val="32"/>
          <w:szCs w:val="32"/>
        </w:rPr>
        <w:t>，</w:t>
      </w:r>
      <w:r w:rsidRPr="00584569">
        <w:rPr>
          <w:rFonts w:ascii="方正仿宋_GBK" w:eastAsia="方正仿宋_GBK" w:hAnsi="Calibri" w:cs="方正仿宋_GBK"/>
          <w:snapToGrid w:val="0"/>
          <w:color w:val="000000"/>
          <w:kern w:val="0"/>
          <w:sz w:val="32"/>
          <w:szCs w:val="32"/>
        </w:rPr>
        <w:t>确保不留死</w:t>
      </w:r>
      <w:r w:rsidRPr="00584569">
        <w:rPr>
          <w:rFonts w:ascii="方正仿宋_GBK" w:eastAsia="方正仿宋_GBK" w:hAnsi="Calibri" w:cs="方正仿宋_GBK"/>
          <w:snapToGrid w:val="0"/>
          <w:color w:val="000000"/>
          <w:kern w:val="0"/>
          <w:sz w:val="32"/>
          <w:szCs w:val="32"/>
        </w:rPr>
        <w:lastRenderedPageBreak/>
        <w:t>角、不留空白。</w:t>
      </w:r>
      <w:r w:rsidRPr="00584569">
        <w:rPr>
          <w:rFonts w:ascii="方正仿宋_GBK" w:eastAsia="方正仿宋_GBK" w:hAnsi="Calibri" w:cs="方正仿宋_GBK" w:hint="eastAsia"/>
          <w:snapToGrid w:val="0"/>
          <w:color w:val="000000"/>
          <w:kern w:val="0"/>
          <w:sz w:val="32"/>
          <w:szCs w:val="32"/>
        </w:rPr>
        <w:t>建立完善“街道、企业、社区”</w:t>
      </w:r>
      <w:r w:rsidRPr="00001194">
        <w:rPr>
          <w:rFonts w:ascii="Times New Roman" w:eastAsia="方正仿宋_GBK" w:hAnsi="Times New Roman" w:cs="Times New Roman"/>
          <w:snapToGrid w:val="0"/>
          <w:color w:val="000000"/>
          <w:kern w:val="0"/>
          <w:sz w:val="32"/>
          <w:szCs w:val="32"/>
        </w:rPr>
        <w:t>3</w:t>
      </w:r>
      <w:r w:rsidRPr="00584569">
        <w:rPr>
          <w:rFonts w:ascii="方正仿宋_GBK" w:eastAsia="方正仿宋_GBK" w:hAnsi="Calibri" w:cs="方正仿宋_GBK" w:hint="eastAsia"/>
          <w:snapToGrid w:val="0"/>
          <w:color w:val="000000"/>
          <w:kern w:val="0"/>
          <w:sz w:val="32"/>
          <w:szCs w:val="32"/>
        </w:rPr>
        <w:t>级燃气安全常态化巡检巡查机制，社区检查将发现的问题及时上报，做好台账记录，街道各行业领域发现的隐患问题及时向归属行业部门进行报告，经发办和应急办要及时处理社区报告问题发函区级部门，做好工作闭环。并且各社区、各行业建立燃气油气和新型燃料经营企业台账，建立重大风险隐患台账，</w:t>
      </w:r>
      <w:r w:rsidRPr="00584569">
        <w:rPr>
          <w:rFonts w:ascii="方正仿宋_GBK" w:eastAsia="方正仿宋_GBK" w:hAnsi="Calibri" w:cs="方正仿宋_GBK"/>
          <w:snapToGrid w:val="0"/>
          <w:color w:val="000000"/>
          <w:kern w:val="0"/>
          <w:sz w:val="32"/>
          <w:szCs w:val="32"/>
        </w:rPr>
        <w:t>逐项梳理分析排查上账的安全隐患，能立即整改的要立即整改，不能立即整改的要落实防范措施</w:t>
      </w:r>
      <w:r w:rsidRPr="00584569">
        <w:rPr>
          <w:rFonts w:ascii="方正仿宋_GBK" w:eastAsia="方正仿宋_GBK" w:hAnsi="Calibri" w:cs="方正仿宋_GBK" w:hint="eastAsia"/>
          <w:snapToGrid w:val="0"/>
          <w:color w:val="000000"/>
          <w:kern w:val="0"/>
          <w:sz w:val="32"/>
          <w:szCs w:val="32"/>
        </w:rPr>
        <w:t>，切实做到底数清，情况明。同时，结合辖区实际，高度关注醇基燃料、二甲醚等新型燃料的使用管理，建立常态化“打非治违”工作机制，开展联合执法行动，严厉打击涉及二甲醚、醇基燃料等非法生产、经营行为。</w:t>
      </w:r>
      <w:r w:rsidRPr="00584569">
        <w:rPr>
          <w:rFonts w:ascii="方正仿宋_GBK" w:eastAsia="方正仿宋_GBK" w:hAnsi="Calibri" w:cs="方正仿宋_GBK" w:hint="eastAsia"/>
          <w:b/>
          <w:snapToGrid w:val="0"/>
          <w:color w:val="000000"/>
          <w:kern w:val="0"/>
          <w:sz w:val="32"/>
          <w:szCs w:val="32"/>
        </w:rPr>
        <w:t>二是</w:t>
      </w:r>
      <w:r w:rsidRPr="00584569">
        <w:rPr>
          <w:rFonts w:ascii="方正仿宋_GBK" w:eastAsia="方正仿宋_GBK" w:hAnsi="Calibri" w:cs="方正仿宋_GBK" w:hint="eastAsia"/>
          <w:bCs/>
          <w:snapToGrid w:val="0"/>
          <w:color w:val="000000"/>
          <w:kern w:val="0"/>
          <w:sz w:val="32"/>
          <w:szCs w:val="32"/>
        </w:rPr>
        <w:t>由文化服务中心牵头，对辖区内旅游景区景点用气安全加强检查督促。</w:t>
      </w:r>
      <w:r w:rsidRPr="00584569">
        <w:rPr>
          <w:rFonts w:ascii="方正仿宋_GBK" w:eastAsia="方正仿宋_GBK" w:hAnsi="Calibri" w:cs="方正仿宋_GBK" w:hint="eastAsia"/>
          <w:b/>
          <w:snapToGrid w:val="0"/>
          <w:color w:val="000000"/>
          <w:kern w:val="0"/>
          <w:sz w:val="32"/>
          <w:szCs w:val="32"/>
        </w:rPr>
        <w:t>三是</w:t>
      </w:r>
      <w:r w:rsidRPr="00584569">
        <w:rPr>
          <w:rFonts w:ascii="方正仿宋_GBK" w:eastAsia="方正仿宋_GBK" w:hAnsi="Calibri" w:cs="方正仿宋_GBK"/>
          <w:snapToGrid w:val="0"/>
          <w:color w:val="000000"/>
          <w:kern w:val="0"/>
          <w:sz w:val="32"/>
          <w:szCs w:val="32"/>
        </w:rPr>
        <w:t>由</w:t>
      </w:r>
      <w:r w:rsidRPr="00584569">
        <w:rPr>
          <w:rFonts w:ascii="方正仿宋_GBK" w:eastAsia="方正仿宋_GBK" w:hAnsi="Calibri" w:cs="方正仿宋_GBK" w:hint="eastAsia"/>
          <w:snapToGrid w:val="0"/>
          <w:color w:val="000000"/>
          <w:kern w:val="0"/>
          <w:sz w:val="32"/>
          <w:szCs w:val="32"/>
        </w:rPr>
        <w:t>规建办公室</w:t>
      </w:r>
      <w:r w:rsidRPr="00584569">
        <w:rPr>
          <w:rFonts w:ascii="方正仿宋_GBK" w:eastAsia="方正仿宋_GBK" w:hAnsi="Calibri" w:cs="方正仿宋_GBK"/>
          <w:snapToGrid w:val="0"/>
          <w:color w:val="000000"/>
          <w:kern w:val="0"/>
          <w:sz w:val="32"/>
          <w:szCs w:val="32"/>
        </w:rPr>
        <w:t>牵头，聚焦长输管线开展检查，重点排查野蛮施工、挖断挖坏、占压管道、浮土不足等风险隐患。</w:t>
      </w:r>
      <w:r w:rsidRPr="00584569">
        <w:rPr>
          <w:rFonts w:ascii="方正仿宋_GBK" w:eastAsia="方正仿宋_GBK" w:hAnsi="Calibri" w:cs="方正仿宋_GBK" w:hint="eastAsia"/>
          <w:b/>
          <w:bCs/>
          <w:snapToGrid w:val="0"/>
          <w:color w:val="000000"/>
          <w:kern w:val="0"/>
          <w:sz w:val="32"/>
          <w:szCs w:val="32"/>
        </w:rPr>
        <w:t>四是</w:t>
      </w:r>
      <w:r w:rsidRPr="00584569">
        <w:rPr>
          <w:rFonts w:ascii="方正仿宋_GBK" w:eastAsia="方正仿宋_GBK" w:hAnsi="Calibri" w:cs="方正仿宋_GBK" w:hint="eastAsia"/>
          <w:snapToGrid w:val="0"/>
          <w:color w:val="000000"/>
          <w:kern w:val="0"/>
          <w:sz w:val="32"/>
          <w:szCs w:val="32"/>
        </w:rPr>
        <w:t>物业办、民政办、社区事务服务中心等行业部门，要对本行业领域用气安全加强检查指导，排查整治燃气安全隐患。</w:t>
      </w:r>
      <w:r w:rsidRPr="00584569">
        <w:rPr>
          <w:rFonts w:ascii="方正仿宋_GBK" w:eastAsia="方正仿宋_GBK" w:hAnsi="Calibri" w:cs="方正仿宋_GBK" w:hint="eastAsia"/>
          <w:b/>
          <w:bCs/>
          <w:snapToGrid w:val="0"/>
          <w:color w:val="000000"/>
          <w:kern w:val="0"/>
          <w:sz w:val="32"/>
          <w:szCs w:val="32"/>
        </w:rPr>
        <w:t>五是</w:t>
      </w:r>
      <w:r w:rsidRPr="00584569">
        <w:rPr>
          <w:rFonts w:ascii="方正仿宋_GBK" w:eastAsia="方正仿宋_GBK" w:hAnsi="Calibri" w:cs="方正仿宋_GBK" w:hint="eastAsia"/>
          <w:snapToGrid w:val="0"/>
          <w:color w:val="000000"/>
          <w:kern w:val="0"/>
          <w:sz w:val="32"/>
          <w:szCs w:val="32"/>
        </w:rPr>
        <w:t>街道城管大队要加强车辆运输环节监管，做好车辆配送安全管控，确保危化品车、三轮车按规定装配运送，人、车、照齐全。</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仿宋_GBK" w:eastAsia="方正仿宋_GBK" w:hAnsi="Calibri" w:cs="方正仿宋_GBK" w:hint="eastAsia"/>
          <w:snapToGrid w:val="0"/>
          <w:color w:val="000000"/>
          <w:kern w:val="0"/>
          <w:sz w:val="32"/>
          <w:szCs w:val="32"/>
        </w:rPr>
        <w:t>请各社区、各办公室于</w:t>
      </w:r>
      <w:r w:rsidRPr="00584569">
        <w:rPr>
          <w:rFonts w:ascii="Times New Roman" w:eastAsia="方正仿宋_GBK" w:hAnsi="Times New Roman" w:cs="Times New Roman" w:hint="eastAsia"/>
          <w:snapToGrid w:val="0"/>
          <w:color w:val="000000"/>
          <w:kern w:val="0"/>
          <w:sz w:val="32"/>
          <w:szCs w:val="32"/>
        </w:rPr>
        <w:t>7</w:t>
      </w:r>
      <w:r w:rsidRPr="00584569">
        <w:rPr>
          <w:rFonts w:ascii="Times New Roman" w:eastAsia="方正仿宋_GBK" w:hAnsi="Times New Roman" w:cs="Times New Roman" w:hint="eastAsia"/>
          <w:snapToGrid w:val="0"/>
          <w:color w:val="000000"/>
          <w:kern w:val="0"/>
          <w:sz w:val="32"/>
          <w:szCs w:val="32"/>
        </w:rPr>
        <w:t>月</w:t>
      </w:r>
      <w:r w:rsidRPr="00584569">
        <w:rPr>
          <w:rFonts w:ascii="Times New Roman" w:eastAsia="方正仿宋_GBK" w:hAnsi="Times New Roman" w:cs="Times New Roman" w:hint="eastAsia"/>
          <w:snapToGrid w:val="0"/>
          <w:color w:val="000000"/>
          <w:kern w:val="0"/>
          <w:sz w:val="32"/>
          <w:szCs w:val="32"/>
        </w:rPr>
        <w:t>7</w:t>
      </w:r>
      <w:r w:rsidRPr="00584569">
        <w:rPr>
          <w:rFonts w:ascii="方正仿宋_GBK" w:eastAsia="方正仿宋_GBK" w:hAnsi="Calibri" w:cs="方正仿宋_GBK" w:hint="eastAsia"/>
          <w:snapToGrid w:val="0"/>
          <w:color w:val="000000"/>
          <w:kern w:val="0"/>
          <w:sz w:val="32"/>
          <w:szCs w:val="32"/>
        </w:rPr>
        <w:t>日前将排查整治工作情况报经发办汇总。如发现重大安全隐患，须立即科学处置按照报送程序报应急办送至区安委会。</w:t>
      </w:r>
    </w:p>
    <w:p w:rsidR="00584569" w:rsidRPr="00584569" w:rsidRDefault="00584569" w:rsidP="00584569">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楷体_GBK" w:eastAsia="方正楷体_GBK" w:hAnsi="Calibri" w:cs="方正仿宋_GBK" w:hint="eastAsia"/>
          <w:snapToGrid w:val="0"/>
          <w:color w:val="000000"/>
          <w:kern w:val="0"/>
          <w:sz w:val="32"/>
          <w:szCs w:val="32"/>
        </w:rPr>
        <w:lastRenderedPageBreak/>
        <w:t>（四）稳抓不懈做好其他领域安全。</w:t>
      </w:r>
      <w:r w:rsidRPr="00584569">
        <w:rPr>
          <w:rFonts w:ascii="方正仿宋_GBK" w:eastAsia="方正仿宋_GBK" w:hAnsi="Calibri" w:cs="方正仿宋_GBK" w:hint="eastAsia"/>
          <w:snapToGrid w:val="0"/>
          <w:color w:val="000000"/>
          <w:kern w:val="0"/>
          <w:sz w:val="32"/>
          <w:szCs w:val="32"/>
        </w:rPr>
        <w:t>针对</w:t>
      </w:r>
      <w:r w:rsidRPr="00584569">
        <w:rPr>
          <w:rFonts w:ascii="方正仿宋_GBK" w:eastAsia="方正仿宋_GBK" w:hAnsi="Calibri" w:cs="方正仿宋_GBK"/>
          <w:snapToGrid w:val="0"/>
          <w:color w:val="000000"/>
          <w:kern w:val="0"/>
          <w:sz w:val="32"/>
          <w:szCs w:val="32"/>
        </w:rPr>
        <w:t>高温汛期和暑期特点</w:t>
      </w:r>
      <w:r w:rsidRPr="00584569">
        <w:rPr>
          <w:rFonts w:ascii="方正仿宋_GBK" w:eastAsia="方正仿宋_GBK" w:hAnsi="Calibri" w:cs="方正仿宋_GBK" w:hint="eastAsia"/>
          <w:snapToGrid w:val="0"/>
          <w:color w:val="000000"/>
          <w:kern w:val="0"/>
          <w:sz w:val="32"/>
          <w:szCs w:val="32"/>
        </w:rPr>
        <w:t>，</w:t>
      </w:r>
      <w:r w:rsidRPr="00584569">
        <w:rPr>
          <w:rFonts w:ascii="方正仿宋_GBK" w:eastAsia="方正仿宋_GBK" w:hAnsi="Calibri" w:cs="方正仿宋_GBK"/>
          <w:snapToGrid w:val="0"/>
          <w:color w:val="000000"/>
          <w:kern w:val="0"/>
          <w:sz w:val="32"/>
          <w:szCs w:val="32"/>
        </w:rPr>
        <w:t>按照街道重大事故隐患专项整治</w:t>
      </w:r>
      <w:r w:rsidRPr="00584569">
        <w:rPr>
          <w:rFonts w:ascii="Times New Roman" w:eastAsia="方正仿宋_GBK" w:hAnsi="Times New Roman" w:cs="Times New Roman"/>
          <w:snapToGrid w:val="0"/>
          <w:color w:val="000000"/>
          <w:kern w:val="0"/>
          <w:sz w:val="32"/>
          <w:szCs w:val="32"/>
        </w:rPr>
        <w:t>2023</w:t>
      </w:r>
      <w:r w:rsidRPr="00584569">
        <w:rPr>
          <w:rFonts w:ascii="方正仿宋_GBK" w:eastAsia="方正仿宋_GBK" w:hAnsi="Calibri" w:cs="方正仿宋_GBK" w:hint="eastAsia"/>
          <w:snapToGrid w:val="0"/>
          <w:color w:val="000000"/>
          <w:kern w:val="0"/>
          <w:sz w:val="32"/>
          <w:szCs w:val="32"/>
        </w:rPr>
        <w:t>行动</w:t>
      </w:r>
      <w:r w:rsidRPr="00584569">
        <w:rPr>
          <w:rFonts w:ascii="方正仿宋_GBK" w:eastAsia="方正仿宋_GBK" w:hAnsi="Calibri" w:cs="方正仿宋_GBK"/>
          <w:snapToGrid w:val="0"/>
          <w:color w:val="000000"/>
          <w:kern w:val="0"/>
          <w:sz w:val="32"/>
          <w:szCs w:val="32"/>
        </w:rPr>
        <w:t>方案，</w:t>
      </w:r>
      <w:r w:rsidRPr="00001194">
        <w:rPr>
          <w:rFonts w:ascii="方正仿宋_GBK" w:eastAsia="方正仿宋_GBK" w:hAnsi="Calibri" w:cs="方正仿宋_GBK" w:hint="eastAsia"/>
          <w:snapToGrid w:val="0"/>
          <w:color w:val="000000"/>
          <w:kern w:val="0"/>
          <w:sz w:val="32"/>
          <w:szCs w:val="32"/>
        </w:rPr>
        <w:t>扎实抓好重点行业领域事故防范。消防领域要加强高层建筑、大型综合体、“九小”场所和“三合一”场所等重点区域火灾事故防范；旅游安全要对大型群众性活动做到心中有数，落实安全责任措施，严格</w:t>
      </w:r>
      <w:r w:rsidRPr="00584569">
        <w:rPr>
          <w:rFonts w:ascii="方正仿宋_GBK" w:eastAsia="方正仿宋_GBK" w:hAnsi="Calibri" w:cs="方正仿宋_GBK" w:hint="eastAsia"/>
          <w:snapToGrid w:val="0"/>
          <w:color w:val="000000"/>
          <w:kern w:val="0"/>
          <w:sz w:val="32"/>
          <w:szCs w:val="32"/>
        </w:rPr>
        <w:t>活动现场管理，严防发生各类事故；要聚焦危化、建筑施工、</w:t>
      </w:r>
      <w:r w:rsidRPr="00584569">
        <w:rPr>
          <w:rFonts w:ascii="方正仿宋_GBK" w:eastAsia="方正仿宋_GBK" w:hAnsi="Calibri" w:cs="方正仿宋_GBK"/>
          <w:snapToGrid w:val="0"/>
          <w:color w:val="000000"/>
          <w:kern w:val="0"/>
          <w:sz w:val="32"/>
          <w:szCs w:val="32"/>
        </w:rPr>
        <w:t>工商贸</w:t>
      </w:r>
      <w:r w:rsidRPr="00584569">
        <w:rPr>
          <w:rFonts w:ascii="方正仿宋_GBK" w:eastAsia="方正仿宋_GBK" w:hAnsi="Calibri" w:cs="方正仿宋_GBK" w:hint="eastAsia"/>
          <w:snapToGrid w:val="0"/>
          <w:color w:val="000000"/>
          <w:kern w:val="0"/>
          <w:sz w:val="32"/>
          <w:szCs w:val="32"/>
        </w:rPr>
        <w:t>等隐患集中的重点行业领域，严格</w:t>
      </w:r>
      <w:r w:rsidRPr="00584569">
        <w:rPr>
          <w:rFonts w:ascii="方正仿宋_GBK" w:eastAsia="方正仿宋_GBK" w:hAnsi="Calibri" w:cs="方正仿宋_GBK"/>
          <w:snapToGrid w:val="0"/>
          <w:color w:val="000000"/>
          <w:kern w:val="0"/>
          <w:sz w:val="32"/>
          <w:szCs w:val="32"/>
        </w:rPr>
        <w:t>执法</w:t>
      </w:r>
      <w:r w:rsidRPr="00584569">
        <w:rPr>
          <w:rFonts w:ascii="方正仿宋_GBK" w:eastAsia="方正仿宋_GBK" w:hAnsi="Calibri" w:cs="方正仿宋_GBK" w:hint="eastAsia"/>
          <w:snapToGrid w:val="0"/>
          <w:color w:val="000000"/>
          <w:kern w:val="0"/>
          <w:sz w:val="32"/>
          <w:szCs w:val="32"/>
        </w:rPr>
        <w:t>，督促企业真查真改。</w:t>
      </w:r>
      <w:r w:rsidRPr="00584569">
        <w:rPr>
          <w:rFonts w:ascii="方正仿宋_GBK" w:eastAsia="方正仿宋_GBK" w:hAnsi="Calibri" w:cs="方正仿宋_GBK"/>
          <w:snapToGrid w:val="0"/>
          <w:color w:val="000000"/>
          <w:kern w:val="0"/>
          <w:sz w:val="32"/>
          <w:szCs w:val="32"/>
        </w:rPr>
        <w:t>针对各类极端天气，街道加强应急值守</w:t>
      </w:r>
      <w:r w:rsidRPr="00584569">
        <w:rPr>
          <w:rFonts w:ascii="Times New Roman" w:eastAsia="方正仿宋_GBK" w:hAnsi="Times New Roman" w:cs="Times New Roman"/>
          <w:snapToGrid w:val="0"/>
          <w:color w:val="000000"/>
          <w:kern w:val="0"/>
          <w:sz w:val="32"/>
          <w:szCs w:val="32"/>
        </w:rPr>
        <w:t>24</w:t>
      </w:r>
      <w:r w:rsidRPr="00584569">
        <w:rPr>
          <w:rFonts w:ascii="方正仿宋_GBK" w:eastAsia="方正仿宋_GBK" w:hAnsi="Calibri" w:cs="方正仿宋_GBK"/>
          <w:snapToGrid w:val="0"/>
          <w:color w:val="000000"/>
          <w:kern w:val="0"/>
          <w:sz w:val="32"/>
          <w:szCs w:val="32"/>
        </w:rPr>
        <w:t>小时值班；加强龙凤寺</w:t>
      </w:r>
      <w:r w:rsidRPr="00584569">
        <w:rPr>
          <w:rFonts w:ascii="方正仿宋_GBK" w:eastAsia="方正仿宋_GBK" w:hAnsi="Calibri" w:cs="方正仿宋_GBK" w:hint="eastAsia"/>
          <w:snapToGrid w:val="0"/>
          <w:color w:val="000000"/>
          <w:kern w:val="0"/>
          <w:sz w:val="32"/>
          <w:szCs w:val="32"/>
        </w:rPr>
        <w:t>和桃花溪</w:t>
      </w:r>
      <w:r w:rsidRPr="00584569">
        <w:rPr>
          <w:rFonts w:ascii="方正仿宋_GBK" w:eastAsia="方正仿宋_GBK" w:hAnsi="Calibri" w:cs="方正仿宋_GBK"/>
          <w:snapToGrid w:val="0"/>
          <w:color w:val="000000"/>
          <w:kern w:val="0"/>
          <w:sz w:val="32"/>
          <w:szCs w:val="32"/>
        </w:rPr>
        <w:t>洪水过境的防御准备工作，落实值班制度；做好极端天气的预警发布，加强对居民的防灾避险知识宣传，防止极端天气引发的次生灾害事故，保护人民群众生命财产安全。</w:t>
      </w:r>
    </w:p>
    <w:p w:rsidR="00E26498" w:rsidRDefault="00584569" w:rsidP="00001194">
      <w:pPr>
        <w:spacing w:line="600" w:lineRule="exact"/>
        <w:ind w:firstLineChars="200" w:firstLine="640"/>
        <w:rPr>
          <w:rFonts w:ascii="方正仿宋_GBK" w:eastAsia="方正仿宋_GBK" w:hAnsi="Calibri" w:cs="方正仿宋_GBK"/>
          <w:snapToGrid w:val="0"/>
          <w:color w:val="000000"/>
          <w:kern w:val="0"/>
          <w:sz w:val="32"/>
          <w:szCs w:val="32"/>
        </w:rPr>
      </w:pPr>
      <w:r w:rsidRPr="00584569">
        <w:rPr>
          <w:rFonts w:ascii="方正楷体_GBK" w:eastAsia="方正楷体_GBK" w:hAnsi="Calibri" w:cs="方正仿宋_GBK" w:hint="eastAsia"/>
          <w:snapToGrid w:val="0"/>
          <w:color w:val="000000"/>
          <w:kern w:val="0"/>
          <w:sz w:val="32"/>
          <w:szCs w:val="32"/>
        </w:rPr>
        <w:t>（五）狠抓问题隐患排查质量。</w:t>
      </w:r>
      <w:r w:rsidRPr="00584569">
        <w:rPr>
          <w:rFonts w:ascii="方正仿宋_GBK" w:eastAsia="方正仿宋_GBK" w:hAnsi="Calibri" w:cs="方正仿宋_GBK" w:hint="eastAsia"/>
          <w:snapToGrid w:val="0"/>
          <w:color w:val="000000"/>
          <w:kern w:val="0"/>
          <w:sz w:val="32"/>
          <w:szCs w:val="32"/>
        </w:rPr>
        <w:t>立足“切实提升重大事故隐患排查整改质量，切实提升发现问题、解决问题的意愿和能力水平”，坚持“除险清患”工作导向，按照“主动</w:t>
      </w:r>
      <w:r w:rsidRPr="00584569">
        <w:rPr>
          <w:rFonts w:ascii="方正仿宋_GBK" w:eastAsia="方正仿宋_GBK" w:hAnsi="Calibri" w:cs="方正仿宋_GBK"/>
          <w:snapToGrid w:val="0"/>
          <w:color w:val="000000"/>
          <w:kern w:val="0"/>
          <w:sz w:val="32"/>
          <w:szCs w:val="32"/>
        </w:rPr>
        <w:t>发现问题不处罚</w:t>
      </w:r>
      <w:r w:rsidRPr="00584569">
        <w:rPr>
          <w:rFonts w:ascii="方正仿宋_GBK" w:eastAsia="方正仿宋_GBK" w:hAnsi="Calibri" w:cs="方正仿宋_GBK" w:hint="eastAsia"/>
          <w:snapToGrid w:val="0"/>
          <w:color w:val="000000"/>
          <w:kern w:val="0"/>
          <w:sz w:val="32"/>
          <w:szCs w:val="32"/>
        </w:rPr>
        <w:t>、被动查出</w:t>
      </w:r>
      <w:r w:rsidRPr="00584569">
        <w:rPr>
          <w:rFonts w:ascii="方正仿宋_GBK" w:eastAsia="方正仿宋_GBK" w:hAnsi="Calibri" w:cs="方正仿宋_GBK"/>
          <w:snapToGrid w:val="0"/>
          <w:color w:val="000000"/>
          <w:kern w:val="0"/>
          <w:sz w:val="32"/>
          <w:szCs w:val="32"/>
        </w:rPr>
        <w:t>问题</w:t>
      </w:r>
      <w:r w:rsidRPr="00584569">
        <w:rPr>
          <w:rFonts w:ascii="方正仿宋_GBK" w:eastAsia="方正仿宋_GBK" w:hAnsi="Calibri" w:cs="方正仿宋_GBK" w:hint="eastAsia"/>
          <w:snapToGrid w:val="0"/>
          <w:color w:val="000000"/>
          <w:kern w:val="0"/>
          <w:sz w:val="32"/>
          <w:szCs w:val="32"/>
        </w:rPr>
        <w:t>严</w:t>
      </w:r>
      <w:r w:rsidRPr="00584569">
        <w:rPr>
          <w:rFonts w:ascii="方正仿宋_GBK" w:eastAsia="方正仿宋_GBK" w:hAnsi="Calibri" w:cs="方正仿宋_GBK"/>
          <w:snapToGrid w:val="0"/>
          <w:color w:val="000000"/>
          <w:kern w:val="0"/>
          <w:sz w:val="32"/>
          <w:szCs w:val="32"/>
        </w:rPr>
        <w:t>处罚</w:t>
      </w:r>
      <w:r w:rsidRPr="00584569">
        <w:rPr>
          <w:rFonts w:ascii="方正仿宋_GBK" w:eastAsia="方正仿宋_GBK" w:hAnsi="Calibri" w:cs="方正仿宋_GBK" w:hint="eastAsia"/>
          <w:snapToGrid w:val="0"/>
          <w:color w:val="000000"/>
          <w:kern w:val="0"/>
          <w:sz w:val="32"/>
          <w:szCs w:val="32"/>
        </w:rPr>
        <w:t>，</w:t>
      </w:r>
      <w:r w:rsidRPr="00584569">
        <w:rPr>
          <w:rFonts w:ascii="方正仿宋_GBK" w:eastAsia="方正仿宋_GBK" w:hAnsi="Calibri" w:cs="方正仿宋_GBK"/>
          <w:snapToGrid w:val="0"/>
          <w:color w:val="000000"/>
          <w:kern w:val="0"/>
          <w:sz w:val="32"/>
          <w:szCs w:val="32"/>
        </w:rPr>
        <w:t>务实整改问题不处罚</w:t>
      </w:r>
      <w:r w:rsidRPr="00584569">
        <w:rPr>
          <w:rFonts w:ascii="方正仿宋_GBK" w:eastAsia="方正仿宋_GBK" w:hAnsi="Calibri" w:cs="方正仿宋_GBK" w:hint="eastAsia"/>
          <w:snapToGrid w:val="0"/>
          <w:color w:val="000000"/>
          <w:kern w:val="0"/>
          <w:sz w:val="32"/>
          <w:szCs w:val="32"/>
        </w:rPr>
        <w:t>、</w:t>
      </w:r>
      <w:r w:rsidRPr="00584569">
        <w:rPr>
          <w:rFonts w:ascii="方正仿宋_GBK" w:eastAsia="方正仿宋_GBK" w:hAnsi="Calibri" w:cs="方正仿宋_GBK"/>
          <w:snapToGrid w:val="0"/>
          <w:color w:val="000000"/>
          <w:kern w:val="0"/>
          <w:sz w:val="32"/>
          <w:szCs w:val="32"/>
        </w:rPr>
        <w:t>虚假整改问题</w:t>
      </w:r>
      <w:r w:rsidRPr="00584569">
        <w:rPr>
          <w:rFonts w:ascii="方正仿宋_GBK" w:eastAsia="方正仿宋_GBK" w:hAnsi="Calibri" w:cs="方正仿宋_GBK" w:hint="eastAsia"/>
          <w:snapToGrid w:val="0"/>
          <w:color w:val="000000"/>
          <w:kern w:val="0"/>
          <w:sz w:val="32"/>
          <w:szCs w:val="32"/>
        </w:rPr>
        <w:t>严</w:t>
      </w:r>
      <w:r w:rsidRPr="00584569">
        <w:rPr>
          <w:rFonts w:ascii="方正仿宋_GBK" w:eastAsia="方正仿宋_GBK" w:hAnsi="Calibri" w:cs="方正仿宋_GBK"/>
          <w:snapToGrid w:val="0"/>
          <w:color w:val="000000"/>
          <w:kern w:val="0"/>
          <w:sz w:val="32"/>
          <w:szCs w:val="32"/>
        </w:rPr>
        <w:t>处罚</w:t>
      </w:r>
      <w:r w:rsidRPr="00584569">
        <w:rPr>
          <w:rFonts w:ascii="方正仿宋_GBK" w:eastAsia="方正仿宋_GBK" w:hAnsi="Calibri" w:cs="方正仿宋_GBK" w:hint="eastAsia"/>
          <w:snapToGrid w:val="0"/>
          <w:color w:val="000000"/>
          <w:kern w:val="0"/>
          <w:sz w:val="32"/>
          <w:szCs w:val="32"/>
        </w:rPr>
        <w:t>”的原则，强化安全问题隐患自查、自报、自改，推动问题隐患主动发现、主动整改、闭环整治。进一步加大重大事故隐患判定标准的宣传，提升辖区人员隐患识别能力水平，确保问题隐患应查尽查、应治尽治。坚持安全生产严管总基调，建立健全检查整治机制，对照“两个台账”（企业单位重大事故隐患自查自改台账、行业部门重大事故隐患专项排查整治核查复查台账）开展</w:t>
      </w:r>
      <w:r w:rsidRPr="00584569">
        <w:rPr>
          <w:rFonts w:ascii="方正仿宋_GBK" w:eastAsia="方正仿宋_GBK" w:hAnsi="Calibri" w:cs="方正仿宋_GBK" w:hint="eastAsia"/>
          <w:snapToGrid w:val="0"/>
          <w:color w:val="000000"/>
          <w:kern w:val="0"/>
          <w:sz w:val="32"/>
          <w:szCs w:val="32"/>
        </w:rPr>
        <w:lastRenderedPageBreak/>
        <w:t>责任回溯，坚决整治检查</w:t>
      </w:r>
      <w:r w:rsidRPr="00001194">
        <w:rPr>
          <w:rFonts w:ascii="方正仿宋_GBK" w:eastAsia="方正仿宋_GBK" w:hAnsi="Times New Roman" w:cs="Times New Roman" w:hint="eastAsia"/>
          <w:snapToGrid w:val="0"/>
          <w:color w:val="000000"/>
          <w:kern w:val="0"/>
          <w:sz w:val="32"/>
          <w:szCs w:val="32"/>
        </w:rPr>
        <w:t>“宽松软虚”突</w:t>
      </w:r>
      <w:r w:rsidRPr="00584569">
        <w:rPr>
          <w:rFonts w:ascii="方正仿宋_GBK" w:eastAsia="方正仿宋_GBK" w:hAnsi="Calibri" w:cs="方正仿宋_GBK" w:hint="eastAsia"/>
          <w:snapToGrid w:val="0"/>
          <w:color w:val="000000"/>
          <w:kern w:val="0"/>
          <w:sz w:val="32"/>
          <w:szCs w:val="32"/>
        </w:rPr>
        <w:t>出问题。</w:t>
      </w:r>
    </w:p>
    <w:p w:rsidR="00001194" w:rsidRDefault="00001194" w:rsidP="00905DCB">
      <w:pPr>
        <w:pStyle w:val="3"/>
        <w:wordWrap/>
        <w:spacing w:line="600" w:lineRule="exact"/>
        <w:ind w:left="0"/>
      </w:pPr>
    </w:p>
    <w:p w:rsidR="00001194" w:rsidRDefault="00001194" w:rsidP="00905DCB">
      <w:pPr>
        <w:spacing w:line="600" w:lineRule="exact"/>
      </w:pPr>
    </w:p>
    <w:p w:rsidR="00001194" w:rsidRPr="00001194" w:rsidRDefault="00001194" w:rsidP="00905DCB">
      <w:pPr>
        <w:pStyle w:val="3"/>
        <w:wordWrap/>
        <w:spacing w:line="600" w:lineRule="exact"/>
        <w:ind w:left="0"/>
      </w:pPr>
    </w:p>
    <w:p w:rsidR="00E26498" w:rsidRDefault="0087396D">
      <w:pPr>
        <w:spacing w:line="600" w:lineRule="exact"/>
        <w:jc w:val="right"/>
        <w:rPr>
          <w:rFonts w:ascii="Times New Roman" w:eastAsia="方正仿宋_GBK" w:hAnsi="Times New Roman" w:cs="Times New Roman"/>
          <w:sz w:val="32"/>
          <w:szCs w:val="32"/>
        </w:rPr>
      </w:pPr>
      <w:r w:rsidRPr="004D2D58">
        <w:rPr>
          <w:rFonts w:eastAsia="方正仿宋_GBK"/>
          <w:sz w:val="32"/>
          <w:szCs w:val="32"/>
        </w:rPr>
        <w:t>重庆市</w:t>
      </w:r>
      <w:r w:rsidRPr="004D2D58">
        <w:rPr>
          <w:rFonts w:eastAsia="方正仿宋_GBK"/>
          <w:sz w:val="32"/>
          <w:szCs w:val="32"/>
          <w:lang w:val="zh-CN"/>
        </w:rPr>
        <w:t>九龙坡区人民政府杨家坪街道办事处</w:t>
      </w:r>
    </w:p>
    <w:p w:rsidR="00E26498" w:rsidRDefault="0087396D">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B68F5">
        <w:rPr>
          <w:rFonts w:ascii="Times New Roman" w:eastAsia="方正仿宋_GBK" w:hAnsi="Times New Roman" w:cs="Times New Roman"/>
          <w:sz w:val="32"/>
          <w:szCs w:val="32"/>
        </w:rPr>
        <w:t>2023</w:t>
      </w:r>
      <w:r w:rsidR="000B68F5">
        <w:rPr>
          <w:rFonts w:ascii="Times New Roman" w:eastAsia="方正仿宋_GBK" w:hAnsi="Times New Roman" w:cs="Times New Roman"/>
          <w:sz w:val="32"/>
          <w:szCs w:val="32"/>
        </w:rPr>
        <w:t>年</w:t>
      </w:r>
      <w:r w:rsidR="00584569">
        <w:rPr>
          <w:rFonts w:ascii="Times New Roman" w:eastAsia="方正仿宋_GBK" w:hAnsi="Times New Roman" w:cs="Times New Roman" w:hint="eastAsia"/>
          <w:sz w:val="32"/>
          <w:szCs w:val="32"/>
        </w:rPr>
        <w:t>7</w:t>
      </w:r>
      <w:r w:rsidR="000B68F5">
        <w:rPr>
          <w:rFonts w:ascii="Times New Roman" w:eastAsia="方正仿宋_GBK" w:hAnsi="Times New Roman" w:cs="Times New Roman"/>
          <w:sz w:val="32"/>
          <w:szCs w:val="32"/>
        </w:rPr>
        <w:t>月</w:t>
      </w:r>
      <w:r w:rsidR="000B68F5">
        <w:rPr>
          <w:rFonts w:ascii="Times New Roman" w:eastAsia="方正仿宋_GBK" w:hAnsi="Times New Roman" w:cs="Times New Roman" w:hint="eastAsia"/>
          <w:sz w:val="32"/>
          <w:szCs w:val="32"/>
        </w:rPr>
        <w:t>5</w:t>
      </w:r>
      <w:r w:rsidR="000B68F5">
        <w:rPr>
          <w:rFonts w:ascii="Times New Roman" w:eastAsia="方正仿宋_GBK" w:hAnsi="Times New Roman" w:cs="Times New Roman"/>
          <w:sz w:val="32"/>
          <w:szCs w:val="32"/>
        </w:rPr>
        <w:t>日</w:t>
      </w:r>
    </w:p>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Default="00905DCB" w:rsidP="00905DCB">
      <w:pPr>
        <w:pStyle w:val="3"/>
      </w:pPr>
    </w:p>
    <w:p w:rsidR="00905DCB" w:rsidRDefault="00905DCB" w:rsidP="00905DCB"/>
    <w:p w:rsidR="00905DCB" w:rsidRPr="00905DCB" w:rsidRDefault="00905DCB" w:rsidP="00905DCB">
      <w:pPr>
        <w:pStyle w:val="3"/>
      </w:pPr>
    </w:p>
    <w:p w:rsidR="00133D73" w:rsidRDefault="00133D73" w:rsidP="00133D73">
      <w:pPr>
        <w:pStyle w:val="3"/>
      </w:pPr>
    </w:p>
    <w:p w:rsidR="00133D73" w:rsidRDefault="00133D73" w:rsidP="00133D73"/>
    <w:p w:rsidR="004C7315" w:rsidRPr="004C7315" w:rsidRDefault="004C7315" w:rsidP="004C7315">
      <w:pPr>
        <w:pStyle w:val="3"/>
      </w:pPr>
    </w:p>
    <w:p w:rsidR="00133D73" w:rsidRDefault="00133D73" w:rsidP="00133D73">
      <w:pPr>
        <w:pStyle w:val="3"/>
      </w:pPr>
    </w:p>
    <w:p w:rsidR="00001194" w:rsidRDefault="00001194" w:rsidP="00001194"/>
    <w:p w:rsidR="00001194" w:rsidRPr="00001194" w:rsidRDefault="00001194" w:rsidP="00001194">
      <w:pPr>
        <w:pStyle w:val="3"/>
      </w:pPr>
    </w:p>
    <w:p w:rsidR="000B68F5" w:rsidRPr="007C35BE" w:rsidRDefault="007C35BE" w:rsidP="007C35BE">
      <w:pPr>
        <w:pStyle w:val="3"/>
        <w:wordWrap/>
        <w:spacing w:line="600" w:lineRule="exact"/>
        <w:ind w:left="0"/>
        <w:jc w:val="both"/>
        <w:rPr>
          <w:u w:val="single"/>
        </w:rPr>
      </w:pPr>
      <w:r>
        <w:rPr>
          <w:rFonts w:hint="eastAsia"/>
          <w:u w:val="single"/>
        </w:rPr>
        <w:t xml:space="preserve">                                                            </w:t>
      </w:r>
      <w:r w:rsidR="001A22BD">
        <w:rPr>
          <w:rFonts w:hint="eastAsia"/>
          <w:u w:val="single"/>
        </w:rPr>
        <w:t xml:space="preserve">               </w:t>
      </w:r>
      <w:r w:rsidR="007345FA">
        <w:rPr>
          <w:rFonts w:hint="eastAsia"/>
          <w:u w:val="single"/>
        </w:rPr>
        <w:t xml:space="preserve">  </w:t>
      </w:r>
      <w:r w:rsidR="001A22BD">
        <w:rPr>
          <w:rFonts w:hint="eastAsia"/>
          <w:u w:val="single"/>
        </w:rPr>
        <w:t xml:space="preserve">          </w:t>
      </w:r>
    </w:p>
    <w:p w:rsidR="00E26498" w:rsidRDefault="007345FA" w:rsidP="001A22BD">
      <w:pPr>
        <w:spacing w:line="500" w:lineRule="exact"/>
        <w:rPr>
          <w:rFonts w:ascii="Times New Roman" w:eastAsia="方正仿宋_GBK" w:hAnsi="Times New Roman" w:cs="Times New Roman"/>
        </w:rPr>
      </w:pPr>
      <w:r>
        <w:rPr>
          <w:rFonts w:ascii="Times New Roman" w:eastAsia="方正仿宋_GBK" w:hAnsi="方正仿宋_GBK" w:cs="Times New Roman" w:hint="eastAsia"/>
          <w:sz w:val="28"/>
          <w:szCs w:val="28"/>
          <w:u w:val="single"/>
          <w:lang w:val="zh-CN"/>
        </w:rPr>
        <w:t xml:space="preserve"> </w:t>
      </w:r>
      <w:r w:rsidR="000B68F5">
        <w:rPr>
          <w:rFonts w:ascii="Times New Roman" w:eastAsia="方正仿宋_GBK" w:hAnsi="方正仿宋_GBK" w:cs="Times New Roman"/>
          <w:sz w:val="28"/>
          <w:szCs w:val="28"/>
          <w:u w:val="single"/>
          <w:lang w:val="zh-CN"/>
        </w:rPr>
        <w:t>重庆市九龙坡区杨家坪街道党政办公室</w:t>
      </w:r>
      <w:r w:rsidR="001A22BD">
        <w:rPr>
          <w:rFonts w:ascii="Times New Roman" w:eastAsia="方正仿宋_GBK" w:hAnsi="方正仿宋_GBK" w:cs="Times New Roman" w:hint="eastAsia"/>
          <w:sz w:val="28"/>
          <w:szCs w:val="28"/>
          <w:u w:val="single"/>
          <w:lang w:val="zh-CN"/>
        </w:rPr>
        <w:t xml:space="preserve">      </w:t>
      </w:r>
      <w:r>
        <w:rPr>
          <w:rFonts w:ascii="Times New Roman" w:eastAsia="方正仿宋_GBK" w:hAnsi="方正仿宋_GBK" w:cs="Times New Roman" w:hint="eastAsia"/>
          <w:sz w:val="28"/>
          <w:szCs w:val="28"/>
          <w:u w:val="single"/>
          <w:lang w:val="zh-CN"/>
        </w:rPr>
        <w:t xml:space="preserve"> </w:t>
      </w:r>
      <w:r w:rsidR="001A22BD">
        <w:rPr>
          <w:rFonts w:ascii="Times New Roman" w:eastAsia="方正仿宋_GBK" w:hAnsi="方正仿宋_GBK" w:cs="Times New Roman" w:hint="eastAsia"/>
          <w:sz w:val="28"/>
          <w:szCs w:val="28"/>
          <w:u w:val="single"/>
          <w:lang w:val="zh-CN"/>
        </w:rPr>
        <w:t xml:space="preserve"> </w:t>
      </w:r>
      <w:r w:rsidR="00905DCB">
        <w:rPr>
          <w:rFonts w:ascii="Times New Roman" w:eastAsia="方正仿宋_GBK" w:hAnsi="方正仿宋_GBK" w:cs="Times New Roman" w:hint="eastAsia"/>
          <w:sz w:val="28"/>
          <w:szCs w:val="28"/>
          <w:u w:val="single"/>
          <w:lang w:val="zh-CN"/>
        </w:rPr>
        <w:t xml:space="preserve"> </w:t>
      </w:r>
      <w:r w:rsidR="001A22BD">
        <w:rPr>
          <w:rFonts w:ascii="Times New Roman" w:eastAsia="方正仿宋_GBK" w:hAnsi="方正仿宋_GBK" w:cs="Times New Roman" w:hint="eastAsia"/>
          <w:sz w:val="28"/>
          <w:szCs w:val="28"/>
          <w:u w:val="single"/>
          <w:lang w:val="zh-CN"/>
        </w:rPr>
        <w:t xml:space="preserve"> </w:t>
      </w:r>
      <w:r w:rsidR="000B68F5">
        <w:rPr>
          <w:rFonts w:ascii="Times New Roman" w:eastAsia="方正仿宋_GBK" w:hAnsi="Times New Roman" w:cs="Times New Roman"/>
          <w:sz w:val="28"/>
          <w:szCs w:val="28"/>
          <w:u w:val="single"/>
          <w:lang w:val="zh-CN"/>
        </w:rPr>
        <w:t>2023</w:t>
      </w:r>
      <w:r w:rsidR="000B68F5">
        <w:rPr>
          <w:rFonts w:ascii="Times New Roman" w:eastAsia="方正仿宋_GBK" w:hAnsi="方正仿宋_GBK" w:cs="Times New Roman"/>
          <w:sz w:val="28"/>
          <w:szCs w:val="28"/>
          <w:u w:val="single"/>
          <w:lang w:val="zh-CN"/>
        </w:rPr>
        <w:t>年</w:t>
      </w:r>
      <w:r w:rsidR="00584569">
        <w:rPr>
          <w:rFonts w:ascii="Times New Roman" w:eastAsia="方正仿宋_GBK" w:hAnsi="Times New Roman" w:cs="Times New Roman" w:hint="eastAsia"/>
          <w:sz w:val="28"/>
          <w:szCs w:val="28"/>
          <w:u w:val="single"/>
        </w:rPr>
        <w:t>7</w:t>
      </w:r>
      <w:r w:rsidR="000B68F5">
        <w:rPr>
          <w:rFonts w:ascii="Times New Roman" w:eastAsia="方正仿宋_GBK" w:hAnsi="方正仿宋_GBK" w:cs="Times New Roman"/>
          <w:sz w:val="28"/>
          <w:szCs w:val="28"/>
          <w:u w:val="single"/>
          <w:lang w:val="zh-CN"/>
        </w:rPr>
        <w:t>月</w:t>
      </w:r>
      <w:r w:rsidR="000B68F5">
        <w:rPr>
          <w:rFonts w:ascii="Times New Roman" w:eastAsia="方正仿宋_GBK" w:hAnsi="Times New Roman" w:cs="Times New Roman" w:hint="eastAsia"/>
          <w:sz w:val="28"/>
          <w:szCs w:val="28"/>
          <w:u w:val="single"/>
          <w:lang w:val="zh-CN"/>
        </w:rPr>
        <w:t>5</w:t>
      </w:r>
      <w:r w:rsidR="000B68F5">
        <w:rPr>
          <w:rFonts w:ascii="Times New Roman" w:eastAsia="方正仿宋_GBK" w:hAnsi="方正仿宋_GBK" w:cs="Times New Roman"/>
          <w:sz w:val="28"/>
          <w:szCs w:val="28"/>
          <w:u w:val="single"/>
          <w:lang w:val="zh-CN"/>
        </w:rPr>
        <w:t>日印发</w:t>
      </w:r>
      <w:r w:rsidR="001A22BD">
        <w:rPr>
          <w:rFonts w:ascii="Times New Roman" w:eastAsia="方正仿宋_GBK" w:hAnsi="方正仿宋_GBK" w:cs="Times New Roman" w:hint="eastAsia"/>
          <w:sz w:val="28"/>
          <w:szCs w:val="28"/>
          <w:u w:val="single"/>
          <w:lang w:val="zh-CN"/>
        </w:rPr>
        <w:t xml:space="preserve">  </w:t>
      </w:r>
    </w:p>
    <w:sectPr w:rsidR="00E26498" w:rsidSect="00133D73">
      <w:footerReference w:type="even" r:id="rId9"/>
      <w:footerReference w:type="default" r:id="rId10"/>
      <w:pgSz w:w="11906" w:h="16838"/>
      <w:pgMar w:top="1985" w:right="1446" w:bottom="1644" w:left="1446" w:header="851" w:footer="147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E6" w:rsidRDefault="00DA26E6" w:rsidP="00E26498">
      <w:r>
        <w:separator/>
      </w:r>
    </w:p>
  </w:endnote>
  <w:endnote w:type="continuationSeparator" w:id="1">
    <w:p w:rsidR="00DA26E6" w:rsidRDefault="00DA26E6" w:rsidP="00E26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45477"/>
      <w:docPartObj>
        <w:docPartGallery w:val="Page Numbers (Bottom of Page)"/>
        <w:docPartUnique/>
      </w:docPartObj>
    </w:sdtPr>
    <w:sdtContent>
      <w:p w:rsidR="00001194" w:rsidRDefault="00001194">
        <w:pPr>
          <w:pStyle w:val="a4"/>
        </w:pPr>
        <w:r>
          <w:rPr>
            <w:rFonts w:ascii="宋体" w:eastAsia="宋体" w:hAnsi="宋体" w:cs="宋体"/>
            <w:color w:val="000000"/>
            <w:sz w:val="28"/>
            <w:szCs w:val="28"/>
          </w:rPr>
          <w:t>—</w:t>
        </w:r>
        <w:r>
          <w:rPr>
            <w:rFonts w:ascii="宋体" w:eastAsia="宋体" w:hAnsi="宋体" w:cs="宋体" w:hint="eastAsia"/>
            <w:color w:val="000000"/>
            <w:sz w:val="28"/>
            <w:szCs w:val="28"/>
          </w:rPr>
          <w:t xml:space="preserve"> </w:t>
        </w:r>
        <w:r w:rsidR="006E014E" w:rsidRPr="00001194">
          <w:rPr>
            <w:rFonts w:ascii="宋体" w:eastAsia="宋体" w:hAnsi="宋体"/>
            <w:sz w:val="28"/>
            <w:szCs w:val="28"/>
          </w:rPr>
          <w:fldChar w:fldCharType="begin"/>
        </w:r>
        <w:r w:rsidRPr="00001194">
          <w:rPr>
            <w:rFonts w:ascii="宋体" w:eastAsia="宋体" w:hAnsi="宋体"/>
            <w:sz w:val="28"/>
            <w:szCs w:val="28"/>
          </w:rPr>
          <w:instrText xml:space="preserve"> PAGE   \* MERGEFORMAT </w:instrText>
        </w:r>
        <w:r w:rsidR="006E014E" w:rsidRPr="00001194">
          <w:rPr>
            <w:rFonts w:ascii="宋体" w:eastAsia="宋体" w:hAnsi="宋体"/>
            <w:sz w:val="28"/>
            <w:szCs w:val="28"/>
          </w:rPr>
          <w:fldChar w:fldCharType="separate"/>
        </w:r>
        <w:r w:rsidR="0087396D" w:rsidRPr="0087396D">
          <w:rPr>
            <w:rFonts w:ascii="宋体" w:eastAsia="宋体" w:hAnsi="宋体"/>
            <w:noProof/>
            <w:sz w:val="28"/>
            <w:szCs w:val="28"/>
            <w:lang w:val="zh-CN"/>
          </w:rPr>
          <w:t>6</w:t>
        </w:r>
        <w:r w:rsidR="006E014E" w:rsidRPr="00001194">
          <w:rPr>
            <w:rFonts w:ascii="宋体" w:eastAsia="宋体" w:hAnsi="宋体"/>
            <w:sz w:val="28"/>
            <w:szCs w:val="28"/>
          </w:rPr>
          <w:fldChar w:fldCharType="end"/>
        </w:r>
        <w:r>
          <w:rPr>
            <w:rFonts w:hint="eastAsia"/>
          </w:rPr>
          <w:t xml:space="preserve"> </w:t>
        </w:r>
        <w:r>
          <w:rPr>
            <w:rFonts w:ascii="宋体" w:eastAsia="宋体" w:hAnsi="宋体" w:cs="宋体"/>
            <w:color w:val="000000"/>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98" w:rsidRDefault="00001194" w:rsidP="00133D73">
    <w:pPr>
      <w:pStyle w:val="a4"/>
      <w:jc w:val="right"/>
    </w:pPr>
    <w:r>
      <w:rPr>
        <w:rFonts w:ascii="宋体" w:eastAsia="宋体" w:hAnsi="宋体" w:cs="宋体"/>
        <w:color w:val="000000"/>
        <w:sz w:val="28"/>
        <w:szCs w:val="28"/>
      </w:rPr>
      <w:t>—</w:t>
    </w:r>
    <w:r>
      <w:rPr>
        <w:rFonts w:ascii="宋体" w:eastAsia="宋体" w:hAnsi="宋体" w:cs="宋体" w:hint="eastAsia"/>
        <w:color w:val="000000"/>
        <w:sz w:val="28"/>
        <w:szCs w:val="28"/>
      </w:rPr>
      <w:t xml:space="preserve"> </w:t>
    </w:r>
    <w:sdt>
      <w:sdtPr>
        <w:id w:val="-1896145488"/>
        <w:docPartObj>
          <w:docPartGallery w:val="Page Numbers (Bottom of Page)"/>
          <w:docPartUnique/>
        </w:docPartObj>
      </w:sdtPr>
      <w:sdtContent>
        <w:r w:rsidR="006E014E" w:rsidRPr="00001194">
          <w:rPr>
            <w:rFonts w:ascii="宋体" w:eastAsia="宋体" w:hAnsi="宋体"/>
            <w:sz w:val="28"/>
            <w:szCs w:val="28"/>
          </w:rPr>
          <w:fldChar w:fldCharType="begin"/>
        </w:r>
        <w:r w:rsidRPr="00001194">
          <w:rPr>
            <w:rFonts w:ascii="宋体" w:eastAsia="宋体" w:hAnsi="宋体"/>
            <w:sz w:val="28"/>
            <w:szCs w:val="28"/>
          </w:rPr>
          <w:instrText xml:space="preserve"> PAGE   \* MERGEFORMAT </w:instrText>
        </w:r>
        <w:r w:rsidR="006E014E" w:rsidRPr="00001194">
          <w:rPr>
            <w:rFonts w:ascii="宋体" w:eastAsia="宋体" w:hAnsi="宋体"/>
            <w:sz w:val="28"/>
            <w:szCs w:val="28"/>
          </w:rPr>
          <w:fldChar w:fldCharType="separate"/>
        </w:r>
        <w:r w:rsidR="0087396D" w:rsidRPr="0087396D">
          <w:rPr>
            <w:rFonts w:ascii="宋体" w:eastAsia="宋体" w:hAnsi="宋体"/>
            <w:noProof/>
            <w:sz w:val="28"/>
            <w:szCs w:val="28"/>
            <w:lang w:val="zh-CN"/>
          </w:rPr>
          <w:t>5</w:t>
        </w:r>
        <w:r w:rsidR="006E014E" w:rsidRPr="00001194">
          <w:rPr>
            <w:rFonts w:ascii="宋体" w:eastAsia="宋体" w:hAnsi="宋体"/>
            <w:sz w:val="28"/>
            <w:szCs w:val="28"/>
          </w:rPr>
          <w:fldChar w:fldCharType="end"/>
        </w:r>
        <w:r>
          <w:rPr>
            <w:rFonts w:hint="eastAsia"/>
          </w:rPr>
          <w:t xml:space="preserve"> </w:t>
        </w:r>
        <w:r>
          <w:rPr>
            <w:rFonts w:ascii="宋体" w:eastAsia="宋体" w:hAnsi="宋体" w:cs="宋体"/>
            <w:color w:val="000000"/>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E6" w:rsidRDefault="00DA26E6" w:rsidP="00E26498">
      <w:r>
        <w:separator/>
      </w:r>
    </w:p>
  </w:footnote>
  <w:footnote w:type="continuationSeparator" w:id="1">
    <w:p w:rsidR="00DA26E6" w:rsidRDefault="00DA26E6" w:rsidP="00E26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A26ED"/>
    <w:multiLevelType w:val="singleLevel"/>
    <w:tmpl w:val="977A26ED"/>
    <w:lvl w:ilvl="0">
      <w:start w:val="1"/>
      <w:numFmt w:val="decimal"/>
      <w:suff w:val="nothing"/>
      <w:lvlText w:val="%1．"/>
      <w:lvlJc w:val="left"/>
      <w:pPr>
        <w:ind w:left="0" w:firstLine="0"/>
      </w:pPr>
      <w:rPr>
        <w:rFonts w:hint="default"/>
      </w:rPr>
    </w:lvl>
  </w:abstractNum>
  <w:abstractNum w:abstractNumId="1">
    <w:nsid w:val="A98C2246"/>
    <w:multiLevelType w:val="singleLevel"/>
    <w:tmpl w:val="A98C2246"/>
    <w:lvl w:ilvl="0">
      <w:start w:val="1"/>
      <w:numFmt w:val="decimal"/>
      <w:suff w:val="nothing"/>
      <w:lvlText w:val="%1．"/>
      <w:lvlJc w:val="left"/>
      <w:pPr>
        <w:ind w:left="0" w:firstLine="0"/>
      </w:pPr>
      <w:rPr>
        <w:rFonts w:hint="default"/>
      </w:rPr>
    </w:lvl>
  </w:abstractNum>
  <w:abstractNum w:abstractNumId="2">
    <w:nsid w:val="DF139F7C"/>
    <w:multiLevelType w:val="singleLevel"/>
    <w:tmpl w:val="DF139F7C"/>
    <w:lvl w:ilvl="0">
      <w:start w:val="1"/>
      <w:numFmt w:val="decimal"/>
      <w:suff w:val="nothing"/>
      <w:lvlText w:val="%1．"/>
      <w:lvlJc w:val="left"/>
      <w:pPr>
        <w:ind w:left="0" w:firstLine="0"/>
      </w:pPr>
      <w:rPr>
        <w:rFonts w:hint="default"/>
      </w:rPr>
    </w:lvl>
  </w:abstractNum>
  <w:abstractNum w:abstractNumId="3">
    <w:nsid w:val="010D069C"/>
    <w:multiLevelType w:val="singleLevel"/>
    <w:tmpl w:val="010D069C"/>
    <w:lvl w:ilvl="0">
      <w:start w:val="1"/>
      <w:numFmt w:val="decimal"/>
      <w:suff w:val="nothing"/>
      <w:lvlText w:val="%1．"/>
      <w:lvlJc w:val="left"/>
      <w:pPr>
        <w:ind w:left="0" w:firstLine="0"/>
      </w:pPr>
      <w:rPr>
        <w:rFonts w:hint="default"/>
      </w:rPr>
    </w:lvl>
  </w:abstractNum>
  <w:abstractNum w:abstractNumId="4">
    <w:nsid w:val="0FDE257F"/>
    <w:multiLevelType w:val="singleLevel"/>
    <w:tmpl w:val="0FDE257F"/>
    <w:lvl w:ilvl="0">
      <w:start w:val="1"/>
      <w:numFmt w:val="decimal"/>
      <w:suff w:val="nothing"/>
      <w:lvlText w:val="%1．"/>
      <w:lvlJc w:val="left"/>
      <w:pPr>
        <w:ind w:left="0" w:firstLine="0"/>
      </w:pPr>
      <w:rPr>
        <w:rFonts w:hint="default"/>
      </w:rPr>
    </w:lvl>
  </w:abstractNum>
  <w:abstractNum w:abstractNumId="5">
    <w:nsid w:val="14E8721B"/>
    <w:multiLevelType w:val="singleLevel"/>
    <w:tmpl w:val="14E8721B"/>
    <w:lvl w:ilvl="0">
      <w:start w:val="1"/>
      <w:numFmt w:val="decimal"/>
      <w:suff w:val="nothing"/>
      <w:lvlText w:val="%1．"/>
      <w:lvlJc w:val="left"/>
      <w:pPr>
        <w:ind w:left="0" w:firstLine="0"/>
      </w:pPr>
      <w:rPr>
        <w:rFonts w:hint="default"/>
      </w:rPr>
    </w:lvl>
  </w:abstractNum>
  <w:abstractNum w:abstractNumId="6">
    <w:nsid w:val="16C774C0"/>
    <w:multiLevelType w:val="singleLevel"/>
    <w:tmpl w:val="16C774C0"/>
    <w:lvl w:ilvl="0">
      <w:start w:val="1"/>
      <w:numFmt w:val="decimal"/>
      <w:suff w:val="nothing"/>
      <w:lvlText w:val="%1．"/>
      <w:lvlJc w:val="left"/>
      <w:pPr>
        <w:ind w:left="0" w:firstLine="0"/>
      </w:pPr>
      <w:rPr>
        <w:rFonts w:hint="default"/>
      </w:rPr>
    </w:lvl>
  </w:abstractNum>
  <w:abstractNum w:abstractNumId="7">
    <w:nsid w:val="26EF9A6A"/>
    <w:multiLevelType w:val="singleLevel"/>
    <w:tmpl w:val="26EF9A6A"/>
    <w:lvl w:ilvl="0">
      <w:start w:val="1"/>
      <w:numFmt w:val="decimal"/>
      <w:suff w:val="nothing"/>
      <w:lvlText w:val="%1．"/>
      <w:lvlJc w:val="left"/>
      <w:pPr>
        <w:ind w:left="0" w:firstLine="0"/>
      </w:pPr>
      <w:rPr>
        <w:rFonts w:hint="default"/>
      </w:rPr>
    </w:lvl>
  </w:abstractNum>
  <w:abstractNum w:abstractNumId="8">
    <w:nsid w:val="426AD744"/>
    <w:multiLevelType w:val="singleLevel"/>
    <w:tmpl w:val="426AD744"/>
    <w:lvl w:ilvl="0">
      <w:start w:val="1"/>
      <w:numFmt w:val="decimal"/>
      <w:suff w:val="nothing"/>
      <w:lvlText w:val="%1．"/>
      <w:lvlJc w:val="left"/>
      <w:pPr>
        <w:ind w:left="0" w:firstLine="0"/>
      </w:pPr>
      <w:rPr>
        <w:rFonts w:hint="default"/>
      </w:rPr>
    </w:lvl>
  </w:abstractNum>
  <w:abstractNum w:abstractNumId="9">
    <w:nsid w:val="4E9D46E6"/>
    <w:multiLevelType w:val="singleLevel"/>
    <w:tmpl w:val="4E9D46E6"/>
    <w:lvl w:ilvl="0">
      <w:start w:val="1"/>
      <w:numFmt w:val="decimal"/>
      <w:suff w:val="nothing"/>
      <w:lvlText w:val="%1．"/>
      <w:lvlJc w:val="left"/>
      <w:pPr>
        <w:ind w:left="0" w:firstLine="0"/>
      </w:pPr>
      <w:rPr>
        <w:rFonts w:hint="default"/>
      </w:rPr>
    </w:lvl>
  </w:abstractNum>
  <w:abstractNum w:abstractNumId="10">
    <w:nsid w:val="507D66D1"/>
    <w:multiLevelType w:val="singleLevel"/>
    <w:tmpl w:val="507D66D1"/>
    <w:lvl w:ilvl="0">
      <w:start w:val="1"/>
      <w:numFmt w:val="decimal"/>
      <w:suff w:val="nothing"/>
      <w:lvlText w:val="%1．"/>
      <w:lvlJc w:val="left"/>
      <w:pPr>
        <w:ind w:left="0" w:firstLine="0"/>
      </w:pPr>
      <w:rPr>
        <w:rFonts w:hint="default"/>
      </w:rPr>
    </w:lvl>
  </w:abstractNum>
  <w:abstractNum w:abstractNumId="11">
    <w:nsid w:val="568FD71C"/>
    <w:multiLevelType w:val="singleLevel"/>
    <w:tmpl w:val="568FD71C"/>
    <w:lvl w:ilvl="0">
      <w:start w:val="1"/>
      <w:numFmt w:val="decimal"/>
      <w:suff w:val="nothing"/>
      <w:lvlText w:val="%1．"/>
      <w:lvlJc w:val="left"/>
      <w:pPr>
        <w:ind w:left="0" w:firstLine="0"/>
      </w:pPr>
      <w:rPr>
        <w:rFonts w:hint="default"/>
      </w:rPr>
    </w:lvl>
  </w:abstractNum>
  <w:num w:numId="1">
    <w:abstractNumId w:val="6"/>
  </w:num>
  <w:num w:numId="2">
    <w:abstractNumId w:val="4"/>
  </w:num>
  <w:num w:numId="3">
    <w:abstractNumId w:val="7"/>
  </w:num>
  <w:num w:numId="4">
    <w:abstractNumId w:val="5"/>
  </w:num>
  <w:num w:numId="5">
    <w:abstractNumId w:val="3"/>
  </w:num>
  <w:num w:numId="6">
    <w:abstractNumId w:val="0"/>
  </w:num>
  <w:num w:numId="7">
    <w:abstractNumId w:val="2"/>
  </w:num>
  <w:num w:numId="8">
    <w:abstractNumId w:val="9"/>
  </w:num>
  <w:num w:numId="9">
    <w:abstractNumId w:val="10"/>
  </w:num>
  <w:num w:numId="10">
    <w:abstractNumId w:val="11"/>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yYWFmMWQwZjIwZGVmM2UwNWY2YWU3YjlhNmNhNWMifQ=="/>
  </w:docVars>
  <w:rsids>
    <w:rsidRoot w:val="2672432F"/>
    <w:rsid w:val="00001194"/>
    <w:rsid w:val="000102F9"/>
    <w:rsid w:val="00032BFF"/>
    <w:rsid w:val="00070F06"/>
    <w:rsid w:val="00095585"/>
    <w:rsid w:val="000A169D"/>
    <w:rsid w:val="000A295E"/>
    <w:rsid w:val="000B68F5"/>
    <w:rsid w:val="00101563"/>
    <w:rsid w:val="00120031"/>
    <w:rsid w:val="00133D73"/>
    <w:rsid w:val="001A22BD"/>
    <w:rsid w:val="001E6215"/>
    <w:rsid w:val="001F0438"/>
    <w:rsid w:val="00216723"/>
    <w:rsid w:val="00235B20"/>
    <w:rsid w:val="002375B8"/>
    <w:rsid w:val="002839EB"/>
    <w:rsid w:val="002937C6"/>
    <w:rsid w:val="002D23E8"/>
    <w:rsid w:val="002E70BF"/>
    <w:rsid w:val="002F4898"/>
    <w:rsid w:val="003B49CB"/>
    <w:rsid w:val="003D7900"/>
    <w:rsid w:val="00430DEB"/>
    <w:rsid w:val="004B6131"/>
    <w:rsid w:val="004C5075"/>
    <w:rsid w:val="004C7315"/>
    <w:rsid w:val="004D3C8A"/>
    <w:rsid w:val="004F1DB2"/>
    <w:rsid w:val="00524DCC"/>
    <w:rsid w:val="00550D09"/>
    <w:rsid w:val="00560707"/>
    <w:rsid w:val="005703B0"/>
    <w:rsid w:val="00571D0B"/>
    <w:rsid w:val="00584569"/>
    <w:rsid w:val="0060252F"/>
    <w:rsid w:val="00621947"/>
    <w:rsid w:val="00634BD6"/>
    <w:rsid w:val="00645493"/>
    <w:rsid w:val="006B3ED6"/>
    <w:rsid w:val="006E014E"/>
    <w:rsid w:val="007345FA"/>
    <w:rsid w:val="007C35BE"/>
    <w:rsid w:val="0080792E"/>
    <w:rsid w:val="0081771C"/>
    <w:rsid w:val="00836BE9"/>
    <w:rsid w:val="0087396D"/>
    <w:rsid w:val="00880149"/>
    <w:rsid w:val="0088438A"/>
    <w:rsid w:val="00897BF5"/>
    <w:rsid w:val="008F0B24"/>
    <w:rsid w:val="00905DCB"/>
    <w:rsid w:val="00926E47"/>
    <w:rsid w:val="00974583"/>
    <w:rsid w:val="00A16C8A"/>
    <w:rsid w:val="00A1719A"/>
    <w:rsid w:val="00A22D66"/>
    <w:rsid w:val="00A542C0"/>
    <w:rsid w:val="00B75209"/>
    <w:rsid w:val="00B92100"/>
    <w:rsid w:val="00CB1D87"/>
    <w:rsid w:val="00CB2D7A"/>
    <w:rsid w:val="00CD542B"/>
    <w:rsid w:val="00CD55EA"/>
    <w:rsid w:val="00CF3F65"/>
    <w:rsid w:val="00D6299D"/>
    <w:rsid w:val="00D702D3"/>
    <w:rsid w:val="00D777F8"/>
    <w:rsid w:val="00DA26E6"/>
    <w:rsid w:val="00DA2998"/>
    <w:rsid w:val="00DD332D"/>
    <w:rsid w:val="00E1176F"/>
    <w:rsid w:val="00E26498"/>
    <w:rsid w:val="00E4228F"/>
    <w:rsid w:val="00EC1B97"/>
    <w:rsid w:val="00ED3B49"/>
    <w:rsid w:val="00EF5BD6"/>
    <w:rsid w:val="00FA3C62"/>
    <w:rsid w:val="00FF4038"/>
    <w:rsid w:val="04B85A58"/>
    <w:rsid w:val="06BE5CF8"/>
    <w:rsid w:val="0FB51D65"/>
    <w:rsid w:val="10846B49"/>
    <w:rsid w:val="13663649"/>
    <w:rsid w:val="148A38F7"/>
    <w:rsid w:val="1C9861C4"/>
    <w:rsid w:val="25D81CBA"/>
    <w:rsid w:val="261C65E4"/>
    <w:rsid w:val="2672432F"/>
    <w:rsid w:val="2E26595A"/>
    <w:rsid w:val="2ED042DF"/>
    <w:rsid w:val="35463DD2"/>
    <w:rsid w:val="357A33DD"/>
    <w:rsid w:val="43B76960"/>
    <w:rsid w:val="4A9701E1"/>
    <w:rsid w:val="51BB6544"/>
    <w:rsid w:val="567912AA"/>
    <w:rsid w:val="5D934CB4"/>
    <w:rsid w:val="5EB54F2D"/>
    <w:rsid w:val="6065255C"/>
    <w:rsid w:val="61222000"/>
    <w:rsid w:val="61631D37"/>
    <w:rsid w:val="627E31EC"/>
    <w:rsid w:val="636E51F0"/>
    <w:rsid w:val="64945EE9"/>
    <w:rsid w:val="65A51119"/>
    <w:rsid w:val="69250E3E"/>
    <w:rsid w:val="6A60564F"/>
    <w:rsid w:val="6FC27BD8"/>
    <w:rsid w:val="744E59EC"/>
    <w:rsid w:val="76307655"/>
    <w:rsid w:val="774D21BB"/>
    <w:rsid w:val="7FB81CC5"/>
    <w:rsid w:val="7FDE5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E26498"/>
    <w:pPr>
      <w:widowControl w:val="0"/>
      <w:jc w:val="both"/>
    </w:pPr>
    <w:rPr>
      <w:kern w:val="2"/>
      <w:sz w:val="21"/>
      <w:szCs w:val="24"/>
    </w:rPr>
  </w:style>
  <w:style w:type="paragraph" w:styleId="1">
    <w:name w:val="heading 1"/>
    <w:basedOn w:val="a"/>
    <w:next w:val="a"/>
    <w:link w:val="1Char"/>
    <w:qFormat/>
    <w:rsid w:val="00A542C0"/>
    <w:pPr>
      <w:adjustRightInd w:val="0"/>
      <w:spacing w:line="590" w:lineRule="exact"/>
      <w:ind w:firstLineChars="200" w:firstLine="872"/>
      <w:jc w:val="center"/>
      <w:outlineLvl w:val="0"/>
    </w:pPr>
    <w:rPr>
      <w:rFonts w:ascii="Times New Roman" w:eastAsia="方正小标宋_GBK" w:hAnsi="Times New Roman"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26498"/>
    <w:pPr>
      <w:widowControl/>
      <w:wordWrap w:val="0"/>
      <w:ind w:left="1193"/>
      <w:jc w:val="left"/>
    </w:pPr>
    <w:rPr>
      <w:rFonts w:ascii="宋体" w:eastAsia="宋体" w:hAnsi="宋体" w:cs="宋体"/>
      <w:kern w:val="0"/>
    </w:rPr>
  </w:style>
  <w:style w:type="paragraph" w:styleId="a3">
    <w:name w:val="Body Text"/>
    <w:basedOn w:val="a"/>
    <w:link w:val="Char"/>
    <w:uiPriority w:val="99"/>
    <w:unhideWhenUsed/>
    <w:qFormat/>
    <w:rsid w:val="00E26498"/>
    <w:pPr>
      <w:spacing w:after="120"/>
    </w:pPr>
    <w:rPr>
      <w:rFonts w:ascii="Times New Roman" w:eastAsia="方正黑体_GBK" w:hAnsi="Times New Roman" w:cs="Times New Roman"/>
      <w:sz w:val="32"/>
    </w:rPr>
  </w:style>
  <w:style w:type="paragraph" w:styleId="a4">
    <w:name w:val="footer"/>
    <w:basedOn w:val="a"/>
    <w:link w:val="Char0"/>
    <w:uiPriority w:val="99"/>
    <w:qFormat/>
    <w:rsid w:val="00E26498"/>
    <w:pPr>
      <w:tabs>
        <w:tab w:val="center" w:pos="4153"/>
        <w:tab w:val="right" w:pos="8306"/>
      </w:tabs>
      <w:snapToGrid w:val="0"/>
      <w:jc w:val="left"/>
    </w:pPr>
    <w:rPr>
      <w:sz w:val="18"/>
      <w:szCs w:val="18"/>
    </w:rPr>
  </w:style>
  <w:style w:type="paragraph" w:styleId="a5">
    <w:name w:val="header"/>
    <w:basedOn w:val="a"/>
    <w:link w:val="Char1"/>
    <w:qFormat/>
    <w:rsid w:val="00E26498"/>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E26498"/>
    <w:pPr>
      <w:widowControl w:val="0"/>
      <w:autoSpaceDE w:val="0"/>
      <w:autoSpaceDN w:val="0"/>
      <w:adjustRightInd w:val="0"/>
    </w:pPr>
    <w:rPr>
      <w:rFonts w:ascii="方正黑体_GBK" w:eastAsia="方正黑体_GBK" w:hAnsi="Times New Roman" w:cs="Times New Roman"/>
      <w:color w:val="000000"/>
      <w:sz w:val="24"/>
      <w:szCs w:val="22"/>
    </w:rPr>
  </w:style>
  <w:style w:type="character" w:customStyle="1" w:styleId="Char1">
    <w:name w:val="页眉 Char"/>
    <w:basedOn w:val="a0"/>
    <w:link w:val="a5"/>
    <w:qFormat/>
    <w:rsid w:val="00E26498"/>
    <w:rPr>
      <w:kern w:val="2"/>
      <w:sz w:val="18"/>
      <w:szCs w:val="18"/>
    </w:rPr>
  </w:style>
  <w:style w:type="character" w:customStyle="1" w:styleId="Char0">
    <w:name w:val="页脚 Char"/>
    <w:basedOn w:val="a0"/>
    <w:link w:val="a4"/>
    <w:uiPriority w:val="99"/>
    <w:qFormat/>
    <w:rsid w:val="00E26498"/>
    <w:rPr>
      <w:kern w:val="2"/>
      <w:sz w:val="18"/>
      <w:szCs w:val="18"/>
    </w:rPr>
  </w:style>
  <w:style w:type="character" w:customStyle="1" w:styleId="Char">
    <w:name w:val="正文文本 Char"/>
    <w:basedOn w:val="a0"/>
    <w:link w:val="a3"/>
    <w:uiPriority w:val="99"/>
    <w:qFormat/>
    <w:rsid w:val="00E26498"/>
    <w:rPr>
      <w:rFonts w:ascii="Times New Roman" w:eastAsia="方正黑体_GBK" w:hAnsi="Times New Roman" w:cs="Times New Roman"/>
      <w:kern w:val="2"/>
      <w:sz w:val="32"/>
      <w:szCs w:val="24"/>
    </w:rPr>
  </w:style>
  <w:style w:type="character" w:customStyle="1" w:styleId="1Char">
    <w:name w:val="标题 1 Char"/>
    <w:basedOn w:val="a0"/>
    <w:link w:val="1"/>
    <w:rsid w:val="00A542C0"/>
    <w:rPr>
      <w:rFonts w:ascii="Times New Roman" w:eastAsia="方正小标宋_GBK" w:hAnsi="Times New Roman" w:cs="Times New Roman"/>
      <w:kern w:val="44"/>
      <w:sz w:val="44"/>
      <w:szCs w:val="24"/>
    </w:rPr>
  </w:style>
  <w:style w:type="paragraph" w:styleId="a6">
    <w:name w:val="Date"/>
    <w:basedOn w:val="a"/>
    <w:next w:val="a"/>
    <w:link w:val="Char2"/>
    <w:rsid w:val="00905DCB"/>
    <w:pPr>
      <w:ind w:leftChars="2500" w:left="100"/>
    </w:pPr>
  </w:style>
  <w:style w:type="character" w:customStyle="1" w:styleId="Char2">
    <w:name w:val="日期 Char"/>
    <w:basedOn w:val="a0"/>
    <w:link w:val="a6"/>
    <w:rsid w:val="00905DC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1266" textRotate="1"/>
    <customShpInfo spid="_x0000_s11267" textRotate="1"/>
    <customShpInfo spid="_x0000_s11265"/>
    <customShpInfo spid="_x0000_s11268" textRotate="1"/>
    <customShpInfo spid="_x0000_s11269" textRotate="1"/>
  </customShpExts>
</s:customData>
</file>

<file path=customXml/itemProps1.xml><?xml version="1.0" encoding="utf-8"?>
<ds:datastoreItem xmlns:ds="http://schemas.openxmlformats.org/officeDocument/2006/customXml" ds:itemID="{AC088716-BE9F-4EFF-8660-3478B5C990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404</Words>
  <Characters>2309</Characters>
  <Application>Microsoft Office Word</Application>
  <DocSecurity>0</DocSecurity>
  <Lines>19</Lines>
  <Paragraphs>5</Paragraphs>
  <ScaleCrop>false</ScaleCrop>
  <Company>Micorosoft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cp:revision>
  <cp:lastPrinted>2023-06-28T09:29:00Z</cp:lastPrinted>
  <dcterms:created xsi:type="dcterms:W3CDTF">2023-07-05T02:12:00Z</dcterms:created>
  <dcterms:modified xsi:type="dcterms:W3CDTF">2023-07-14T07:20:00Z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7DD11F7B72ED478F8CF30DF161C494E4_13</vt:lpwstr>
  </property>
</Properties>
</file>