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0" w:firstLineChars="0"/>
        <w:jc w:val="center"/>
        <w:textAlignment w:val="auto"/>
        <w:rPr>
          <w:rFonts w:hint="eastAsia" w:ascii="方正小标宋_GBK" w:hAnsi="方正小标宋_GBK" w:eastAsia="方正小标宋_GBK" w:cs="方正小标宋_GBK"/>
          <w:color w:val="auto"/>
          <w:sz w:val="44"/>
          <w:szCs w:val="44"/>
          <w:shd w:val="clear" w:color="auto" w:fill="FFFFFF"/>
        </w:rPr>
      </w:pPr>
      <w:r>
        <w:rPr>
          <w:rFonts w:hint="eastAsia" w:ascii="方正小标宋_GBK" w:hAnsi="方正小标宋_GBK" w:eastAsia="方正小标宋_GBK" w:cs="方正小标宋_GBK"/>
          <w:color w:val="auto"/>
          <w:sz w:val="44"/>
          <w:szCs w:val="44"/>
        </w:rPr>
        <w:t>重庆市九龙坡区黄桷坪街道退役军人服务站</w:t>
      </w:r>
      <w:r>
        <w:rPr>
          <w:rFonts w:hint="eastAsia" w:ascii="方正小标宋_GBK" w:hAnsi="方正小标宋_GBK" w:eastAsia="方正小标宋_GBK" w:cs="方正小标宋_GBK"/>
          <w:color w:val="auto"/>
          <w:sz w:val="44"/>
          <w:szCs w:val="44"/>
          <w:shd w:val="clear" w:color="auto" w:fill="FFFFFF"/>
        </w:rPr>
        <w:t>202</w:t>
      </w:r>
      <w:r>
        <w:rPr>
          <w:rFonts w:hint="eastAsia" w:ascii="方正小标宋_GBK" w:hAnsi="方正小标宋_GBK" w:eastAsia="方正小标宋_GBK" w:cs="方正小标宋_GBK"/>
          <w:color w:val="auto"/>
          <w:sz w:val="44"/>
          <w:szCs w:val="44"/>
          <w:shd w:val="clear" w:color="auto" w:fill="FFFFFF"/>
          <w:lang w:val="en-US" w:eastAsia="zh-CN"/>
        </w:rPr>
        <w:t>4</w:t>
      </w:r>
      <w:r>
        <w:rPr>
          <w:rFonts w:hint="eastAsia" w:ascii="方正小标宋_GBK" w:hAnsi="方正小标宋_GBK" w:eastAsia="方正小标宋_GBK" w:cs="方正小标宋_GBK"/>
          <w:color w:val="auto"/>
          <w:sz w:val="44"/>
          <w:szCs w:val="44"/>
          <w:shd w:val="clear" w:color="auto" w:fill="FFFFFF"/>
        </w:rPr>
        <w:t>年度决算公开说明</w:t>
      </w:r>
    </w:p>
    <w:p>
      <w:pPr>
        <w:pStyle w:val="8"/>
        <w:keepNext w:val="0"/>
        <w:keepLines w:val="0"/>
        <w:pageBreakBefore w:val="0"/>
        <w:widowControl w:val="0"/>
        <w:kinsoku/>
        <w:wordWrap/>
        <w:overflowPunct/>
        <w:topLinePunct w:val="0"/>
        <w:autoSpaceDN/>
        <w:bidi w:val="0"/>
        <w:spacing w:before="0" w:beforeAutospacing="0" w:after="0" w:afterAutospacing="0" w:line="594" w:lineRule="exact"/>
        <w:jc w:val="center"/>
        <w:textAlignment w:val="auto"/>
        <w:rPr>
          <w:rFonts w:hint="eastAsia" w:ascii="方正小标宋_GBK" w:hAnsi="方正小标宋_GBK" w:eastAsia="方正小标宋_GBK" w:cs="方正小标宋_GBK"/>
          <w:color w:val="auto"/>
          <w:sz w:val="36"/>
          <w:szCs w:val="36"/>
          <w:shd w:val="clear" w:color="auto" w:fill="FFFFFF"/>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一、部门基本情况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lang w:val="en-US" w:eastAsia="zh-CN"/>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配合相关部门做好退役军人接收安置、关系接转工作；组织退役军人参加职业教育、技能培训和退役军人专场招聘会；落实辖区退役军人和各类优抚对象优待、抚恤政策待遇；开展拥军优属和烈士褒扬工作；开展退役军人和其他优抚对象信息数据采集、资料管理、汇总分析等工作；做好退役军人来信来访、接待办理、心理疏导、权益咨询、政策解答、法律服务以及涉及退役军人舆情的收集、引导等工作；负责辖区退役军人党员及时纳入党组织管理，并组织参加党组织活动；指导社区退役军人管理服务站工作；开展退役军人走访慰问、帮扶解困、化解矛盾和思想政治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（二）机构设置</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94" w:lineRule="exact"/>
        <w:textAlignment w:val="auto"/>
        <w:rPr>
          <w:rFonts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重庆市九龙坡区黄桷坪街道退役军人服务站</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为正科级公益一类事业单位。</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二、单位决算收支情况说明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（一）收入支出决算总体情况说明。</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30" w:firstLineChars="196"/>
        <w:jc w:val="left"/>
        <w:textAlignment w:val="auto"/>
        <w:rPr>
          <w:rFonts w:hint="default" w:ascii="Times New Roman" w:hAnsi="Times New Roman" w:eastAsia="方正仿宋_GBK" w:cs="Times New Roman"/>
          <w:b w:val="0"/>
          <w:bCs w:val="0"/>
          <w:color w:val="auto"/>
          <w:sz w:val="32"/>
          <w:szCs w:val="32"/>
          <w:lang w:val="en-US" w:eastAsia="zh-CN" w:bidi="ar-SA"/>
        </w:rPr>
      </w:pPr>
      <w:r>
        <w:rPr>
          <w:rStyle w:val="11"/>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度收入总计76.41万元，支出总计</w:t>
      </w:r>
      <w:r>
        <w:rPr>
          <w:rFonts w:ascii="方正仿宋_GBK" w:hAnsi="方正仿宋_GBK" w:eastAsia="方正仿宋_GBK" w:cs="方正仿宋_GBK"/>
          <w:color w:val="auto"/>
          <w:sz w:val="32"/>
          <w:szCs w:val="32"/>
        </w:rPr>
        <w:t>76.41</w:t>
      </w:r>
      <w:r>
        <w:rPr>
          <w:rFonts w:ascii="方正仿宋_GBK" w:hAnsi="方正仿宋_GBK" w:eastAsia="方正仿宋_GBK" w:cs="方正仿宋_GBK"/>
          <w:color w:val="auto"/>
          <w:sz w:val="32"/>
          <w:szCs w:val="32"/>
          <w:shd w:val="clear" w:color="auto" w:fill="FFFFFF"/>
        </w:rPr>
        <w:t>万元。收、支与2023年度相比，增加6.33万元，增长9.0%，主要原</w:t>
      </w:r>
      <w:r>
        <w:rPr>
          <w:rFonts w:hint="default" w:ascii="Times New Roman" w:hAnsi="Times New Roman" w:eastAsia="方正仿宋_GBK" w:cs="Times New Roman"/>
          <w:b w:val="0"/>
          <w:bCs w:val="0"/>
          <w:color w:val="auto"/>
          <w:sz w:val="32"/>
          <w:szCs w:val="32"/>
          <w:lang w:val="en-US" w:eastAsia="zh-CN" w:bidi="ar-SA"/>
        </w:rPr>
        <w:t>因是</w:t>
      </w:r>
      <w:r>
        <w:rPr>
          <w:rFonts w:hint="eastAsia" w:ascii="Times New Roman" w:hAnsi="Times New Roman" w:eastAsia="方正仿宋_GBK" w:cs="Times New Roman"/>
          <w:b w:val="0"/>
          <w:bCs w:val="0"/>
          <w:color w:val="auto"/>
          <w:sz w:val="32"/>
          <w:szCs w:val="32"/>
          <w:lang w:val="en-US" w:eastAsia="zh-CN" w:bidi="ar-SA"/>
        </w:rPr>
        <w:t>在职人员工资、养老保险和职业年金预算政策性调整、事业单位超额绩效清算补发等。</w:t>
      </w:r>
    </w:p>
    <w:p>
      <w:pPr>
        <w:keepNext w:val="0"/>
        <w:keepLines w:val="0"/>
        <w:pageBreakBefore w:val="0"/>
        <w:widowControl w:val="0"/>
        <w:kinsoku/>
        <w:wordWrap/>
        <w:overflowPunct/>
        <w:topLinePunct w:val="0"/>
        <w:autoSpaceDE/>
        <w:autoSpaceDN/>
        <w:bidi w:val="0"/>
        <w:adjustRightInd/>
        <w:spacing w:beforeAutospacing="0" w:afterAutospacing="0" w:line="594" w:lineRule="exact"/>
        <w:ind w:firstLine="630" w:firstLineChars="196"/>
        <w:jc w:val="left"/>
        <w:textAlignment w:val="auto"/>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度收入合计76.41万元，与2023年度相比，增加6.33万元，增长9.0%</w:t>
      </w:r>
      <w:r>
        <w:rPr>
          <w:rFonts w:hint="default" w:ascii="Times New Roman" w:hAnsi="Times New Roman" w:eastAsia="方正仿宋_GBK" w:cs="Times New Roman"/>
          <w:b w:val="0"/>
          <w:bCs w:val="0"/>
          <w:color w:val="auto"/>
          <w:sz w:val="32"/>
          <w:szCs w:val="32"/>
          <w:lang w:val="en-US" w:eastAsia="zh-CN" w:bidi="ar-SA"/>
        </w:rPr>
        <w:t>，主要原因是</w:t>
      </w:r>
      <w:r>
        <w:rPr>
          <w:rFonts w:hint="eastAsia" w:ascii="Times New Roman" w:hAnsi="Times New Roman" w:eastAsia="方正仿宋_GBK" w:cs="Times New Roman"/>
          <w:b w:val="0"/>
          <w:bCs w:val="0"/>
          <w:color w:val="auto"/>
          <w:sz w:val="32"/>
          <w:szCs w:val="32"/>
          <w:lang w:val="en-US" w:eastAsia="zh-CN" w:bidi="ar-SA"/>
        </w:rPr>
        <w:t>在职人员工资、养老保险和职业年金预算政策性调整、事业单位超额绩效清算补发等</w:t>
      </w:r>
      <w:r>
        <w:rPr>
          <w:rFonts w:hint="default" w:ascii="Times New Roman" w:hAnsi="Times New Roman" w:eastAsia="方正仿宋_GBK" w:cs="Times New Roman"/>
          <w:b w:val="0"/>
          <w:bCs w:val="0"/>
          <w:color w:val="auto"/>
          <w:sz w:val="32"/>
          <w:szCs w:val="32"/>
          <w:lang w:val="en-US" w:eastAsia="zh-CN" w:bidi="ar-SA"/>
        </w:rPr>
        <w:t>。</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76.41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b w:val="0"/>
          <w:bCs w:val="0"/>
          <w:color w:val="auto"/>
          <w:sz w:val="32"/>
          <w:szCs w:val="32"/>
        </w:rPr>
      </w:pPr>
      <w:r>
        <w:rPr>
          <w:rStyle w:val="11"/>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76.41</w:t>
      </w:r>
      <w:r>
        <w:rPr>
          <w:rFonts w:ascii="方正仿宋_GBK" w:hAnsi="方正仿宋_GBK" w:eastAsia="方正仿宋_GBK" w:cs="方正仿宋_GBK"/>
          <w:color w:val="auto"/>
          <w:sz w:val="32"/>
          <w:szCs w:val="32"/>
          <w:shd w:val="clear" w:color="auto" w:fill="FFFFFF"/>
        </w:rPr>
        <w:t>万元，与2023年度相比，增加6.33万元，增</w:t>
      </w:r>
      <w:r>
        <w:rPr>
          <w:rFonts w:hint="default" w:ascii="Times New Roman" w:hAnsi="Times New Roman" w:eastAsia="方正仿宋_GBK" w:cs="Times New Roman"/>
          <w:b w:val="0"/>
          <w:bCs w:val="0"/>
          <w:color w:val="auto"/>
          <w:sz w:val="32"/>
          <w:szCs w:val="32"/>
        </w:rPr>
        <w:t>长9.0%，主要原因是</w:t>
      </w:r>
      <w:r>
        <w:rPr>
          <w:rFonts w:hint="eastAsia" w:ascii="Times New Roman" w:hAnsi="Times New Roman" w:eastAsia="方正仿宋_GBK" w:cs="Times New Roman"/>
          <w:b w:val="0"/>
          <w:bCs w:val="0"/>
          <w:color w:val="auto"/>
          <w:sz w:val="32"/>
          <w:szCs w:val="32"/>
        </w:rPr>
        <w:t>在职人员</w:t>
      </w:r>
      <w:r>
        <w:rPr>
          <w:rFonts w:hint="eastAsia" w:ascii="Times New Roman" w:hAnsi="Times New Roman" w:eastAsia="方正仿宋_GBK" w:cs="Times New Roman"/>
          <w:b w:val="0"/>
          <w:bCs w:val="0"/>
          <w:color w:val="auto"/>
          <w:sz w:val="32"/>
          <w:szCs w:val="32"/>
          <w:lang w:val="en-US" w:eastAsia="zh-CN"/>
        </w:rPr>
        <w:t>工资、</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w:t>
      </w:r>
      <w:r>
        <w:rPr>
          <w:rFonts w:hint="eastAsia" w:ascii="Times New Roman" w:hAnsi="Times New Roman" w:eastAsia="方正仿宋_GBK" w:cs="Times New Roman"/>
          <w:b w:val="0"/>
          <w:bCs w:val="0"/>
          <w:color w:val="auto"/>
          <w:sz w:val="32"/>
          <w:szCs w:val="32"/>
        </w:rPr>
        <w:t>事业单位超额绩效清算</w:t>
      </w:r>
      <w:r>
        <w:rPr>
          <w:rFonts w:hint="eastAsia" w:ascii="Times New Roman" w:hAnsi="Times New Roman" w:eastAsia="方正仿宋_GBK" w:cs="Times New Roman"/>
          <w:b w:val="0"/>
          <w:bCs w:val="0"/>
          <w:color w:val="auto"/>
          <w:sz w:val="32"/>
          <w:szCs w:val="32"/>
          <w:lang w:val="en-US" w:eastAsia="zh-CN"/>
        </w:rPr>
        <w:t>补发等</w:t>
      </w:r>
      <w:r>
        <w:rPr>
          <w:rFonts w:hint="default" w:ascii="Times New Roman" w:hAnsi="Times New Roman" w:eastAsia="方正仿宋_GBK" w:cs="Times New Roman"/>
          <w:b w:val="0"/>
          <w:bCs w:val="0"/>
          <w:color w:val="auto"/>
          <w:sz w:val="32"/>
          <w:szCs w:val="32"/>
        </w:rPr>
        <w:t>。其中：基本支出76.41万元，占100.00%。</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b w:val="0"/>
          <w:bCs w:val="0"/>
          <w:color w:val="auto"/>
          <w:sz w:val="32"/>
          <w:szCs w:val="32"/>
        </w:rPr>
      </w:pPr>
      <w:r>
        <w:rPr>
          <w:rStyle w:val="11"/>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w:t>
      </w:r>
      <w:r>
        <w:rPr>
          <w:rFonts w:hint="default" w:ascii="Times New Roman" w:hAnsi="Times New Roman" w:eastAsia="方正仿宋_GBK" w:cs="Times New Roman"/>
          <w:b w:val="0"/>
          <w:bCs w:val="0"/>
          <w:color w:val="auto"/>
          <w:sz w:val="32"/>
          <w:szCs w:val="32"/>
        </w:rPr>
        <w:t>增减。</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keepNext w:val="0"/>
        <w:keepLines w:val="0"/>
        <w:pageBreakBefore w:val="0"/>
        <w:widowControl w:val="0"/>
        <w:kinsoku/>
        <w:wordWrap/>
        <w:overflowPunct/>
        <w:topLinePunct w:val="0"/>
        <w:autoSpaceDE/>
        <w:autoSpaceDN/>
        <w:bidi w:val="0"/>
        <w:adjustRightInd/>
        <w:spacing w:beforeAutospacing="0" w:afterAutospacing="0" w:line="594" w:lineRule="exact"/>
        <w:ind w:firstLine="640" w:firstLineChars="200"/>
        <w:jc w:val="left"/>
        <w:textAlignment w:val="auto"/>
        <w:rPr>
          <w:rFonts w:hint="default" w:ascii="Times New Roman" w:hAnsi="Times New Roman" w:eastAsia="方正仿宋_GBK" w:cs="Times New Roman"/>
          <w:b w:val="0"/>
          <w:bCs w:val="0"/>
          <w:color w:val="auto"/>
          <w:sz w:val="32"/>
          <w:szCs w:val="32"/>
          <w:lang w:val="en-US" w:eastAsia="zh-CN" w:bidi="ar-SA"/>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度财政拨款收、支总计76.41万元。与202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w:t>
      </w:r>
      <w:r>
        <w:rPr>
          <w:rFonts w:hint="default" w:ascii="Times New Roman" w:hAnsi="Times New Roman" w:eastAsia="方正仿宋_GBK" w:cs="Times New Roman"/>
          <w:b w:val="0"/>
          <w:bCs w:val="0"/>
          <w:color w:val="auto"/>
          <w:sz w:val="32"/>
          <w:szCs w:val="32"/>
          <w:lang w:val="en-US" w:eastAsia="zh-CN" w:bidi="ar-SA"/>
        </w:rPr>
        <w:t>收、支总计各增加6.33万元，增长9.0%。主要原因是</w:t>
      </w:r>
      <w:r>
        <w:rPr>
          <w:rFonts w:hint="eastAsia" w:ascii="Times New Roman" w:hAnsi="Times New Roman" w:eastAsia="方正仿宋_GBK" w:cs="Times New Roman"/>
          <w:b w:val="0"/>
          <w:bCs w:val="0"/>
          <w:color w:val="auto"/>
          <w:sz w:val="32"/>
          <w:szCs w:val="32"/>
          <w:lang w:val="en-US" w:eastAsia="zh-CN" w:bidi="ar-SA"/>
        </w:rPr>
        <w:t>在职人员工资、养老保险和职业年金预算政策性调整、事业单位超额绩效清算补发等。</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76.41</w:t>
      </w:r>
      <w:r>
        <w:rPr>
          <w:rFonts w:ascii="方正仿宋_GBK" w:hAnsi="方正仿宋_GBK" w:eastAsia="方正仿宋_GBK" w:cs="方正仿宋_GBK"/>
          <w:color w:val="auto"/>
          <w:sz w:val="32"/>
          <w:szCs w:val="32"/>
          <w:shd w:val="clear" w:color="auto" w:fill="FFFFFF"/>
        </w:rPr>
        <w:t>万元，与20</w:t>
      </w:r>
      <w:r>
        <w:rPr>
          <w:rFonts w:hint="default" w:ascii="Times New Roman" w:hAnsi="Times New Roman" w:eastAsia="方正仿宋_GBK" w:cs="Times New Roman"/>
          <w:b w:val="0"/>
          <w:bCs w:val="0"/>
          <w:color w:val="auto"/>
          <w:sz w:val="32"/>
          <w:szCs w:val="32"/>
        </w:rPr>
        <w:t>23年度相比，增加6.33万元，增长9.0%。主要原因是</w:t>
      </w:r>
      <w:r>
        <w:rPr>
          <w:rFonts w:hint="eastAsia" w:ascii="Times New Roman" w:hAnsi="Times New Roman" w:eastAsia="方正仿宋_GBK" w:cs="Times New Roman"/>
          <w:b w:val="0"/>
          <w:bCs w:val="0"/>
          <w:color w:val="auto"/>
          <w:sz w:val="32"/>
          <w:szCs w:val="32"/>
        </w:rPr>
        <w:t>在职人员</w:t>
      </w:r>
      <w:r>
        <w:rPr>
          <w:rFonts w:hint="eastAsia" w:ascii="Times New Roman" w:hAnsi="Times New Roman" w:eastAsia="方正仿宋_GBK" w:cs="Times New Roman"/>
          <w:b w:val="0"/>
          <w:bCs w:val="0"/>
          <w:color w:val="auto"/>
          <w:sz w:val="32"/>
          <w:szCs w:val="32"/>
          <w:lang w:val="en-US" w:eastAsia="zh-CN"/>
        </w:rPr>
        <w:t>工资、</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w:t>
      </w:r>
      <w:r>
        <w:rPr>
          <w:rFonts w:hint="eastAsia" w:ascii="Times New Roman" w:hAnsi="Times New Roman" w:eastAsia="方正仿宋_GBK" w:cs="Times New Roman"/>
          <w:b w:val="0"/>
          <w:bCs w:val="0"/>
          <w:color w:val="auto"/>
          <w:sz w:val="32"/>
          <w:szCs w:val="32"/>
        </w:rPr>
        <w:t>事业单位超额绩效清算</w:t>
      </w:r>
      <w:r>
        <w:rPr>
          <w:rFonts w:hint="eastAsia" w:ascii="Times New Roman" w:hAnsi="Times New Roman" w:eastAsia="方正仿宋_GBK" w:cs="Times New Roman"/>
          <w:b w:val="0"/>
          <w:bCs w:val="0"/>
          <w:color w:val="auto"/>
          <w:sz w:val="32"/>
          <w:szCs w:val="32"/>
          <w:lang w:val="en-US" w:eastAsia="zh-CN"/>
        </w:rPr>
        <w:t>补发等</w:t>
      </w:r>
      <w:r>
        <w:rPr>
          <w:rFonts w:hint="default" w:ascii="Times New Roman" w:hAnsi="Times New Roman" w:eastAsia="方正仿宋_GBK" w:cs="Times New Roman"/>
          <w:b w:val="0"/>
          <w:bCs w:val="0"/>
          <w:color w:val="auto"/>
          <w:sz w:val="32"/>
          <w:szCs w:val="32"/>
        </w:rPr>
        <w:t>。较年初预算数增加4.60万元，增长6.4%。主要原因是</w:t>
      </w:r>
      <w:r>
        <w:rPr>
          <w:rFonts w:hint="eastAsia" w:ascii="Times New Roman" w:hAnsi="Times New Roman" w:eastAsia="方正仿宋_GBK" w:cs="Times New Roman"/>
          <w:b w:val="0"/>
          <w:bCs w:val="0"/>
          <w:color w:val="auto"/>
          <w:sz w:val="32"/>
          <w:szCs w:val="32"/>
        </w:rPr>
        <w:t>在职人员</w:t>
      </w:r>
      <w:r>
        <w:rPr>
          <w:rFonts w:hint="eastAsia" w:ascii="Times New Roman" w:hAnsi="Times New Roman" w:eastAsia="方正仿宋_GBK" w:cs="Times New Roman"/>
          <w:b w:val="0"/>
          <w:bCs w:val="0"/>
          <w:color w:val="auto"/>
          <w:sz w:val="32"/>
          <w:szCs w:val="32"/>
          <w:lang w:val="en-US" w:eastAsia="zh-CN"/>
        </w:rPr>
        <w:t>工资、</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w:t>
      </w:r>
      <w:r>
        <w:rPr>
          <w:rFonts w:hint="eastAsia" w:ascii="Times New Roman" w:hAnsi="Times New Roman" w:eastAsia="方正仿宋_GBK" w:cs="Times New Roman"/>
          <w:b w:val="0"/>
          <w:bCs w:val="0"/>
          <w:color w:val="auto"/>
          <w:sz w:val="32"/>
          <w:szCs w:val="32"/>
        </w:rPr>
        <w:t>事业单位超额绩效清算</w:t>
      </w:r>
      <w:r>
        <w:rPr>
          <w:rFonts w:hint="eastAsia" w:ascii="Times New Roman" w:hAnsi="Times New Roman" w:eastAsia="方正仿宋_GBK" w:cs="Times New Roman"/>
          <w:b w:val="0"/>
          <w:bCs w:val="0"/>
          <w:color w:val="auto"/>
          <w:sz w:val="32"/>
          <w:szCs w:val="32"/>
          <w:lang w:val="en-US" w:eastAsia="zh-CN"/>
        </w:rPr>
        <w:t>补发等</w:t>
      </w:r>
      <w:r>
        <w:rPr>
          <w:rFonts w:hint="default" w:ascii="Times New Roman" w:hAnsi="Times New Roman" w:eastAsia="方正仿宋_GBK" w:cs="Times New Roman"/>
          <w:b w:val="0"/>
          <w:bCs w:val="0"/>
          <w:color w:val="auto"/>
          <w:sz w:val="32"/>
          <w:szCs w:val="32"/>
        </w:rPr>
        <w:t>。此外，年初财政拨款结转</w:t>
      </w:r>
      <w:r>
        <w:rPr>
          <w:rFonts w:ascii="方正仿宋_GBK" w:hAnsi="方正仿宋_GBK" w:eastAsia="方正仿宋_GBK" w:cs="方正仿宋_GBK"/>
          <w:color w:val="auto"/>
          <w:sz w:val="32"/>
          <w:szCs w:val="32"/>
          <w:shd w:val="clear" w:color="auto" w:fill="FFFFFF"/>
        </w:rPr>
        <w:t>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b w:val="0"/>
          <w:bCs w:val="0"/>
          <w:color w:val="auto"/>
          <w:sz w:val="32"/>
          <w:szCs w:val="32"/>
        </w:rPr>
      </w:pPr>
      <w:r>
        <w:rPr>
          <w:rStyle w:val="11"/>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76.41</w:t>
      </w:r>
      <w:r>
        <w:rPr>
          <w:rFonts w:ascii="方正仿宋_GBK" w:hAnsi="方正仿宋_GBK" w:eastAsia="方正仿宋_GBK" w:cs="方正仿宋_GBK"/>
          <w:color w:val="auto"/>
          <w:sz w:val="32"/>
          <w:szCs w:val="32"/>
          <w:shd w:val="clear" w:color="auto" w:fill="FFFFFF"/>
        </w:rPr>
        <w:t>万元，与2023年度相比，增加6.33万元，增长9.0%。主要原因</w:t>
      </w:r>
      <w:r>
        <w:rPr>
          <w:rFonts w:hint="default" w:ascii="Times New Roman" w:hAnsi="Times New Roman" w:eastAsia="方正仿宋_GBK" w:cs="Times New Roman"/>
          <w:b w:val="0"/>
          <w:bCs w:val="0"/>
          <w:color w:val="auto"/>
          <w:sz w:val="32"/>
          <w:szCs w:val="32"/>
        </w:rPr>
        <w:t>是</w:t>
      </w:r>
      <w:r>
        <w:rPr>
          <w:rFonts w:hint="eastAsia" w:ascii="Times New Roman" w:hAnsi="Times New Roman" w:eastAsia="方正仿宋_GBK" w:cs="Times New Roman"/>
          <w:b w:val="0"/>
          <w:bCs w:val="0"/>
          <w:color w:val="auto"/>
          <w:sz w:val="32"/>
          <w:szCs w:val="32"/>
        </w:rPr>
        <w:t>在职人员</w:t>
      </w:r>
      <w:r>
        <w:rPr>
          <w:rFonts w:hint="eastAsia" w:ascii="Times New Roman" w:hAnsi="Times New Roman" w:eastAsia="方正仿宋_GBK" w:cs="Times New Roman"/>
          <w:b w:val="0"/>
          <w:bCs w:val="0"/>
          <w:color w:val="auto"/>
          <w:sz w:val="32"/>
          <w:szCs w:val="32"/>
          <w:lang w:val="en-US" w:eastAsia="zh-CN"/>
        </w:rPr>
        <w:t>工资、</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w:t>
      </w:r>
      <w:r>
        <w:rPr>
          <w:rFonts w:hint="eastAsia" w:ascii="Times New Roman" w:hAnsi="Times New Roman" w:eastAsia="方正仿宋_GBK" w:cs="Times New Roman"/>
          <w:b w:val="0"/>
          <w:bCs w:val="0"/>
          <w:color w:val="auto"/>
          <w:sz w:val="32"/>
          <w:szCs w:val="32"/>
        </w:rPr>
        <w:t>事业单位超额绩效清算</w:t>
      </w:r>
      <w:r>
        <w:rPr>
          <w:rFonts w:hint="eastAsia" w:ascii="Times New Roman" w:hAnsi="Times New Roman" w:eastAsia="方正仿宋_GBK" w:cs="Times New Roman"/>
          <w:b w:val="0"/>
          <w:bCs w:val="0"/>
          <w:color w:val="auto"/>
          <w:sz w:val="32"/>
          <w:szCs w:val="32"/>
          <w:lang w:val="en-US" w:eastAsia="zh-CN"/>
        </w:rPr>
        <w:t>补发等</w:t>
      </w:r>
      <w:r>
        <w:rPr>
          <w:rFonts w:hint="default" w:ascii="Times New Roman" w:hAnsi="Times New Roman" w:eastAsia="方正仿宋_GBK" w:cs="Times New Roman"/>
          <w:b w:val="0"/>
          <w:bCs w:val="0"/>
          <w:color w:val="auto"/>
          <w:sz w:val="32"/>
          <w:szCs w:val="32"/>
        </w:rPr>
        <w:t>。较年初预算数增加4.60万元，增长6.4%。主要原因是</w:t>
      </w:r>
      <w:r>
        <w:rPr>
          <w:rFonts w:hint="eastAsia" w:ascii="Times New Roman" w:hAnsi="Times New Roman" w:eastAsia="方正仿宋_GBK" w:cs="Times New Roman"/>
          <w:b w:val="0"/>
          <w:bCs w:val="0"/>
          <w:color w:val="auto"/>
          <w:sz w:val="32"/>
          <w:szCs w:val="32"/>
        </w:rPr>
        <w:t>在职人员</w:t>
      </w:r>
      <w:r>
        <w:rPr>
          <w:rFonts w:hint="eastAsia" w:ascii="Times New Roman" w:hAnsi="Times New Roman" w:eastAsia="方正仿宋_GBK" w:cs="Times New Roman"/>
          <w:b w:val="0"/>
          <w:bCs w:val="0"/>
          <w:color w:val="auto"/>
          <w:sz w:val="32"/>
          <w:szCs w:val="32"/>
          <w:lang w:val="en-US" w:eastAsia="zh-CN"/>
        </w:rPr>
        <w:t>工资、</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w:t>
      </w:r>
      <w:r>
        <w:rPr>
          <w:rFonts w:hint="eastAsia" w:ascii="Times New Roman" w:hAnsi="Times New Roman" w:eastAsia="方正仿宋_GBK" w:cs="Times New Roman"/>
          <w:b w:val="0"/>
          <w:bCs w:val="0"/>
          <w:color w:val="auto"/>
          <w:sz w:val="32"/>
          <w:szCs w:val="32"/>
        </w:rPr>
        <w:t>事业单位超额绩效清算</w:t>
      </w:r>
      <w:r>
        <w:rPr>
          <w:rFonts w:hint="eastAsia" w:ascii="Times New Roman" w:hAnsi="Times New Roman" w:eastAsia="方正仿宋_GBK" w:cs="Times New Roman"/>
          <w:b w:val="0"/>
          <w:bCs w:val="0"/>
          <w:color w:val="auto"/>
          <w:sz w:val="32"/>
          <w:szCs w:val="32"/>
          <w:lang w:val="en-US" w:eastAsia="zh-CN"/>
        </w:rPr>
        <w:t>补发等</w:t>
      </w:r>
      <w:r>
        <w:rPr>
          <w:rFonts w:hint="default" w:ascii="Times New Roman" w:hAnsi="Times New Roman" w:eastAsia="方正仿宋_GBK" w:cs="Times New Roman"/>
          <w:b w:val="0"/>
          <w:bCs w:val="0"/>
          <w:color w:val="auto"/>
          <w:sz w:val="32"/>
          <w:szCs w:val="32"/>
        </w:rPr>
        <w:t>。</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11"/>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67.67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88.56</w:t>
      </w:r>
      <w:r>
        <w:rPr>
          <w:rFonts w:ascii="方正仿宋_GBK" w:hAnsi="方正仿宋_GBK" w:eastAsia="方正仿宋_GBK" w:cs="方正仿宋_GBK"/>
          <w:color w:val="auto"/>
          <w:sz w:val="32"/>
          <w:szCs w:val="32"/>
          <w:shd w:val="clear" w:color="auto" w:fill="FFFFFF"/>
        </w:rPr>
        <w:t>%，较年初预算数增加4</w:t>
      </w:r>
      <w:r>
        <w:rPr>
          <w:rFonts w:hint="default" w:ascii="Times New Roman" w:hAnsi="Times New Roman" w:eastAsia="方正仿宋_GBK" w:cs="Times New Roman"/>
          <w:b w:val="0"/>
          <w:bCs w:val="0"/>
          <w:color w:val="auto"/>
          <w:sz w:val="32"/>
          <w:szCs w:val="32"/>
        </w:rPr>
        <w:t>.60万元，增长7.3%，主要原因是</w:t>
      </w:r>
      <w:r>
        <w:rPr>
          <w:rFonts w:hint="eastAsia" w:ascii="Times New Roman" w:hAnsi="Times New Roman" w:eastAsia="方正仿宋_GBK" w:cs="Times New Roman"/>
          <w:b w:val="0"/>
          <w:bCs w:val="0"/>
          <w:color w:val="auto"/>
          <w:sz w:val="32"/>
          <w:szCs w:val="32"/>
        </w:rPr>
        <w:t>在职人员</w:t>
      </w:r>
      <w:r>
        <w:rPr>
          <w:rFonts w:hint="eastAsia" w:ascii="Times New Roman" w:hAnsi="Times New Roman" w:eastAsia="方正仿宋_GBK" w:cs="Times New Roman"/>
          <w:b w:val="0"/>
          <w:bCs w:val="0"/>
          <w:color w:val="auto"/>
          <w:sz w:val="32"/>
          <w:szCs w:val="32"/>
          <w:lang w:val="en-US" w:eastAsia="zh-CN"/>
        </w:rPr>
        <w:t>工资、</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w:t>
      </w:r>
      <w:r>
        <w:rPr>
          <w:rFonts w:hint="eastAsia" w:ascii="方正仿宋_GBK" w:hAnsi="方正仿宋_GBK" w:eastAsia="方正仿宋_GBK" w:cs="方正仿宋_GBK"/>
          <w:color w:val="auto"/>
          <w:sz w:val="32"/>
          <w:szCs w:val="32"/>
          <w:shd w:val="clear" w:color="auto" w:fill="FFFFFF"/>
        </w:rPr>
        <w:t>事业单位超额绩效清算</w:t>
      </w:r>
      <w:r>
        <w:rPr>
          <w:rFonts w:hint="eastAsia" w:ascii="方正仿宋_GBK" w:hAnsi="方正仿宋_GBK" w:eastAsia="方正仿宋_GBK" w:cs="方正仿宋_GBK"/>
          <w:color w:val="auto"/>
          <w:sz w:val="32"/>
          <w:szCs w:val="32"/>
          <w:shd w:val="clear" w:color="auto" w:fill="FFFFFF"/>
          <w:lang w:val="en-US" w:eastAsia="zh-CN"/>
        </w:rPr>
        <w:t>补发</w:t>
      </w:r>
      <w:bookmarkStart w:id="0" w:name="_GoBack"/>
      <w:bookmarkEnd w:id="0"/>
      <w:r>
        <w:rPr>
          <w:rFonts w:hint="eastAsia" w:ascii="Times New Roman" w:hAnsi="Times New Roman" w:eastAsia="方正仿宋_GBK" w:cs="Times New Roman"/>
          <w:b w:val="0"/>
          <w:bCs w:val="0"/>
          <w:color w:val="auto"/>
          <w:sz w:val="32"/>
          <w:szCs w:val="32"/>
          <w:lang w:val="en-US" w:eastAsia="zh-CN"/>
        </w:rPr>
        <w:t>等</w:t>
      </w:r>
      <w:r>
        <w:rPr>
          <w:rFonts w:hint="default" w:ascii="Times New Roman" w:hAnsi="Times New Roman" w:eastAsia="方正仿宋_GBK" w:cs="Times New Roman"/>
          <w:b w:val="0"/>
          <w:bCs w:val="0"/>
          <w:color w:val="auto"/>
          <w:sz w:val="32"/>
          <w:szCs w:val="32"/>
        </w:rPr>
        <w:t>。</w:t>
      </w:r>
    </w:p>
    <w:p>
      <w:pPr>
        <w:pStyle w:val="8"/>
        <w:keepNext w:val="0"/>
        <w:keepLines w:val="0"/>
        <w:pageBreakBefore w:val="0"/>
        <w:widowControl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2.97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3.89</w:t>
      </w:r>
      <w:r>
        <w:rPr>
          <w:rFonts w:ascii="方正仿宋_GBK" w:hAnsi="方正仿宋_GBK" w:eastAsia="方正仿宋_GBK" w:cs="方正仿宋_GBK"/>
          <w:color w:val="auto"/>
          <w:sz w:val="32"/>
          <w:szCs w:val="32"/>
          <w:shd w:val="clear" w:color="auto" w:fill="FFFFFF"/>
        </w:rPr>
        <w:t>%，较年初预算数无</w:t>
      </w:r>
      <w:r>
        <w:rPr>
          <w:rFonts w:hint="default" w:ascii="Times New Roman" w:hAnsi="Times New Roman" w:eastAsia="方正仿宋_GBK" w:cs="Times New Roman"/>
          <w:b w:val="0"/>
          <w:bCs w:val="0"/>
          <w:color w:val="auto"/>
          <w:sz w:val="32"/>
          <w:szCs w:val="32"/>
        </w:rPr>
        <w:t>增减。</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bidi="ar-SA"/>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住房保障支出5.77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7.55</w:t>
      </w:r>
      <w:r>
        <w:rPr>
          <w:rFonts w:ascii="方正仿宋_GBK" w:hAnsi="方正仿宋_GBK" w:eastAsia="方正仿宋_GBK" w:cs="方正仿宋_GBK"/>
          <w:color w:val="auto"/>
          <w:sz w:val="32"/>
          <w:szCs w:val="32"/>
          <w:shd w:val="clear" w:color="auto" w:fill="FFFFFF"/>
        </w:rPr>
        <w:t>%，较年初预算数</w:t>
      </w:r>
      <w:r>
        <w:rPr>
          <w:rFonts w:hint="default" w:ascii="Times New Roman" w:hAnsi="Times New Roman" w:eastAsia="方正仿宋_GBK" w:cs="Times New Roman"/>
          <w:b w:val="0"/>
          <w:bCs w:val="0"/>
          <w:color w:val="auto"/>
          <w:sz w:val="32"/>
          <w:szCs w:val="32"/>
          <w:lang w:val="en-US" w:eastAsia="zh-CN" w:bidi="ar-SA"/>
        </w:rPr>
        <w:t>无增减。</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Fonts w:hint="eastAsia" w:ascii="Times New Roman" w:hAnsi="Times New Roman" w:eastAsia="方正仿宋_GBK" w:cs="Times New Roman"/>
          <w:b w:val="0"/>
          <w:bCs w:val="0"/>
          <w:color w:val="auto"/>
          <w:sz w:val="32"/>
          <w:szCs w:val="32"/>
          <w:lang w:val="en-US" w:eastAsia="zh-CN" w:bidi="ar-SA"/>
        </w:rPr>
        <w:t>（四）一般公共预</w:t>
      </w:r>
      <w:r>
        <w:rPr>
          <w:rStyle w:val="11"/>
          <w:rFonts w:hint="eastAsia" w:ascii="方正楷体_GBK" w:hAnsi="方正楷体_GBK" w:eastAsia="方正楷体_GBK" w:cs="方正楷体_GBK"/>
          <w:b w:val="0"/>
          <w:bCs w:val="0"/>
          <w:color w:val="auto"/>
          <w:sz w:val="32"/>
          <w:szCs w:val="32"/>
          <w:shd w:val="clear" w:color="auto" w:fill="FFFFFF"/>
        </w:rPr>
        <w:t>算财政拨款基本支出决算情况说明</w:t>
      </w:r>
    </w:p>
    <w:p>
      <w:pPr>
        <w:pStyle w:val="8"/>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lang w:eastAsia="zh-CN"/>
        </w:rPr>
        <w:t>2024年</w:t>
      </w:r>
      <w:r>
        <w:rPr>
          <w:rFonts w:hint="default" w:ascii="Times New Roman" w:hAnsi="Times New Roman" w:eastAsia="方正仿宋_GBK" w:cs="Times New Roman"/>
          <w:b w:val="0"/>
          <w:bCs w:val="0"/>
          <w:color w:val="auto"/>
          <w:sz w:val="32"/>
          <w:szCs w:val="32"/>
        </w:rPr>
        <w:t>度一般公共财政拨款基本支出76.41万元。其中：人员经费63.10万元，与2023年度相比，增加7.07万元，增长12.6%，主要原因是</w:t>
      </w:r>
      <w:r>
        <w:rPr>
          <w:rFonts w:hint="eastAsia" w:ascii="Times New Roman" w:hAnsi="Times New Roman" w:eastAsia="方正仿宋_GBK" w:cs="Times New Roman"/>
          <w:b w:val="0"/>
          <w:bCs w:val="0"/>
          <w:color w:val="auto"/>
          <w:sz w:val="32"/>
          <w:szCs w:val="32"/>
        </w:rPr>
        <w:t>在职人员</w:t>
      </w:r>
      <w:r>
        <w:rPr>
          <w:rFonts w:hint="eastAsia" w:ascii="Times New Roman" w:hAnsi="Times New Roman" w:eastAsia="方正仿宋_GBK" w:cs="Times New Roman"/>
          <w:b w:val="0"/>
          <w:bCs w:val="0"/>
          <w:color w:val="auto"/>
          <w:sz w:val="32"/>
          <w:szCs w:val="32"/>
          <w:lang w:val="en-US" w:eastAsia="zh-CN"/>
        </w:rPr>
        <w:t>工资、</w:t>
      </w:r>
      <w:r>
        <w:rPr>
          <w:rFonts w:hint="eastAsia" w:ascii="Times New Roman" w:hAnsi="Times New Roman" w:eastAsia="方正仿宋_GBK" w:cs="Times New Roman"/>
          <w:b w:val="0"/>
          <w:bCs w:val="0"/>
          <w:color w:val="auto"/>
          <w:sz w:val="32"/>
          <w:szCs w:val="32"/>
        </w:rPr>
        <w:t>养老保险和职业年金预算</w:t>
      </w:r>
      <w:r>
        <w:rPr>
          <w:rFonts w:hint="eastAsia" w:ascii="Times New Roman" w:hAnsi="Times New Roman" w:eastAsia="方正仿宋_GBK" w:cs="Times New Roman"/>
          <w:b w:val="0"/>
          <w:bCs w:val="0"/>
          <w:color w:val="auto"/>
          <w:sz w:val="32"/>
          <w:szCs w:val="32"/>
          <w:lang w:val="en-US" w:eastAsia="zh-CN"/>
        </w:rPr>
        <w:t>政策性调整、</w:t>
      </w:r>
      <w:r>
        <w:rPr>
          <w:rFonts w:hint="eastAsia" w:ascii="Times New Roman" w:hAnsi="Times New Roman" w:eastAsia="方正仿宋_GBK" w:cs="Times New Roman"/>
          <w:b w:val="0"/>
          <w:bCs w:val="0"/>
          <w:color w:val="auto"/>
          <w:sz w:val="32"/>
          <w:szCs w:val="32"/>
        </w:rPr>
        <w:t>事业单位超额绩效清算</w:t>
      </w:r>
      <w:r>
        <w:rPr>
          <w:rFonts w:hint="eastAsia" w:ascii="Times New Roman" w:hAnsi="Times New Roman" w:eastAsia="方正仿宋_GBK" w:cs="Times New Roman"/>
          <w:b w:val="0"/>
          <w:bCs w:val="0"/>
          <w:color w:val="auto"/>
          <w:sz w:val="32"/>
          <w:szCs w:val="32"/>
          <w:lang w:val="en-US" w:eastAsia="zh-CN"/>
        </w:rPr>
        <w:t>补发等</w:t>
      </w:r>
      <w:r>
        <w:rPr>
          <w:rFonts w:hint="default" w:ascii="Times New Roman" w:hAnsi="Times New Roman" w:eastAsia="方正仿宋_GBK" w:cs="Times New Roman"/>
          <w:b w:val="0"/>
          <w:bCs w:val="0"/>
          <w:color w:val="auto"/>
          <w:sz w:val="32"/>
          <w:szCs w:val="32"/>
        </w:rPr>
        <w:t>。人员经费用途主要包括</w:t>
      </w:r>
      <w:r>
        <w:rPr>
          <w:rFonts w:hint="eastAsia" w:ascii="Times New Roman" w:hAnsi="Times New Roman" w:eastAsia="方正仿宋_GBK" w:cs="Times New Roman"/>
          <w:b w:val="0"/>
          <w:bCs w:val="0"/>
          <w:color w:val="auto"/>
          <w:sz w:val="32"/>
          <w:szCs w:val="32"/>
          <w:lang w:val="en-US" w:eastAsia="zh-CN"/>
        </w:rPr>
        <w:t>基</w:t>
      </w:r>
      <w:r>
        <w:rPr>
          <w:rFonts w:hint="eastAsia" w:ascii="Times New Roman" w:hAnsi="Times New Roman" w:eastAsia="方正仿宋_GBK" w:cs="Times New Roman"/>
          <w:b w:val="0"/>
          <w:bCs w:val="0"/>
          <w:color w:val="auto"/>
          <w:sz w:val="32"/>
          <w:szCs w:val="32"/>
        </w:rPr>
        <w:t>本工资、津贴补贴、奖金、社会保障缴费、其他工资福利支出、住房公积金及购房补贴</w:t>
      </w:r>
      <w:r>
        <w:rPr>
          <w:rFonts w:hint="eastAsia" w:ascii="Times New Roman" w:hAnsi="Times New Roman" w:eastAsia="方正仿宋_GBK" w:cs="Times New Roman"/>
          <w:b w:val="0"/>
          <w:bCs w:val="0"/>
          <w:color w:val="auto"/>
          <w:sz w:val="32"/>
          <w:szCs w:val="32"/>
          <w:lang w:val="en-US" w:eastAsia="zh-CN"/>
        </w:rPr>
        <w:t>等</w:t>
      </w:r>
      <w:r>
        <w:rPr>
          <w:rFonts w:hint="default" w:ascii="Times New Roman" w:hAnsi="Times New Roman" w:eastAsia="方正仿宋_GBK" w:cs="Times New Roman"/>
          <w:b w:val="0"/>
          <w:bCs w:val="0"/>
          <w:color w:val="auto"/>
          <w:sz w:val="32"/>
          <w:szCs w:val="32"/>
        </w:rPr>
        <w:t>。公用经费13.31万元，与2023年度相比，减少0.74万元，下降5.3%，主要原因是</w:t>
      </w:r>
      <w:r>
        <w:rPr>
          <w:rFonts w:hint="eastAsia" w:ascii="Times New Roman" w:hAnsi="Times New Roman" w:eastAsia="方正仿宋_GBK" w:cs="Times New Roman"/>
          <w:b w:val="0"/>
          <w:bCs w:val="0"/>
          <w:color w:val="auto"/>
          <w:sz w:val="32"/>
          <w:szCs w:val="32"/>
          <w:lang w:val="en-US" w:eastAsia="zh-CN"/>
        </w:rPr>
        <w:t>公用经费支出减少</w:t>
      </w:r>
      <w:r>
        <w:rPr>
          <w:rFonts w:hint="default" w:ascii="Times New Roman" w:hAnsi="Times New Roman" w:eastAsia="方正仿宋_GBK" w:cs="Times New Roman"/>
          <w:b w:val="0"/>
          <w:bCs w:val="0"/>
          <w:color w:val="auto"/>
          <w:sz w:val="32"/>
          <w:szCs w:val="32"/>
        </w:rPr>
        <w:t>。公用经费用途主要包括</w:t>
      </w:r>
      <w:r>
        <w:rPr>
          <w:rFonts w:hint="eastAsia" w:ascii="Times New Roman" w:hAnsi="Times New Roman" w:eastAsia="方正仿宋_GBK" w:cs="Times New Roman"/>
          <w:b w:val="0"/>
          <w:bCs w:val="0"/>
          <w:color w:val="auto"/>
          <w:sz w:val="32"/>
          <w:szCs w:val="32"/>
        </w:rPr>
        <w:t>办公费、水费、电费、邮电费、物业管理费、工会经费、福利费等</w:t>
      </w:r>
      <w:r>
        <w:rPr>
          <w:rFonts w:hint="default" w:ascii="Times New Roman" w:hAnsi="Times New Roman" w:eastAsia="方正仿宋_GBK" w:cs="Times New Roman"/>
          <w:b w:val="0"/>
          <w:bCs w:val="0"/>
          <w:color w:val="auto"/>
          <w:sz w:val="32"/>
          <w:szCs w:val="32"/>
        </w:rPr>
        <w:t>。</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bidi="ar-SA"/>
        </w:rPr>
      </w:pPr>
      <w:r>
        <w:rPr>
          <w:rFonts w:hint="eastAsia" w:ascii="Times New Roman" w:hAnsi="Times New Roman" w:eastAsia="方正仿宋_GBK" w:cs="Times New Roman"/>
          <w:b w:val="0"/>
          <w:bCs w:val="0"/>
          <w:color w:val="auto"/>
          <w:sz w:val="32"/>
          <w:szCs w:val="32"/>
          <w:lang w:val="en-US" w:eastAsia="zh-CN" w:bidi="ar-SA"/>
        </w:rPr>
        <w:t>本单位2024年度无政府性基金预算财政拨款收支。</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Times New Roman" w:hAnsi="Times New Roman" w:eastAsia="方正仿宋_GBK" w:cs="Times New Roman"/>
          <w:b w:val="0"/>
          <w:bCs w:val="0"/>
          <w:color w:val="auto"/>
          <w:sz w:val="32"/>
          <w:szCs w:val="32"/>
          <w:lang w:val="en-US" w:eastAsia="zh-CN" w:bidi="ar-SA"/>
        </w:rPr>
        <w:t>本单位2024年度无国有资本经营预算财政拨款支出。</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三、“三公”经费情况说明</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（一）“三公”经费支出总体情况说明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bidi="ar-SA"/>
        </w:rPr>
      </w:pPr>
      <w:r>
        <w:rPr>
          <w:rFonts w:hint="eastAsia" w:ascii="Times New Roman" w:hAnsi="Times New Roman" w:eastAsia="方正仿宋_GBK" w:cs="Times New Roman"/>
          <w:b w:val="0"/>
          <w:bCs w:val="0"/>
          <w:color w:val="auto"/>
          <w:sz w:val="32"/>
          <w:szCs w:val="32"/>
          <w:lang w:val="en-US" w:eastAsia="zh-CN" w:bidi="ar-SA"/>
        </w:rPr>
        <w:t>本单位</w:t>
      </w:r>
      <w:r>
        <w:rPr>
          <w:rFonts w:hint="default" w:ascii="Times New Roman" w:hAnsi="Times New Roman" w:eastAsia="方正仿宋_GBK" w:cs="Times New Roman"/>
          <w:b w:val="0"/>
          <w:bCs w:val="0"/>
          <w:color w:val="auto"/>
          <w:sz w:val="32"/>
          <w:szCs w:val="32"/>
          <w:lang w:val="en-US" w:eastAsia="zh-CN" w:bidi="ar-SA"/>
        </w:rPr>
        <w:t>202</w:t>
      </w:r>
      <w:r>
        <w:rPr>
          <w:rFonts w:hint="eastAsia" w:ascii="Times New Roman" w:hAnsi="Times New Roman" w:eastAsia="方正仿宋_GBK" w:cs="Times New Roman"/>
          <w:b w:val="0"/>
          <w:bCs w:val="0"/>
          <w:color w:val="auto"/>
          <w:sz w:val="32"/>
          <w:szCs w:val="32"/>
          <w:lang w:val="en-US" w:eastAsia="zh-CN" w:bidi="ar-SA"/>
        </w:rPr>
        <w:t>4年度未发生“三公”经费支出。</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（二）“三公”经费分项支出情况</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auto"/>
          <w:kern w:val="0"/>
          <w:sz w:val="32"/>
          <w:szCs w:val="32"/>
          <w:shd w:val="clear" w:color="auto" w:fill="FFFFFF"/>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eastAsia="方正仿宋_GBK"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年度未发生因公出国（境）费用。</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auto"/>
          <w:kern w:val="0"/>
          <w:sz w:val="32"/>
          <w:szCs w:val="32"/>
          <w:shd w:val="clear" w:color="auto" w:fill="D9D9D9"/>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eastAsia="方正仿宋_GBK"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年度未发生公务车购置费。</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eastAsia="方正仿宋_GBK"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年度未发生公务车运行维护费。</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cs="宋体"/>
          <w:color w:val="auto"/>
          <w:kern w:val="0"/>
          <w:szCs w:val="32"/>
        </w:rPr>
      </w:pPr>
      <w:r>
        <w:rPr>
          <w:rFonts w:hint="eastAsia" w:ascii="方正仿宋_GBK" w:hAnsi="方正仿宋_GBK" w:eastAsia="方正仿宋_GBK" w:cs="方正仿宋_GBK"/>
          <w:b w:val="0"/>
          <w:bCs w:val="0"/>
          <w:color w:val="auto"/>
          <w:kern w:val="0"/>
          <w:sz w:val="32"/>
          <w:szCs w:val="32"/>
          <w:shd w:val="clear" w:color="auto" w:fill="FFFFFF"/>
        </w:rPr>
        <w:t>本单位</w:t>
      </w:r>
      <w:r>
        <w:rPr>
          <w:rFonts w:hint="default" w:ascii="Times New Roman" w:hAnsi="Times New Roman" w:eastAsia="方正仿宋_GBK" w:cs="Times New Roman"/>
          <w:b w:val="0"/>
          <w:bCs w:val="0"/>
          <w:color w:val="auto"/>
          <w:kern w:val="0"/>
          <w:sz w:val="32"/>
          <w:szCs w:val="32"/>
          <w:shd w:val="clear" w:color="auto" w:fill="FFFFFF"/>
        </w:rPr>
        <w:t>202</w:t>
      </w:r>
      <w:r>
        <w:rPr>
          <w:rFonts w:hint="eastAsia" w:ascii="Times New Roman" w:hAnsi="Times New Roman" w:cs="Times New Roman"/>
          <w:b w:val="0"/>
          <w:bCs w:val="0"/>
          <w:color w:val="auto"/>
          <w:kern w:val="0"/>
          <w:sz w:val="32"/>
          <w:szCs w:val="32"/>
          <w:shd w:val="clear" w:color="auto" w:fill="FFFFFF"/>
          <w:lang w:val="en-US" w:eastAsia="zh-CN"/>
        </w:rPr>
        <w:t>4</w:t>
      </w:r>
      <w:r>
        <w:rPr>
          <w:rFonts w:hint="eastAsia" w:ascii="方正仿宋_GBK" w:hAnsi="方正仿宋_GBK" w:eastAsia="方正仿宋_GBK" w:cs="方正仿宋_GBK"/>
          <w:b w:val="0"/>
          <w:bCs w:val="0"/>
          <w:color w:val="auto"/>
          <w:kern w:val="0"/>
          <w:sz w:val="32"/>
          <w:szCs w:val="32"/>
          <w:shd w:val="clear" w:color="auto" w:fill="FFFFFF"/>
        </w:rPr>
        <w:t>年度未发生公务接待费。</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（三）“三公”经费实物量情况</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cs="宋体"/>
          <w:color w:val="auto"/>
          <w:kern w:val="0"/>
          <w:szCs w:val="32"/>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w:t>
      </w:r>
      <w:r>
        <w:rPr>
          <w:rFonts w:hint="eastAsia" w:ascii="方正仿宋_GBK" w:hAnsi="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四、其他需要说明的事项</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（一）一般公共预算财政拨款会议费和培训费情况说明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本单位未发生</w:t>
      </w:r>
      <w:r>
        <w:rPr>
          <w:rFonts w:ascii="方正仿宋_GBK" w:hAnsi="方正仿宋_GBK" w:eastAsia="方正仿宋_GBK" w:cs="方正仿宋_GBK"/>
          <w:color w:val="auto"/>
          <w:sz w:val="32"/>
          <w:szCs w:val="32"/>
          <w:shd w:val="clear" w:color="auto" w:fill="FFFFFF"/>
        </w:rPr>
        <w:t>会议费</w:t>
      </w:r>
      <w:r>
        <w:rPr>
          <w:rFonts w:hint="eastAsia" w:ascii="方正仿宋_GBK" w:hAnsi="方正仿宋_GBK" w:eastAsia="方正仿宋_GBK" w:cs="方正仿宋_GBK"/>
          <w:color w:val="auto"/>
          <w:sz w:val="32"/>
          <w:szCs w:val="32"/>
          <w:shd w:val="clear" w:color="auto" w:fill="FFFFFF"/>
          <w:lang w:val="en-US" w:eastAsia="zh-CN"/>
        </w:rPr>
        <w:t>和</w:t>
      </w:r>
      <w:r>
        <w:rPr>
          <w:rFonts w:ascii="方正仿宋_GBK" w:hAnsi="方正仿宋_GBK" w:eastAsia="方正仿宋_GBK" w:cs="方正仿宋_GBK"/>
          <w:color w:val="auto"/>
          <w:sz w:val="32"/>
          <w:szCs w:val="32"/>
          <w:shd w:val="clear" w:color="auto" w:fill="FFFFFF"/>
        </w:rPr>
        <w:t>培训费支出</w:t>
      </w:r>
      <w:r>
        <w:rPr>
          <w:rFonts w:hint="eastAsia" w:ascii="方正仿宋_GBK" w:hAnsi="方正仿宋_GBK" w:eastAsia="方正仿宋_GBK" w:cs="方正仿宋_GBK"/>
          <w:color w:val="auto"/>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（二）机关运行经费情况说明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按照部门决算列报口径，我单位不在机关运行经费统计范围之内。</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（三）国有资产占用情况说明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cs="宋体"/>
          <w:color w:val="auto"/>
          <w:kern w:val="0"/>
          <w:szCs w:val="32"/>
        </w:rPr>
      </w:pPr>
      <w:r>
        <w:rPr>
          <w:rFonts w:hint="eastAsia" w:ascii="方正仿宋_GBK" w:hAnsi="方正仿宋_GBK" w:eastAsia="方正仿宋_GBK" w:cs="方正仿宋_GBK"/>
          <w:b w:val="0"/>
          <w:bCs w:val="0"/>
          <w:color w:val="auto"/>
          <w:kern w:val="0"/>
          <w:sz w:val="32"/>
          <w:szCs w:val="32"/>
          <w:shd w:val="clear" w:color="auto" w:fill="FFFFFF"/>
        </w:rPr>
        <w:t>本单位无国有资产占用情况</w:t>
      </w:r>
      <w:r>
        <w:rPr>
          <w:rFonts w:hint="eastAsia" w:ascii="方正仿宋_GBK" w:hAnsi="方正仿宋_GBK" w:eastAsia="方正仿宋_GBK" w:cs="方正仿宋_GBK"/>
          <w:b w:val="0"/>
          <w:bCs w:val="0"/>
          <w:color w:val="auto"/>
          <w:kern w:val="0"/>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（四）政府采购支出情况说明</w:t>
      </w:r>
    </w:p>
    <w:p>
      <w:pPr>
        <w:keepNext w:val="0"/>
        <w:keepLines w:val="0"/>
        <w:pageBreakBefore w:val="0"/>
        <w:widowControl w:val="0"/>
        <w:kinsoku/>
        <w:wordWrap/>
        <w:overflowPunct/>
        <w:topLinePunct w:val="0"/>
        <w:autoSpaceDN/>
        <w:bidi w:val="0"/>
        <w:spacing w:beforeAutospacing="0" w:afterAutospacing="0" w:line="594" w:lineRule="exact"/>
        <w:ind w:firstLine="640" w:firstLineChars="200"/>
        <w:textAlignment w:val="auto"/>
        <w:rPr>
          <w:rFonts w:hint="eastAsia" w:ascii="方正仿宋_GBK" w:hAnsi="方正仿宋_GBK" w:eastAsia="方正仿宋_GBK" w:cs="方正仿宋_GBK"/>
          <w:b w:val="0"/>
          <w:bCs w:val="0"/>
          <w:color w:val="auto"/>
          <w:kern w:val="0"/>
          <w:sz w:val="32"/>
          <w:szCs w:val="32"/>
          <w:shd w:val="clear" w:color="auto" w:fill="FFFFFF"/>
        </w:rPr>
      </w:pPr>
      <w:r>
        <w:rPr>
          <w:rFonts w:hint="eastAsia" w:ascii="方正仿宋_GBK" w:hAnsi="方正仿宋_GBK" w:eastAsia="方正仿宋_GBK" w:cs="方正仿宋_GBK"/>
          <w:b w:val="0"/>
          <w:bCs w:val="0"/>
          <w:color w:val="auto"/>
          <w:kern w:val="0"/>
          <w:sz w:val="32"/>
          <w:szCs w:val="32"/>
          <w:shd w:val="clear" w:color="auto" w:fill="FFFFFF"/>
        </w:rPr>
        <w:t>2024年度我单位未发生政府采购事项，无相关经费支出。</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五、预算绩效管理情况说明</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（一）单位自评情况</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cs="宋体"/>
          <w:color w:val="auto"/>
          <w:kern w:val="0"/>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我单位未开展绩</w:t>
      </w:r>
      <w:r>
        <w:rPr>
          <w:rFonts w:hint="eastAsia" w:ascii="方正仿宋_GBK" w:hAnsi="方正仿宋_GBK" w:eastAsia="方正仿宋_GBK" w:cs="方正仿宋_GBK"/>
          <w:color w:val="auto"/>
          <w:sz w:val="32"/>
          <w:szCs w:val="32"/>
          <w:lang w:val="en-US" w:eastAsia="zh-CN" w:bidi="ar-SA"/>
        </w:rPr>
        <w:t>效自评。</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（二）部门重点绩效评价情况</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bidi="ar-SA"/>
        </w:rPr>
      </w:pPr>
      <w:r>
        <w:rPr>
          <w:rFonts w:hint="eastAsia" w:ascii="Times New Roman" w:hAnsi="Times New Roman" w:eastAsia="方正仿宋_GBK" w:cs="Times New Roman"/>
          <w:b w:val="0"/>
          <w:bCs w:val="0"/>
          <w:color w:val="auto"/>
          <w:sz w:val="32"/>
          <w:szCs w:val="32"/>
          <w:lang w:val="en-US" w:eastAsia="zh-CN" w:bidi="ar-SA"/>
        </w:rPr>
        <w:t>我单位未开展重点绩效评价。</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color w:val="auto"/>
          <w:sz w:val="32"/>
          <w:szCs w:val="32"/>
          <w:shd w:val="clear" w:color="auto" w:fill="FFFFFF"/>
        </w:rPr>
      </w:pPr>
      <w:r>
        <w:rPr>
          <w:rStyle w:val="11"/>
          <w:rFonts w:hint="eastAsia" w:ascii="方正楷体_GBK" w:hAnsi="方正楷体_GBK" w:eastAsia="方正楷体_GBK" w:cs="方正楷体_GBK"/>
          <w:b w:val="0"/>
          <w:bCs w:val="0"/>
          <w:color w:val="auto"/>
          <w:sz w:val="32"/>
          <w:szCs w:val="32"/>
          <w:shd w:val="clear" w:color="auto" w:fill="FFFFFF"/>
        </w:rPr>
        <w:t>（三）财政绩效评价情况</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sz w:val="32"/>
          <w:szCs w:val="32"/>
          <w:lang w:val="en-US" w:eastAsia="zh-CN" w:bidi="ar-SA"/>
        </w:rPr>
        <w:t>财政局未委托第三方对我单位开展绩效评价。</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六、专业名词解释</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shd w:val="clear" w:fill="FFFFFF"/>
        </w:rPr>
        <w:t>指本年度从本级财政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以外的同级单位取得的经费、从非本级财政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（十四）工资福利支出（支出经济分类科目类级）</w:t>
      </w:r>
      <w:r>
        <w:rPr>
          <w:rStyle w:val="11"/>
          <w:rFonts w:hint="eastAsia" w:ascii="楷体" w:hAnsi="楷体" w:eastAsia="楷体" w:cs="楷体"/>
          <w:color w:val="auto"/>
          <w:sz w:val="32"/>
          <w:szCs w:val="32"/>
          <w:shd w:val="clear" w:color="auto" w:fill="FFFFFF"/>
          <w:lang w:val="en-US" w:eastAsia="zh-CN" w:bidi="ar-SA"/>
        </w:rPr>
        <w:t>：</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val="0"/>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shd w:val="clear" w:fill="FFFFFF"/>
        </w:rPr>
        <w:t>反映非各级发展与改革</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集中安排的用于购置固定资产、战略性和应急性储备、土地和无形资产，以及构建基础设施、大型修缮和财政支持企业更新改造所发生的支出。</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七、决算公开联系方式及信息反馈渠道</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FFFFFF"/>
          <w:lang w:val="en-US" w:eastAsia="zh-CN"/>
        </w:rPr>
      </w:pPr>
      <w:r>
        <w:rPr>
          <w:rStyle w:val="11"/>
          <w:rFonts w:hint="eastAsia" w:ascii="方正黑体_GBK" w:hAnsi="方正黑体_GBK" w:eastAsia="方正黑体_GBK" w:cs="方正黑体_GBK"/>
          <w:b w:val="0"/>
          <w:bCs w:val="0"/>
          <w:color w:val="auto"/>
          <w:sz w:val="32"/>
          <w:szCs w:val="32"/>
          <w:shd w:val="clear" w:color="auto" w:fill="FFFFFF"/>
          <w:lang w:val="en-US" w:eastAsia="zh-CN"/>
        </w:rPr>
        <w:t>023-86182888</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附件：1.收入支出决算总表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2.收入决算表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3.支出决算表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4.财政拨款收入支出决算总表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5.一般公共预算财政拨款支出决算表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6.一般公共预算财政拨款基本支出决算表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 xml:space="preserve">          7.政府性基金预算财政拨款收入支出决算表</w:t>
      </w:r>
    </w:p>
    <w:p>
      <w:pPr>
        <w:keepNext w:val="0"/>
        <w:keepLines w:val="0"/>
        <w:pageBreakBefore w:val="0"/>
        <w:widowControl w:val="0"/>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8.国有资本经营预算财政拨款支出决算表</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9.机构运行信息表</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p>
    <w:p>
      <w:pPr>
        <w:pStyle w:val="12"/>
        <w:keepNext w:val="0"/>
        <w:keepLines w:val="0"/>
        <w:pageBreakBefore w:val="0"/>
        <w:widowControl w:val="0"/>
        <w:kinsoku/>
        <w:wordWrap/>
        <w:overflowPunct/>
        <w:topLinePunct w:val="0"/>
        <w:autoSpaceDE w:val="0"/>
        <w:autoSpaceDN/>
        <w:bidi w:val="0"/>
        <w:spacing w:beforeAutospacing="0" w:afterAutospacing="0" w:line="594" w:lineRule="exact"/>
        <w:ind w:firstLine="640"/>
        <w:jc w:val="both"/>
        <w:textAlignment w:val="auto"/>
        <w:rPr>
          <w:rStyle w:val="11"/>
          <w:rFonts w:ascii="方正仿宋_GBK" w:hAnsi="方正仿宋_GBK" w:eastAsia="方正仿宋_GBK" w:cs="方正仿宋_GBK"/>
          <w:color w:val="auto"/>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p>
      <w:pPr>
        <w:rPr>
          <w:rFonts w:hint="default" w:cs="宋体"/>
          <w:color w:val="auto"/>
          <w:sz w:val="21"/>
          <w:szCs w:val="21"/>
        </w:r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rPr>
            </w:pPr>
            <w:r>
              <w:rPr>
                <w:rFonts w:cs="宋体"/>
                <w:color w:val="auto"/>
                <w:sz w:val="20"/>
                <w:szCs w:val="20"/>
              </w:rPr>
              <w:t>单位：</w:t>
            </w:r>
            <w:r>
              <w:rPr>
                <w:color w:val="auto"/>
                <w:sz w:val="20"/>
                <w:u w:color="auto"/>
              </w:rPr>
              <w:t>重庆市九龙坡区黄桷坪街道退役军人服务站</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76.41</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67.67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76.41</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76.41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76.41</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76.41</w:t>
            </w:r>
            <w:r>
              <w:rPr>
                <w:rFonts w:ascii="Times New Roman" w:hAnsi="Times New Roman"/>
                <w:color w:val="auto"/>
                <w:sz w:val="20"/>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p>
    <w:tbl>
      <w:tblPr>
        <w:tblStyle w:val="9"/>
        <w:tblW w:w="15503" w:type="dxa"/>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593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重庆市九龙坡区黄桷坪街道退役军人服务站</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593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5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76.41</w:t>
            </w:r>
            <w:r>
              <w:rPr>
                <w:rFonts w:ascii="Times New Roman" w:hAnsi="Times New Roman"/>
                <w:b/>
                <w:color w:val="auto"/>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76.41</w:t>
            </w:r>
            <w:r>
              <w:rPr>
                <w:rFonts w:ascii="Times New Roman" w:hAnsi="Times New Roman"/>
                <w:b/>
                <w:color w:val="auto"/>
                <w:sz w:val="20"/>
                <w:u w:color="auto"/>
              </w:rPr>
              <w:t xml:space="preserve"> </w:t>
            </w:r>
          </w:p>
        </w:tc>
        <w:tc>
          <w:tcPr>
            <w:tcW w:w="12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67.67</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67.67</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9.46</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9.46</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6.07</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6.07</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3.39</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退役军人管理事务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58.21</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58.21</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2082850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58.21</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58.21</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2.97</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2.97</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2.97</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2.97</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2.60</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0.37</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0.37</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5.77</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5.77</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5.77</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5.77</w:t>
            </w:r>
            <w:r>
              <w:rPr>
                <w:rFonts w:ascii="Times New Roman" w:hAnsi="Times New Roman"/>
                <w:b/>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4.98</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4.98</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购房补贴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9"/>
        <w:tblW w:w="15323" w:type="dxa"/>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tblPrEx>
          <w:tblLayout w:type="fixed"/>
          <w:tblCellMar>
            <w:top w:w="0" w:type="dxa"/>
            <w:left w:w="0" w:type="dxa"/>
            <w:bottom w:w="0" w:type="dxa"/>
            <w:right w:w="0" w:type="dxa"/>
          </w:tblCellMar>
        </w:tblPrEx>
        <w:trPr>
          <w:trHeight w:val="65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73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 xml:space="preserve">重庆市九龙坡区黄桷坪街道退役军人服务站 </w:t>
            </w: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73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76.41</w:t>
            </w:r>
            <w:r>
              <w:rPr>
                <w:rFonts w:ascii="Times New Roman" w:hAnsi="Times New Roman"/>
                <w:b/>
                <w:color w:val="auto"/>
                <w:sz w:val="20"/>
                <w:u w:color="auto"/>
              </w:rPr>
              <w:t xml:space="preserve"> </w:t>
            </w:r>
          </w:p>
        </w:tc>
        <w:tc>
          <w:tcPr>
            <w:tcW w:w="17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76.41</w:t>
            </w:r>
            <w:r>
              <w:rPr>
                <w:rFonts w:ascii="Times New Roman" w:hAnsi="Times New Roman"/>
                <w:b/>
                <w:color w:val="auto"/>
                <w:sz w:val="20"/>
                <w:u w:color="auto"/>
              </w:rPr>
              <w:t xml:space="preserve"> </w:t>
            </w:r>
          </w:p>
        </w:tc>
        <w:tc>
          <w:tcPr>
            <w:tcW w:w="1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67.67</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67.67</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9.46</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9.46</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6.07</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6.07</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3.39</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3.39</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退役军人管理事务</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58.21</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58.21</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2082850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58.21</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58.21</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2.97</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2.97</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2.97</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2.97</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2.60</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2.60</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0.37</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0.37</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5.77</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5.77</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5.77</w:t>
            </w:r>
            <w:r>
              <w:rPr>
                <w:rFonts w:ascii="Times New Roman" w:hAnsi="Times New Roman"/>
                <w:b/>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5.77</w:t>
            </w:r>
            <w:r>
              <w:rPr>
                <w:rFonts w:ascii="Times New Roman" w:hAnsi="Times New Roman"/>
                <w:b/>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4.98</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4.98</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购房补贴</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cs="宋体"/>
                <w:color w:val="auto"/>
                <w:sz w:val="20"/>
                <w:szCs w:val="20"/>
              </w:rPr>
              <w:t>单位：</w:t>
            </w:r>
            <w:r>
              <w:rPr>
                <w:color w:val="auto"/>
                <w:sz w:val="20"/>
                <w:u w:color="auto"/>
              </w:rPr>
              <w:t>重庆市九龙坡区黄桷坪街道退役军人服务站</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76.41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67.67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67.67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5.77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5.77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76.41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76.41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76.41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76.41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76.41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76.41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7"/>
        <w:gridCol w:w="3296"/>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重庆市九龙坡区黄桷坪街道退役军人服务站</w:t>
            </w: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2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76.41</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76.41</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67.67</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67.67</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9.46</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9.46</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6.07</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6.07</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3.39</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3.39</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退役军人管理事务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58.21</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58.21</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2082850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58.21</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58.21</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2.97</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2.97</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2.97</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2.97</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2.60</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0.37</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0.37</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5.77</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5.77</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5.77</w:t>
            </w:r>
            <w:r>
              <w:rPr>
                <w:rFonts w:ascii="Times New Roman" w:hAnsi="Times New Roman"/>
                <w:b/>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5.77</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4.98</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4.98</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购房补贴</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0.80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9"/>
        <w:tblW w:w="15303" w:type="dxa"/>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Layout w:type="fixed"/>
          <w:tblCellMar>
            <w:top w:w="0" w:type="dxa"/>
            <w:left w:w="0" w:type="dxa"/>
            <w:bottom w:w="0" w:type="dxa"/>
            <w:right w:w="0" w:type="dxa"/>
          </w:tblCellMar>
        </w:tblPrEx>
        <w:trPr>
          <w:trHeight w:val="90" w:hRule="atLeast"/>
        </w:trPr>
        <w:tc>
          <w:tcPr>
            <w:tcW w:w="15303"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cs="宋体"/>
                <w:color w:val="auto"/>
                <w:sz w:val="20"/>
                <w:szCs w:val="20"/>
              </w:rPr>
              <w:t>单位：</w:t>
            </w:r>
            <w:r>
              <w:rPr>
                <w:color w:val="auto"/>
                <w:sz w:val="20"/>
                <w:u w:color="auto"/>
              </w:rPr>
              <w:t>重庆市九龙坡区黄桷坪街道退役军人服务站</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0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3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0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3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63.10</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13.31</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14.35</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6.49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29.06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0.04</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6.07</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3.39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2.12</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0.45</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4.98</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0.93</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31204</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2.87</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30240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30299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3.36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6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63.10</w:t>
            </w:r>
            <w:r>
              <w:rPr>
                <w:rFonts w:ascii="Times New Roman" w:hAnsi="Times New Roman"/>
                <w:color w:val="auto"/>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13.31</w:t>
            </w:r>
            <w:r>
              <w:rPr>
                <w:rFonts w:ascii="Times New Roman" w:hAnsi="Times New Roman"/>
                <w:color w:val="auto"/>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15323" w:type="dxa"/>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Layout w:type="fixed"/>
          <w:tblCellMar>
            <w:top w:w="0" w:type="dxa"/>
            <w:left w:w="0" w:type="dxa"/>
            <w:bottom w:w="0" w:type="dxa"/>
            <w:right w:w="0" w:type="dxa"/>
          </w:tblCellMar>
        </w:tblPrEx>
        <w:trPr>
          <w:trHeight w:val="64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重庆市九龙坡区黄桷坪街道退役军人服务站</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1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备注：本表反映单位本年度政府性基金预算财政拨款收入支出及结转和结余情况。本单位无政府性基金收支，故本表无数据。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9"/>
        <w:tblW w:w="15322" w:type="dxa"/>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重庆市九龙坡区黄桷坪街道退役军人服务站</w:t>
            </w: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12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12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9"/>
        <w:tblW w:w="14130" w:type="dxa"/>
        <w:tblInd w:w="0" w:type="dxa"/>
        <w:tblLayout w:type="fixed"/>
        <w:tblCellMar>
          <w:top w:w="0" w:type="dxa"/>
          <w:left w:w="170" w:type="dxa"/>
          <w:bottom w:w="0" w:type="dxa"/>
          <w:right w:w="170" w:type="dxa"/>
        </w:tblCellMar>
      </w:tblPr>
      <w:tblGrid>
        <w:gridCol w:w="3179"/>
        <w:gridCol w:w="2415"/>
        <w:gridCol w:w="2376"/>
        <w:gridCol w:w="3674"/>
        <w:gridCol w:w="2486"/>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15" w:type="dxa"/>
            <w:shd w:val="clear" w:color="auto" w:fill="auto"/>
            <w:noWrap/>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6" w:type="dxa"/>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重庆市九龙坡区黄桷坪街道退役军人服务站</w:t>
            </w:r>
          </w:p>
        </w:tc>
        <w:tc>
          <w:tcPr>
            <w:tcW w:w="23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olor w:val="auto"/>
          <w:sz w:val="18"/>
          <w:szCs w:val="18"/>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color w:val="auto"/>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660DFD"/>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224857"/>
    <w:rsid w:val="2B4104F9"/>
    <w:rsid w:val="2B8209DE"/>
    <w:rsid w:val="2C2623E7"/>
    <w:rsid w:val="2C6762A3"/>
    <w:rsid w:val="2D2B1F77"/>
    <w:rsid w:val="2D5F4C37"/>
    <w:rsid w:val="2D8D7A26"/>
    <w:rsid w:val="2FE029D7"/>
    <w:rsid w:val="2FF06E00"/>
    <w:rsid w:val="307E30DD"/>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0C2403"/>
    <w:rsid w:val="3D2757A1"/>
    <w:rsid w:val="3D3D4FC4"/>
    <w:rsid w:val="3DBF711C"/>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EB40527"/>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7A24969"/>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33B01"/>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6CE7B7C"/>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4209</Words>
  <Characters>4522</Characters>
  <Lines>161</Lines>
  <Paragraphs>45</Paragraphs>
  <TotalTime>0</TotalTime>
  <ScaleCrop>false</ScaleCrop>
  <LinksUpToDate>false</LinksUpToDate>
  <CharactersWithSpaces>4582</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重庆市九龙坡区人民政府黄桷坪街道办事处</cp:lastModifiedBy>
  <dcterms:modified xsi:type="dcterms:W3CDTF">2025-10-27T08:16:54Z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BB46EABDBB2749749395447164B066B3_12</vt:lpwstr>
  </property>
  <property fmtid="{D5CDD505-2E9C-101B-9397-08002B2CF9AE}" pid="4" name="KSOTemplateDocerSaveRecord">
    <vt:lpwstr>eyJoZGlkIjoiM2M3ZTc1MjVhMmZiY2VlN2UyNTA0MzA3OTYxYmFkZDkiLCJ1c2VySWQiOiIzODA0NzAzMDUifQ==</vt:lpwstr>
  </property>
</Properties>
</file>