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60094">
      <w:pPr>
        <w:widowControl/>
        <w:shd w:val="clear" w:color="auto" w:fill="FFFFFF"/>
        <w:spacing w:line="560" w:lineRule="exact"/>
        <w:jc w:val="lef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附件       </w:t>
      </w:r>
    </w:p>
    <w:p w14:paraId="50726190">
      <w:pPr>
        <w:spacing w:line="360" w:lineRule="atLeas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资格审查所需材料</w:t>
      </w:r>
      <w:bookmarkStart w:id="0" w:name="_GoBack"/>
      <w:bookmarkEnd w:id="0"/>
    </w:p>
    <w:p w14:paraId="1F6ABA55">
      <w:pPr>
        <w:pStyle w:val="2"/>
        <w:adjustRightInd w:val="0"/>
        <w:snapToGrid w:val="0"/>
        <w:spacing w:before="0" w:beforeAutospacing="0" w:after="0" w:afterAutospacing="0" w:line="360" w:lineRule="atLeast"/>
        <w:ind w:firstLine="560" w:firstLineChars="200"/>
        <w:jc w:val="both"/>
        <w:rPr>
          <w:rFonts w:eastAsia="方正仿宋_GBK"/>
          <w:kern w:val="2"/>
          <w:sz w:val="28"/>
          <w:szCs w:val="28"/>
        </w:rPr>
      </w:pPr>
    </w:p>
    <w:p w14:paraId="4FEB9A76">
      <w:pPr>
        <w:pStyle w:val="2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ascii="方正仿宋_GBK" w:eastAsia="方正仿宋_GBK"/>
          <w:b/>
          <w:color w:val="000000"/>
          <w:sz w:val="32"/>
          <w:szCs w:val="32"/>
        </w:rPr>
      </w:pPr>
      <w:r>
        <w:rPr>
          <w:rFonts w:hint="eastAsia" w:ascii="方正仿宋_GBK" w:eastAsia="方正仿宋_GBK"/>
          <w:b/>
          <w:color w:val="000000"/>
          <w:sz w:val="32"/>
          <w:szCs w:val="32"/>
        </w:rPr>
        <w:t>1.网上报名系统打印的报名表；</w:t>
      </w:r>
    </w:p>
    <w:p w14:paraId="1C916ECC">
      <w:pPr>
        <w:pStyle w:val="2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ascii="方正仿宋_GBK" w:eastAsia="方正仿宋_GBK"/>
          <w:b/>
          <w:color w:val="000000"/>
          <w:sz w:val="32"/>
          <w:szCs w:val="32"/>
        </w:rPr>
      </w:pPr>
      <w:r>
        <w:rPr>
          <w:rFonts w:hint="eastAsia" w:ascii="方正仿宋_GBK" w:eastAsia="方正仿宋_GBK"/>
          <w:b/>
          <w:color w:val="000000"/>
          <w:sz w:val="32"/>
          <w:szCs w:val="32"/>
        </w:rPr>
        <w:t>2.身份证（正反面）；</w:t>
      </w:r>
    </w:p>
    <w:p w14:paraId="125437FE">
      <w:pPr>
        <w:pStyle w:val="2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b/>
          <w:color w:val="000000"/>
          <w:sz w:val="32"/>
          <w:szCs w:val="32"/>
        </w:rPr>
        <w:t>3.学历（学位）证明材料，</w:t>
      </w:r>
      <w:r>
        <w:rPr>
          <w:rFonts w:hint="eastAsia" w:ascii="方正仿宋_GBK" w:eastAsia="方正仿宋_GBK"/>
          <w:sz w:val="32"/>
          <w:szCs w:val="32"/>
        </w:rPr>
        <w:t>国（境）外高校毕业生还须提供教育部中国留学服务中心认证；</w:t>
      </w:r>
    </w:p>
    <w:p w14:paraId="43F4C15F">
      <w:pPr>
        <w:pStyle w:val="2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方正仿宋_GBK" w:eastAsia="方正仿宋_GBK"/>
          <w:color w:val="000000"/>
          <w:kern w:val="2"/>
          <w:sz w:val="32"/>
          <w:szCs w:val="32"/>
        </w:rPr>
      </w:pPr>
      <w:r>
        <w:rPr>
          <w:rFonts w:hint="eastAsia" w:ascii="方正仿宋_GBK" w:eastAsia="方正仿宋_GBK"/>
          <w:color w:val="000000"/>
          <w:kern w:val="2"/>
          <w:sz w:val="32"/>
          <w:szCs w:val="32"/>
        </w:rPr>
        <w:t>境内202</w:t>
      </w:r>
      <w:r>
        <w:rPr>
          <w:rFonts w:ascii="方正仿宋_GBK" w:eastAsia="方正仿宋_GBK"/>
          <w:color w:val="000000"/>
          <w:kern w:val="2"/>
          <w:sz w:val="32"/>
          <w:szCs w:val="32"/>
        </w:rPr>
        <w:t>5</w:t>
      </w:r>
      <w:r>
        <w:rPr>
          <w:rFonts w:hint="eastAsia" w:ascii="方正仿宋_GBK" w:eastAsia="方正仿宋_GBK"/>
          <w:color w:val="000000"/>
          <w:kern w:val="2"/>
          <w:sz w:val="32"/>
          <w:szCs w:val="32"/>
        </w:rPr>
        <w:t>届毕业生：就业推荐表、成绩单、学生证及其他应聘佐证材料（加盖学校公章）；</w:t>
      </w:r>
    </w:p>
    <w:p w14:paraId="1FAB38E6">
      <w:pPr>
        <w:pStyle w:val="2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方正仿宋_GBK" w:eastAsia="方正仿宋_GBK"/>
          <w:color w:val="000000"/>
          <w:kern w:val="2"/>
          <w:sz w:val="32"/>
          <w:szCs w:val="32"/>
        </w:rPr>
      </w:pPr>
      <w:r>
        <w:rPr>
          <w:rFonts w:hint="eastAsia" w:ascii="方正仿宋_GBK" w:eastAsia="方正仿宋_GBK"/>
          <w:color w:val="000000"/>
          <w:kern w:val="2"/>
          <w:sz w:val="32"/>
          <w:szCs w:val="32"/>
        </w:rPr>
        <w:t>境外202</w:t>
      </w:r>
      <w:r>
        <w:rPr>
          <w:rFonts w:ascii="方正仿宋_GBK" w:eastAsia="方正仿宋_GBK"/>
          <w:color w:val="000000"/>
          <w:kern w:val="2"/>
          <w:sz w:val="32"/>
          <w:szCs w:val="32"/>
        </w:rPr>
        <w:t>5</w:t>
      </w:r>
      <w:r>
        <w:rPr>
          <w:rFonts w:hint="eastAsia" w:ascii="方正仿宋_GBK" w:eastAsia="方正仿宋_GBK"/>
          <w:color w:val="000000"/>
          <w:kern w:val="2"/>
          <w:sz w:val="32"/>
          <w:szCs w:val="32"/>
        </w:rPr>
        <w:t>届毕业生：入学证明、学生证、成绩单及相应正规机构翻译资料（盖翻译公司鲜章）等佐证材料；</w:t>
      </w:r>
    </w:p>
    <w:p w14:paraId="06B28BCD">
      <w:pPr>
        <w:pStyle w:val="2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ascii="方正仿宋_GBK" w:eastAsia="方正仿宋_GBK"/>
          <w:color w:val="000000"/>
          <w:kern w:val="2"/>
          <w:sz w:val="32"/>
          <w:szCs w:val="32"/>
        </w:rPr>
      </w:pPr>
      <w:r>
        <w:rPr>
          <w:rFonts w:hint="eastAsia" w:ascii="方正仿宋_GBK" w:eastAsia="方正仿宋_GBK"/>
          <w:b/>
          <w:color w:val="000000"/>
          <w:sz w:val="32"/>
          <w:szCs w:val="32"/>
        </w:rPr>
        <w:t>4.</w:t>
      </w:r>
      <w:r>
        <w:rPr>
          <w:rFonts w:hint="eastAsia" w:ascii="方正仿宋_GBK" w:eastAsia="方正仿宋_GBK"/>
          <w:b/>
          <w:sz w:val="32"/>
          <w:szCs w:val="32"/>
        </w:rPr>
        <w:t>“学信网”学历认证</w:t>
      </w:r>
      <w:r>
        <w:rPr>
          <w:rFonts w:hint="eastAsia" w:ascii="方正仿宋_GBK" w:eastAsia="方正仿宋_GBK"/>
          <w:sz w:val="32"/>
          <w:szCs w:val="32"/>
        </w:rPr>
        <w:t>（有二维码的页面，境内高校毕业生提供），应届毕业生提供学籍认证；</w:t>
      </w:r>
    </w:p>
    <w:p w14:paraId="0AA9EC73">
      <w:pPr>
        <w:pStyle w:val="2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b/>
          <w:color w:val="000000"/>
          <w:sz w:val="32"/>
          <w:szCs w:val="32"/>
        </w:rPr>
        <w:t>5.</w:t>
      </w:r>
      <w:r>
        <w:rPr>
          <w:rFonts w:hint="eastAsia" w:ascii="方正仿宋_GBK" w:eastAsia="方正仿宋_GBK"/>
          <w:b/>
          <w:kern w:val="2"/>
          <w:sz w:val="32"/>
          <w:szCs w:val="32"/>
        </w:rPr>
        <w:t>“岗位”及“专业”方向证明：</w:t>
      </w:r>
      <w:r>
        <w:rPr>
          <w:rFonts w:hint="eastAsia" w:ascii="方正仿宋_GBK" w:eastAsia="方正仿宋_GBK"/>
          <w:color w:val="000000"/>
          <w:kern w:val="2"/>
          <w:sz w:val="32"/>
          <w:szCs w:val="32"/>
        </w:rPr>
        <w:t>毕业院校依据所学专业学科出具相应方向证明和毕业成绩单。若毕业证书已明确体现有专业方向，则不需提供相应证明。</w:t>
      </w:r>
    </w:p>
    <w:p w14:paraId="33E0BB5D">
      <w:pPr>
        <w:pStyle w:val="2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b/>
          <w:color w:val="000000"/>
          <w:sz w:val="32"/>
          <w:szCs w:val="32"/>
        </w:rPr>
        <w:t>6.岗位要求的职业（执业）</w:t>
      </w:r>
      <w:r>
        <w:rPr>
          <w:rFonts w:hint="eastAsia" w:ascii="方正仿宋_GBK" w:eastAsia="方正仿宋_GBK"/>
          <w:b/>
          <w:sz w:val="32"/>
          <w:szCs w:val="32"/>
        </w:rPr>
        <w:t>资格证书、职称证书、规范化培训合格证书等；</w:t>
      </w:r>
    </w:p>
    <w:p w14:paraId="4F80B27B">
      <w:pPr>
        <w:adjustRightInd w:val="0"/>
        <w:snapToGrid w:val="0"/>
        <w:spacing w:line="560" w:lineRule="exact"/>
        <w:ind w:firstLine="643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7.岗</w:t>
      </w:r>
      <w:r>
        <w:rPr>
          <w:rFonts w:hint="eastAsia" w:ascii="方正仿宋_GBK" w:eastAsia="方正仿宋_GBK"/>
          <w:b/>
          <w:sz w:val="32"/>
          <w:szCs w:val="32"/>
        </w:rPr>
        <w:t>位要求的奖学金证书及相关佐证材料</w:t>
      </w:r>
      <w:r>
        <w:rPr>
          <w:rFonts w:hint="eastAsia" w:ascii="方正仿宋_GBK" w:eastAsia="方正仿宋_GBK"/>
          <w:sz w:val="32"/>
          <w:szCs w:val="32"/>
        </w:rPr>
        <w:t>（如主办单位提供的证书、盖鲜章有效证明、红头文件等至少两项证明材料）；</w:t>
      </w:r>
    </w:p>
    <w:p w14:paraId="174BEE68">
      <w:pPr>
        <w:adjustRightInd w:val="0"/>
        <w:snapToGrid w:val="0"/>
        <w:spacing w:line="560" w:lineRule="exact"/>
        <w:ind w:firstLine="643" w:firstLineChars="200"/>
        <w:rPr>
          <w:rFonts w:ascii="方正仿宋_GBK"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eastAsia="方正仿宋_GBK"/>
          <w:b/>
          <w:color w:val="000000"/>
          <w:sz w:val="32"/>
          <w:szCs w:val="32"/>
        </w:rPr>
        <w:t>8.</w:t>
      </w:r>
      <w:r>
        <w:rPr>
          <w:rFonts w:hint="eastAsia" w:ascii="方正仿宋_GBK" w:hAnsi="微软雅黑" w:eastAsia="方正仿宋_GBK"/>
          <w:b/>
          <w:color w:val="333333"/>
          <w:sz w:val="32"/>
          <w:szCs w:val="32"/>
        </w:rPr>
        <w:t>要求工作经历的岗位考生须提供：</w:t>
      </w:r>
      <w:r>
        <w:rPr>
          <w:rFonts w:hint="eastAsia" w:ascii="方正仿宋_GBK" w:hAnsi="微软雅黑"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①劳动合同；②参保证明；③单位工作证明、工作排班表或论文研究方向等证明材料；</w:t>
      </w:r>
    </w:p>
    <w:p w14:paraId="5705B777">
      <w:pPr>
        <w:pStyle w:val="2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ascii="方正仿宋_GBK" w:hAnsi="微软雅黑" w:eastAsia="方正仿宋_GBK"/>
          <w:b/>
          <w:color w:val="333333"/>
          <w:sz w:val="32"/>
          <w:szCs w:val="32"/>
        </w:rPr>
      </w:pPr>
      <w:r>
        <w:rPr>
          <w:rFonts w:ascii="方正仿宋_GBK" w:eastAsia="方正仿宋_GBK"/>
          <w:b/>
          <w:sz w:val="32"/>
          <w:szCs w:val="32"/>
        </w:rPr>
        <w:t>9</w:t>
      </w:r>
      <w:r>
        <w:rPr>
          <w:rFonts w:hint="eastAsia" w:ascii="方正仿宋_GBK" w:eastAsia="方正仿宋_GBK"/>
          <w:b/>
          <w:sz w:val="32"/>
          <w:szCs w:val="32"/>
        </w:rPr>
        <w:t>.</w:t>
      </w:r>
      <w:r>
        <w:rPr>
          <w:rFonts w:hint="eastAsia" w:ascii="方正仿宋_GBK" w:hAnsi="微软雅黑" w:eastAsia="方正仿宋_GBK"/>
          <w:b/>
          <w:color w:val="333333"/>
          <w:sz w:val="32"/>
          <w:szCs w:val="32"/>
        </w:rPr>
        <w:t>重庆市外机关事业单位在编工作人员需提供《机关事业单位工作人员诚信应聘承诺书》；</w:t>
      </w:r>
    </w:p>
    <w:p w14:paraId="115C261A">
      <w:pPr>
        <w:pStyle w:val="2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ascii="方正仿宋_GBK" w:hAnsi="微软雅黑" w:eastAsia="方正仿宋_GBK"/>
          <w:b/>
          <w:color w:val="333333"/>
          <w:sz w:val="32"/>
          <w:szCs w:val="32"/>
        </w:rPr>
      </w:pPr>
      <w:r>
        <w:rPr>
          <w:rFonts w:hint="eastAsia" w:ascii="方正仿宋_GBK" w:hAnsi="微软雅黑" w:eastAsia="方正仿宋_GBK"/>
          <w:b/>
          <w:color w:val="333333"/>
          <w:sz w:val="32"/>
          <w:szCs w:val="32"/>
        </w:rPr>
        <w:t>1</w:t>
      </w:r>
      <w:r>
        <w:rPr>
          <w:rFonts w:ascii="方正仿宋_GBK" w:hAnsi="微软雅黑" w:eastAsia="方正仿宋_GBK"/>
          <w:b/>
          <w:color w:val="333333"/>
          <w:sz w:val="32"/>
          <w:szCs w:val="32"/>
        </w:rPr>
        <w:t>0</w:t>
      </w:r>
      <w:r>
        <w:rPr>
          <w:rFonts w:hint="eastAsia" w:ascii="方正仿宋_GBK" w:hAnsi="微软雅黑" w:eastAsia="方正仿宋_GBK"/>
          <w:b/>
          <w:color w:val="333333"/>
          <w:sz w:val="32"/>
          <w:szCs w:val="32"/>
        </w:rPr>
        <w:t>.岗位要求的其他条件材料。</w:t>
      </w:r>
    </w:p>
    <w:p w14:paraId="172E6D11">
      <w:pPr>
        <w:pStyle w:val="2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上述（</w:t>
      </w:r>
      <w:r>
        <w:rPr>
          <w:rFonts w:ascii="方正仿宋_GBK" w:eastAsia="方正仿宋_GBK"/>
          <w:sz w:val="32"/>
          <w:szCs w:val="32"/>
        </w:rPr>
        <w:t>2</w:t>
      </w:r>
      <w:r>
        <w:rPr>
          <w:rFonts w:hint="eastAsia" w:ascii="方正仿宋_GBK" w:eastAsia="方正仿宋_GBK"/>
          <w:sz w:val="32"/>
          <w:szCs w:val="32"/>
        </w:rPr>
        <w:t>）-（1</w:t>
      </w:r>
      <w:r>
        <w:rPr>
          <w:rFonts w:ascii="方正仿宋_GBK" w:eastAsia="方正仿宋_GBK"/>
          <w:sz w:val="32"/>
          <w:szCs w:val="32"/>
        </w:rPr>
        <w:t>0</w:t>
      </w:r>
      <w:r>
        <w:rPr>
          <w:rFonts w:hint="eastAsia" w:ascii="方正仿宋_GBK" w:eastAsia="方正仿宋_GBK"/>
          <w:sz w:val="32"/>
          <w:szCs w:val="32"/>
        </w:rPr>
        <w:t>）项材料均须提供原件及复印件各1套。</w:t>
      </w:r>
    </w:p>
    <w:p w14:paraId="6B1AF2CD">
      <w:pPr>
        <w:pStyle w:val="2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本人如不能参加现场资格审查可委托进行资格审查，但应出具委托人的委托书（须注明委托事宜、委托双方的身份证号码，并由委托双方签字）、上述审查材料、被委托人的身份证原件及复印件。</w:t>
      </w:r>
    </w:p>
    <w:p w14:paraId="03E18336">
      <w:pPr>
        <w:widowControl/>
        <w:shd w:val="clear" w:color="auto" w:fill="FFFFFF"/>
        <w:spacing w:line="560" w:lineRule="exact"/>
        <w:jc w:val="left"/>
        <w:rPr>
          <w:rFonts w:eastAsia="方正仿宋_GBK"/>
          <w:sz w:val="32"/>
          <w:szCs w:val="32"/>
        </w:rPr>
      </w:pPr>
    </w:p>
    <w:p w14:paraId="06054D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iNzJkYTVlMGE4OTU2NjYwZTM3NWMyYTJiYmIyMmYifQ=="/>
  </w:docVars>
  <w:rsids>
    <w:rsidRoot w:val="7EDD52B6"/>
    <w:rsid w:val="7EDD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2024-11-13T06:16:00Z</dcterms:created>
  <dc:creator>if</dc:creator>
  <cp:lastModifiedBy>if</cp:lastModifiedBy>
  <dcterms:modified xsi:type="dcterms:W3CDTF">2024-11-13T06:17:31Z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73C5AAB6E2F84E62A97ABCBC3848415D_11</vt:lpwstr>
  </property>
</Properties>
</file>