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before="0" w:line="580" w:lineRule="exact"/>
        <w:ind w:left="0" w:leftChars="0" w:right="0"/>
        <w:jc w:val="center"/>
        <w:textAlignment w:val="auto"/>
        <w:outlineLvl w:val="9"/>
        <w:rPr>
          <w:rFonts w:hint="eastAsia" w:ascii="方正小标宋_GBK" w:hAnsi="方正小标宋_GBK" w:eastAsia="方正小标宋_GBK" w:cs="方正小标宋_GBK"/>
          <w:snapToGrid w:val="0"/>
          <w:spacing w:val="0"/>
          <w:w w:val="100"/>
          <w:sz w:val="44"/>
          <w:szCs w:val="44"/>
          <w:lang w:val="en-US" w:eastAsia="zh-CN"/>
        </w:rPr>
      </w:pPr>
      <w:r>
        <w:rPr>
          <w:rFonts w:hint="eastAsia" w:ascii="方正小标宋_GBK" w:hAnsi="方正小标宋_GBK" w:eastAsia="方正小标宋_GBK" w:cs="方正小标宋_GBK"/>
          <w:snapToGrid w:val="0"/>
          <w:spacing w:val="0"/>
          <w:w w:val="100"/>
          <w:sz w:val="44"/>
          <w:szCs w:val="44"/>
          <w:lang w:val="en-US" w:eastAsia="zh-CN"/>
        </w:rPr>
        <w:t>重庆市九龙坡区农业农村委员会</w:t>
      </w:r>
    </w:p>
    <w:p>
      <w:pPr>
        <w:keepNext w:val="0"/>
        <w:keepLines w:val="0"/>
        <w:pageBreakBefore w:val="0"/>
        <w:widowControl w:val="0"/>
        <w:kinsoku/>
        <w:wordWrap/>
        <w:overflowPunct/>
        <w:topLinePunct w:val="0"/>
        <w:autoSpaceDE/>
        <w:autoSpaceDN/>
        <w:bidi w:val="0"/>
        <w:adjustRightInd/>
        <w:snapToGrid w:val="0"/>
        <w:spacing w:before="0" w:line="580" w:lineRule="exact"/>
        <w:ind w:left="0" w:leftChars="0" w:right="0"/>
        <w:jc w:val="center"/>
        <w:textAlignment w:val="auto"/>
        <w:outlineLvl w:val="9"/>
        <w:rPr>
          <w:rFonts w:hint="eastAsia" w:ascii="方正小标宋_GBK" w:hAnsi="方正小标宋_GBK" w:eastAsia="方正小标宋_GBK" w:cs="方正小标宋_GBK"/>
          <w:snapToGrid w:val="0"/>
          <w:spacing w:val="0"/>
          <w:w w:val="100"/>
          <w:sz w:val="44"/>
          <w:szCs w:val="44"/>
        </w:rPr>
      </w:pPr>
      <w:r>
        <w:rPr>
          <w:rFonts w:hint="eastAsia" w:ascii="方正小标宋_GBK" w:hAnsi="方正小标宋_GBK" w:eastAsia="方正小标宋_GBK" w:cs="方正小标宋_GBK"/>
          <w:snapToGrid w:val="0"/>
          <w:spacing w:val="0"/>
          <w:w w:val="100"/>
          <w:sz w:val="44"/>
          <w:szCs w:val="44"/>
          <w:lang w:val="en-US" w:eastAsia="zh-CN"/>
        </w:rPr>
        <w:t>关于印发《九龙坡区</w:t>
      </w:r>
      <w:r>
        <w:rPr>
          <w:rFonts w:hint="default" w:ascii="Times New Roman" w:hAnsi="Times New Roman" w:eastAsia="方正小标宋_GBK" w:cs="Times New Roman"/>
          <w:snapToGrid w:val="0"/>
          <w:spacing w:val="0"/>
          <w:w w:val="100"/>
          <w:sz w:val="44"/>
          <w:szCs w:val="44"/>
        </w:rPr>
        <w:t>202</w:t>
      </w:r>
      <w:r>
        <w:rPr>
          <w:rFonts w:hint="default" w:ascii="Times New Roman" w:hAnsi="Times New Roman" w:eastAsia="方正小标宋_GBK" w:cs="Times New Roman"/>
          <w:snapToGrid w:val="0"/>
          <w:spacing w:val="0"/>
          <w:w w:val="100"/>
          <w:sz w:val="44"/>
          <w:szCs w:val="44"/>
          <w:lang w:val="en-US" w:eastAsia="zh-CN"/>
        </w:rPr>
        <w:t>3</w:t>
      </w:r>
      <w:r>
        <w:rPr>
          <w:rFonts w:hint="eastAsia" w:ascii="方正小标宋_GBK" w:hAnsi="方正小标宋_GBK" w:eastAsia="方正小标宋_GBK" w:cs="方正小标宋_GBK"/>
          <w:snapToGrid w:val="0"/>
          <w:spacing w:val="0"/>
          <w:w w:val="100"/>
          <w:sz w:val="44"/>
          <w:szCs w:val="44"/>
        </w:rPr>
        <w:t>年节约用水</w:t>
      </w:r>
    </w:p>
    <w:p>
      <w:pPr>
        <w:keepNext w:val="0"/>
        <w:keepLines w:val="0"/>
        <w:pageBreakBefore w:val="0"/>
        <w:widowControl w:val="0"/>
        <w:kinsoku/>
        <w:wordWrap/>
        <w:overflowPunct/>
        <w:topLinePunct w:val="0"/>
        <w:autoSpaceDE/>
        <w:autoSpaceDN/>
        <w:bidi w:val="0"/>
        <w:adjustRightInd/>
        <w:snapToGrid w:val="0"/>
        <w:spacing w:before="0" w:line="580" w:lineRule="exact"/>
        <w:ind w:left="0" w:leftChars="0" w:right="0"/>
        <w:jc w:val="center"/>
        <w:textAlignment w:val="auto"/>
        <w:outlineLvl w:val="9"/>
        <w:rPr>
          <w:rFonts w:hint="eastAsia"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napToGrid w:val="0"/>
          <w:spacing w:val="0"/>
          <w:w w:val="100"/>
          <w:sz w:val="44"/>
          <w:szCs w:val="44"/>
        </w:rPr>
        <w:t>工作要</w:t>
      </w:r>
      <w:r>
        <w:rPr>
          <w:rFonts w:hint="eastAsia" w:ascii="方正小标宋_GBK" w:hAnsi="方正小标宋_GBK" w:eastAsia="方正小标宋_GBK" w:cs="方正小标宋_GBK"/>
          <w:snapToGrid w:val="0"/>
          <w:spacing w:val="0"/>
          <w:w w:val="100"/>
          <w:sz w:val="44"/>
          <w:szCs w:val="44"/>
          <w:lang w:val="en-US" w:eastAsia="zh-CN"/>
        </w:rPr>
        <w:t>点》的</w:t>
      </w:r>
      <w:r>
        <w:rPr>
          <w:rFonts w:hint="eastAsia" w:ascii="方正小标宋_GBK" w:hAnsi="方正小标宋_GBK" w:eastAsia="方正小标宋_GBK" w:cs="方正小标宋_GBK"/>
          <w:spacing w:val="0"/>
          <w:w w:val="10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val="0"/>
        <w:spacing w:before="0" w:line="500" w:lineRule="exact"/>
        <w:ind w:left="0" w:leftChars="0" w:right="0"/>
        <w:jc w:val="center"/>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left="0" w:leftChars="0" w:right="0" w:firstLine="0" w:firstLineChars="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w:t>
      </w:r>
      <w:r>
        <w:rPr>
          <w:rFonts w:hint="eastAsia" w:ascii="方正仿宋_GBK" w:hAnsi="方正仿宋_GBK" w:eastAsia="方正仿宋_GBK" w:cs="方正仿宋_GBK"/>
          <w:kern w:val="0"/>
          <w:sz w:val="32"/>
          <w:szCs w:val="32"/>
          <w:lang w:val="en-US" w:eastAsia="zh-CN"/>
        </w:rPr>
        <w:t>级相关部门</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topLinePunct w:val="0"/>
        <w:autoSpaceDE/>
        <w:autoSpaceDN/>
        <w:bidi w:val="0"/>
        <w:adjustRightInd/>
        <w:spacing w:before="0" w:after="0" w:line="58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《九龙坡区</w:t>
      </w:r>
      <w:r>
        <w:rPr>
          <w:rFonts w:hint="default" w:ascii="Times New Roman" w:hAnsi="Times New Roman" w:eastAsia="方正仿宋_GBK" w:cs="Times New Roman"/>
          <w:color w:val="000000"/>
          <w:kern w:val="0"/>
          <w:sz w:val="32"/>
          <w:szCs w:val="32"/>
          <w:lang w:val="en-US" w:eastAsia="zh-CN"/>
        </w:rPr>
        <w:t>2023</w:t>
      </w:r>
      <w:r>
        <w:rPr>
          <w:rFonts w:hint="eastAsia" w:ascii="方正仿宋_GBK" w:hAnsi="方正仿宋_GBK" w:eastAsia="方正仿宋_GBK" w:cs="方正仿宋_GBK"/>
          <w:color w:val="000000"/>
          <w:kern w:val="0"/>
          <w:sz w:val="32"/>
          <w:szCs w:val="32"/>
          <w:lang w:val="en-US" w:eastAsia="zh-CN"/>
        </w:rPr>
        <w:t>年节水工作要点》已经区第二次节约用水工作联席会议审议通过，现予以印发，请抓好落实。</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735" w:rightChars="35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重庆市九龙坡区农业农村委员会</w:t>
      </w:r>
    </w:p>
    <w:p>
      <w:pPr>
        <w:keepNext w:val="0"/>
        <w:keepLines w:val="0"/>
        <w:pageBreakBefore w:val="0"/>
        <w:widowControl w:val="0"/>
        <w:kinsoku/>
        <w:wordWrap/>
        <w:overflowPunct/>
        <w:topLinePunct w:val="0"/>
        <w:autoSpaceDE/>
        <w:autoSpaceDN/>
        <w:bidi w:val="0"/>
        <w:adjustRightInd/>
        <w:snapToGrid/>
        <w:spacing w:line="580" w:lineRule="exact"/>
        <w:ind w:right="1680" w:rightChars="800" w:firstLine="0" w:firstLineChars="0"/>
        <w:jc w:val="righ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pStyle w:val="2"/>
        <w:ind w:firstLine="640" w:firstLineChars="200"/>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jc w:val="both"/>
        <w:textAlignment w:val="auto"/>
        <w:outlineLvl w:val="9"/>
        <w:rPr>
          <w:rFonts w:hint="eastAsia" w:ascii="方正仿宋_GBK" w:hAnsi="方正仿宋_GBK" w:eastAsia="方正仿宋_GBK" w:cs="方正仿宋_GBK"/>
          <w:sz w:val="32"/>
          <w:szCs w:val="32"/>
        </w:rPr>
      </w:pPr>
    </w:p>
    <w:p>
      <w:pPr>
        <w:widowControl w:val="0"/>
        <w:wordWrap/>
        <w:adjustRightInd/>
        <w:spacing w:before="0" w:after="0" w:line="600" w:lineRule="exact"/>
        <w:ind w:left="0" w:leftChars="0" w:right="0" w:firstLine="0" w:firstLineChars="0"/>
        <w:jc w:val="center"/>
        <w:textAlignment w:val="auto"/>
        <w:outlineLvl w:val="9"/>
        <w:rPr>
          <w:rFonts w:hint="eastAsia" w:ascii="方正小标宋_GBK" w:hAnsi="方正小标宋_GBK" w:eastAsia="方正小标宋_GBK" w:cs="方正小标宋_GBK"/>
          <w:snapToGrid w:val="0"/>
          <w:spacing w:val="8"/>
          <w:sz w:val="44"/>
          <w:szCs w:val="44"/>
          <w:lang w:val="en-US" w:eastAsia="zh-CN"/>
        </w:rPr>
      </w:pPr>
      <w:r>
        <w:rPr>
          <w:rFonts w:hint="eastAsia" w:ascii="方正仿宋_GBK" w:eastAsia="方正仿宋_GBK"/>
          <w:sz w:val="44"/>
          <w:szCs w:val="44"/>
        </w:rPr>
        <w:br w:type="page"/>
      </w:r>
      <w:r>
        <w:rPr>
          <w:rFonts w:hint="eastAsia" w:ascii="方正小标宋_GBK" w:hAnsi="方正小标宋_GBK" w:eastAsia="方正小标宋_GBK" w:cs="方正小标宋_GBK"/>
          <w:snapToGrid w:val="0"/>
          <w:spacing w:val="8"/>
          <w:sz w:val="44"/>
          <w:szCs w:val="44"/>
          <w:lang w:val="en-US" w:eastAsia="zh-CN"/>
        </w:rPr>
        <w:t>九龙坡区</w:t>
      </w:r>
      <w:r>
        <w:rPr>
          <w:rFonts w:hint="default" w:ascii="Times New Roman" w:hAnsi="Times New Roman" w:eastAsia="方正小标宋_GBK" w:cs="Times New Roman"/>
          <w:snapToGrid w:val="0"/>
          <w:spacing w:val="8"/>
          <w:sz w:val="44"/>
          <w:szCs w:val="44"/>
        </w:rPr>
        <w:t>202</w:t>
      </w:r>
      <w:r>
        <w:rPr>
          <w:rFonts w:hint="default" w:ascii="Times New Roman" w:hAnsi="Times New Roman" w:eastAsia="方正小标宋_GBK" w:cs="Times New Roman"/>
          <w:snapToGrid w:val="0"/>
          <w:spacing w:val="8"/>
          <w:sz w:val="44"/>
          <w:szCs w:val="44"/>
          <w:lang w:val="en-US" w:eastAsia="zh-CN"/>
        </w:rPr>
        <w:t>3</w:t>
      </w:r>
      <w:r>
        <w:rPr>
          <w:rFonts w:hint="eastAsia" w:ascii="方正小标宋_GBK" w:hAnsi="方正小标宋_GBK" w:eastAsia="方正小标宋_GBK" w:cs="方正小标宋_GBK"/>
          <w:snapToGrid w:val="0"/>
          <w:spacing w:val="8"/>
          <w:sz w:val="44"/>
          <w:szCs w:val="44"/>
        </w:rPr>
        <w:t>年节约用水工作要</w:t>
      </w:r>
      <w:r>
        <w:rPr>
          <w:rFonts w:hint="eastAsia" w:ascii="方正小标宋_GBK" w:hAnsi="方正小标宋_GBK" w:eastAsia="方正小标宋_GBK" w:cs="方正小标宋_GBK"/>
          <w:snapToGrid w:val="0"/>
          <w:spacing w:val="8"/>
          <w:sz w:val="44"/>
          <w:szCs w:val="44"/>
          <w:lang w:val="en-US" w:eastAsia="zh-CN"/>
        </w:rPr>
        <w:t>点</w:t>
      </w:r>
    </w:p>
    <w:p>
      <w:pPr>
        <w:pStyle w:val="4"/>
        <w:widowControl w:val="0"/>
        <w:wordWrap/>
        <w:adjustRightInd/>
        <w:spacing w:before="0" w:line="600" w:lineRule="exact"/>
        <w:ind w:left="0" w:leftChars="0" w:right="0"/>
        <w:jc w:val="left"/>
        <w:textAlignment w:val="auto"/>
        <w:outlineLvl w:val="9"/>
        <w:rPr>
          <w:rFonts w:hint="eastAsia" w:eastAsia="方正小标宋_GBK"/>
          <w:snapToGrid w:val="0"/>
          <w:spacing w:val="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根据《重庆市水利局印发</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年全市节约用水工作要点暨重庆市节水行动</w:t>
      </w:r>
      <w:r>
        <w:rPr>
          <w:rFonts w:hint="eastAsia" w:ascii="方正仿宋_GBK" w:hAnsi="方正仿宋_GBK" w:eastAsia="方正仿宋_GBK" w:cs="方正仿宋_GBK"/>
          <w:color w:val="000000"/>
          <w:kern w:val="0"/>
          <w:sz w:val="32"/>
          <w:szCs w:val="32"/>
          <w:lang w:val="en-US" w:eastAsia="zh-CN"/>
        </w:rPr>
        <w:t>实施方案年度任务目标的函》（渝水函〔</w:t>
      </w:r>
      <w:r>
        <w:rPr>
          <w:rFonts w:hint="default" w:ascii="Times New Roman" w:hAnsi="Times New Roman" w:eastAsia="方正仿宋_GBK" w:cs="Times New Roman"/>
          <w:color w:val="000000"/>
          <w:kern w:val="0"/>
          <w:sz w:val="32"/>
          <w:szCs w:val="32"/>
          <w:lang w:val="en-US" w:eastAsia="zh-CN"/>
        </w:rPr>
        <w:t>2023</w:t>
      </w:r>
      <w:r>
        <w:rPr>
          <w:rFonts w:hint="eastAsia" w:ascii="方正仿宋_GBK" w:hAnsi="方正仿宋_GBK" w:eastAsia="方正仿宋_GBK" w:cs="方正仿宋_GBK"/>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99</w:t>
      </w:r>
      <w:r>
        <w:rPr>
          <w:rFonts w:hint="eastAsia" w:ascii="方正仿宋_GBK" w:hAnsi="方正仿宋_GBK" w:eastAsia="方正仿宋_GBK" w:cs="方正仿宋_GBK"/>
          <w:color w:val="000000"/>
          <w:kern w:val="0"/>
          <w:sz w:val="32"/>
          <w:szCs w:val="32"/>
          <w:lang w:val="en-US" w:eastAsia="zh-CN"/>
        </w:rPr>
        <w:t>号），明确全市</w:t>
      </w:r>
      <w:r>
        <w:rPr>
          <w:rFonts w:hint="default" w:ascii="Times New Roman" w:hAnsi="Times New Roman" w:eastAsia="方正仿宋_GBK" w:cs="Times New Roman"/>
          <w:color w:val="000000"/>
          <w:kern w:val="0"/>
          <w:sz w:val="32"/>
          <w:szCs w:val="32"/>
          <w:lang w:val="en-US" w:eastAsia="zh-CN"/>
        </w:rPr>
        <w:t>2023</w:t>
      </w:r>
      <w:r>
        <w:rPr>
          <w:rFonts w:hint="eastAsia" w:ascii="方正仿宋_GBK" w:hAnsi="方正仿宋_GBK" w:eastAsia="方正仿宋_GBK" w:cs="方正仿宋_GBK"/>
          <w:color w:val="000000"/>
          <w:kern w:val="0"/>
          <w:sz w:val="32"/>
          <w:szCs w:val="32"/>
          <w:lang w:val="en-US" w:eastAsia="zh-CN"/>
        </w:rPr>
        <w:t>年节水工作重点：全市万元</w:t>
      </w:r>
      <w:r>
        <w:rPr>
          <w:rFonts w:hint="default" w:ascii="Times New Roman" w:hAnsi="Times New Roman" w:eastAsia="方正仿宋_GBK" w:cs="Times New Roman"/>
          <w:color w:val="000000"/>
          <w:kern w:val="0"/>
          <w:sz w:val="32"/>
          <w:szCs w:val="32"/>
          <w:lang w:val="en-US" w:eastAsia="zh-CN"/>
        </w:rPr>
        <w:t>GDP</w:t>
      </w:r>
      <w:r>
        <w:rPr>
          <w:rFonts w:hint="eastAsia" w:ascii="方正仿宋_GBK" w:hAnsi="方正仿宋_GBK" w:eastAsia="方正仿宋_GBK" w:cs="方正仿宋_GBK"/>
          <w:color w:val="000000"/>
          <w:kern w:val="0"/>
          <w:sz w:val="32"/>
          <w:szCs w:val="32"/>
          <w:lang w:val="en-US" w:eastAsia="zh-CN"/>
        </w:rPr>
        <w:t>用水量较</w:t>
      </w:r>
      <w:r>
        <w:rPr>
          <w:rFonts w:hint="default" w:ascii="Times New Roman" w:hAnsi="Times New Roman" w:eastAsia="方正仿宋_GBK" w:cs="Times New Roman"/>
          <w:color w:val="000000"/>
          <w:kern w:val="0"/>
          <w:sz w:val="32"/>
          <w:szCs w:val="32"/>
          <w:lang w:val="en-US" w:eastAsia="zh-CN"/>
        </w:rPr>
        <w:t>2020</w:t>
      </w:r>
      <w:r>
        <w:rPr>
          <w:rFonts w:hint="eastAsia" w:ascii="方正仿宋_GBK" w:hAnsi="方正仿宋_GBK" w:eastAsia="方正仿宋_GBK" w:cs="方正仿宋_GBK"/>
          <w:color w:val="000000"/>
          <w:kern w:val="0"/>
          <w:sz w:val="32"/>
          <w:szCs w:val="32"/>
          <w:lang w:val="en-US" w:eastAsia="zh-CN"/>
        </w:rPr>
        <w:t>年下降</w:t>
      </w:r>
      <w:r>
        <w:rPr>
          <w:rFonts w:hint="default" w:ascii="Times New Roman" w:hAnsi="Times New Roman" w:eastAsia="方正仿宋_GBK" w:cs="Times New Roman"/>
          <w:color w:val="000000"/>
          <w:kern w:val="0"/>
          <w:sz w:val="32"/>
          <w:szCs w:val="32"/>
          <w:lang w:val="en-US" w:eastAsia="zh-CN"/>
        </w:rPr>
        <w:t>11%</w:t>
      </w:r>
      <w:r>
        <w:rPr>
          <w:rFonts w:hint="eastAsia" w:ascii="方正仿宋_GBK" w:hAnsi="方正仿宋_GBK" w:eastAsia="方正仿宋_GBK" w:cs="方正仿宋_GBK"/>
          <w:color w:val="000000"/>
          <w:kern w:val="0"/>
          <w:sz w:val="32"/>
          <w:szCs w:val="32"/>
          <w:lang w:val="en-US" w:eastAsia="zh-CN"/>
        </w:rPr>
        <w:t>、万元工业增加值用水量较</w:t>
      </w:r>
      <w:r>
        <w:rPr>
          <w:rFonts w:hint="default" w:ascii="Times New Roman" w:hAnsi="Times New Roman" w:eastAsia="方正仿宋_GBK" w:cs="Times New Roman"/>
          <w:color w:val="000000"/>
          <w:kern w:val="0"/>
          <w:sz w:val="32"/>
          <w:szCs w:val="32"/>
          <w:lang w:val="en-US" w:eastAsia="zh-CN"/>
        </w:rPr>
        <w:t>2020</w:t>
      </w:r>
      <w:r>
        <w:rPr>
          <w:rFonts w:hint="eastAsia" w:ascii="方正仿宋_GBK" w:hAnsi="方正仿宋_GBK" w:eastAsia="方正仿宋_GBK" w:cs="方正仿宋_GBK"/>
          <w:color w:val="000000"/>
          <w:kern w:val="0"/>
          <w:sz w:val="32"/>
          <w:szCs w:val="32"/>
          <w:lang w:val="en-US" w:eastAsia="zh-CN"/>
        </w:rPr>
        <w:t>年下降</w:t>
      </w:r>
      <w:r>
        <w:rPr>
          <w:rFonts w:hint="default" w:ascii="Times New Roman" w:hAnsi="Times New Roman" w:eastAsia="方正仿宋_GBK" w:cs="Times New Roman"/>
          <w:color w:val="000000"/>
          <w:kern w:val="0"/>
          <w:sz w:val="32"/>
          <w:szCs w:val="32"/>
          <w:lang w:val="en-US" w:eastAsia="zh-CN"/>
        </w:rPr>
        <w:t>9%</w:t>
      </w:r>
      <w:r>
        <w:rPr>
          <w:rFonts w:hint="eastAsia" w:ascii="方正仿宋_GBK" w:hAnsi="方正仿宋_GBK" w:eastAsia="方正仿宋_GBK" w:cs="方正仿宋_GBK"/>
          <w:color w:val="000000"/>
          <w:kern w:val="0"/>
          <w:sz w:val="32"/>
          <w:szCs w:val="32"/>
          <w:lang w:val="en-US" w:eastAsia="zh-CN"/>
        </w:rPr>
        <w:t>，农田灌溉水有效利用系数提高到</w:t>
      </w:r>
      <w:r>
        <w:rPr>
          <w:rFonts w:hint="default" w:ascii="Times New Roman" w:hAnsi="Times New Roman" w:eastAsia="方正仿宋_GBK" w:cs="Times New Roman"/>
          <w:color w:val="000000"/>
          <w:kern w:val="0"/>
          <w:sz w:val="32"/>
          <w:szCs w:val="32"/>
          <w:lang w:val="en-US" w:eastAsia="zh-CN"/>
        </w:rPr>
        <w:t>0</w:t>
      </w:r>
      <w:r>
        <w:rPr>
          <w:rFonts w:hint="eastAsia" w:ascii="方正仿宋_GBK" w:hAnsi="方正仿宋_GBK" w:eastAsia="方正仿宋_GBK" w:cs="方正仿宋_GBK"/>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511</w:t>
      </w:r>
      <w:r>
        <w:rPr>
          <w:rFonts w:hint="eastAsia" w:ascii="方正仿宋_GBK" w:hAnsi="方正仿宋_GBK" w:eastAsia="方正仿宋_GBK" w:cs="方正仿宋_GBK"/>
          <w:color w:val="000000"/>
          <w:kern w:val="0"/>
          <w:sz w:val="32"/>
          <w:szCs w:val="32"/>
          <w:lang w:val="en-US" w:eastAsia="zh-CN"/>
        </w:rPr>
        <w:t>以上，全市城市公共供水管网漏损率控制在</w:t>
      </w:r>
      <w:r>
        <w:rPr>
          <w:rFonts w:hint="default" w:ascii="Times New Roman" w:hAnsi="Times New Roman" w:eastAsia="方正仿宋_GBK" w:cs="Times New Roman"/>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以内，中心城区公共供水管网漏损率控制在</w:t>
      </w:r>
      <w:r>
        <w:rPr>
          <w:rFonts w:hint="default" w:ascii="Times New Roman" w:hAnsi="Times New Roman" w:eastAsia="方正仿宋_GBK" w:cs="Times New Roman"/>
          <w:color w:val="000000"/>
          <w:kern w:val="0"/>
          <w:sz w:val="32"/>
          <w:szCs w:val="32"/>
          <w:lang w:val="en-US" w:eastAsia="zh-CN"/>
        </w:rPr>
        <w:t>8</w:t>
      </w:r>
      <w:r>
        <w:rPr>
          <w:rFonts w:hint="eastAsia" w:ascii="方正仿宋_GBK" w:hAnsi="方正仿宋_GBK" w:eastAsia="方正仿宋_GBK" w:cs="方正仿宋_GBK"/>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5%</w:t>
      </w:r>
      <w:r>
        <w:rPr>
          <w:rFonts w:hint="eastAsia" w:ascii="方正仿宋_GBK" w:hAnsi="方正仿宋_GBK" w:eastAsia="方正仿宋_GBK" w:cs="方正仿宋_GBK"/>
          <w:color w:val="000000"/>
          <w:kern w:val="0"/>
          <w:sz w:val="32"/>
          <w:szCs w:val="32"/>
          <w:lang w:val="en-US" w:eastAsia="zh-CN"/>
        </w:rPr>
        <w:t>以内，全面完成重点监控用水单位节水载体创建工作。为了更好推进</w:t>
      </w:r>
      <w:r>
        <w:rPr>
          <w:rFonts w:hint="default" w:ascii="Times New Roman" w:hAnsi="Times New Roman" w:eastAsia="方正仿宋_GBK" w:cs="Times New Roman"/>
          <w:color w:val="000000"/>
          <w:kern w:val="0"/>
          <w:sz w:val="32"/>
          <w:szCs w:val="32"/>
          <w:lang w:val="en-US" w:eastAsia="zh-CN"/>
        </w:rPr>
        <w:t>2023</w:t>
      </w:r>
      <w:r>
        <w:rPr>
          <w:rFonts w:hint="eastAsia" w:ascii="方正仿宋_GBK" w:hAnsi="方正仿宋_GBK" w:eastAsia="方正仿宋_GBK" w:cs="方正仿宋_GBK"/>
          <w:color w:val="000000"/>
          <w:kern w:val="0"/>
          <w:sz w:val="32"/>
          <w:szCs w:val="32"/>
          <w:lang w:val="en-US" w:eastAsia="zh-CN"/>
        </w:rPr>
        <w:t>年全区节水工作，完成</w:t>
      </w:r>
      <w:r>
        <w:rPr>
          <w:rFonts w:hint="default" w:ascii="Times New Roman" w:hAnsi="Times New Roman" w:eastAsia="方正仿宋_GBK" w:cs="Times New Roman"/>
          <w:color w:val="000000"/>
          <w:kern w:val="0"/>
          <w:sz w:val="32"/>
          <w:szCs w:val="32"/>
          <w:lang w:val="en-US" w:eastAsia="zh-CN"/>
        </w:rPr>
        <w:t>2023</w:t>
      </w:r>
      <w:r>
        <w:rPr>
          <w:rFonts w:hint="eastAsia" w:ascii="方正仿宋_GBK" w:hAnsi="方正仿宋_GBK" w:eastAsia="方正仿宋_GBK" w:cs="方正仿宋_GBK"/>
          <w:color w:val="000000"/>
          <w:kern w:val="0"/>
          <w:sz w:val="32"/>
          <w:szCs w:val="32"/>
          <w:lang w:val="en-US" w:eastAsia="zh-CN"/>
        </w:rPr>
        <w:t>年考核指标，</w:t>
      </w:r>
      <w:r>
        <w:rPr>
          <w:rFonts w:hint="eastAsia" w:ascii="方正仿宋_GBK" w:hAnsi="方正仿宋_GBK" w:eastAsia="方正仿宋_GBK" w:cs="方正仿宋_GBK"/>
          <w:sz w:val="32"/>
          <w:szCs w:val="32"/>
          <w:lang w:val="en-US" w:eastAsia="zh-CN"/>
        </w:rPr>
        <w:t>结合我区实际情况，制定我区</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年节水工作要点，具体要求如下：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一、实现用水量</w:t>
      </w:r>
      <w:r>
        <w:rPr>
          <w:rFonts w:hint="default" w:ascii="Times New Roman" w:hAnsi="Times New Roman" w:eastAsia="方正黑体_GBK" w:cs="Times New Roman"/>
          <w:sz w:val="32"/>
          <w:szCs w:val="32"/>
          <w:lang w:val="en-US" w:eastAsia="zh-CN"/>
        </w:rPr>
        <w:t>1</w:t>
      </w:r>
      <w:r>
        <w:rPr>
          <w:rFonts w:hint="eastAsia" w:ascii="方正黑体_GBK" w:hAnsi="方正黑体_GBK" w:eastAsia="方正黑体_GBK" w:cs="方正黑体_GBK"/>
          <w:sz w:val="32"/>
          <w:szCs w:val="32"/>
          <w:lang w:val="en-US" w:eastAsia="zh-CN"/>
        </w:rPr>
        <w:t>万方以上的工业服务业单位计划用水全覆</w:t>
      </w:r>
      <w:r>
        <w:rPr>
          <w:rFonts w:hint="eastAsia" w:ascii="方正黑体_GBK" w:hAnsi="方正黑体_GBK" w:eastAsia="方正黑体_GBK" w:cs="方正黑体_GBK"/>
          <w:spacing w:val="-11"/>
          <w:sz w:val="32"/>
          <w:szCs w:val="32"/>
          <w:lang w:val="en-US" w:eastAsia="zh-CN"/>
        </w:rPr>
        <w:t>盖，建立我区用水量</w:t>
      </w:r>
      <w:r>
        <w:rPr>
          <w:rFonts w:hint="default" w:ascii="Times New Roman" w:hAnsi="Times New Roman" w:eastAsia="方正黑体_GBK" w:cs="Times New Roman"/>
          <w:spacing w:val="-11"/>
          <w:sz w:val="32"/>
          <w:szCs w:val="32"/>
          <w:lang w:val="en-US" w:eastAsia="zh-CN"/>
        </w:rPr>
        <w:t>1</w:t>
      </w:r>
      <w:r>
        <w:rPr>
          <w:rFonts w:hint="eastAsia" w:ascii="方正黑体_GBK" w:hAnsi="方正黑体_GBK" w:eastAsia="方正黑体_GBK" w:cs="方正黑体_GBK"/>
          <w:spacing w:val="-11"/>
          <w:sz w:val="32"/>
          <w:szCs w:val="32"/>
          <w:lang w:val="en-US" w:eastAsia="zh-CN"/>
        </w:rPr>
        <w:t>万方以上的工业和服务业单位用水基础台账。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rPr>
        <w:t>区农业农村委、</w:t>
      </w:r>
      <w:r>
        <w:rPr>
          <w:rFonts w:hint="eastAsia" w:ascii="方正仿宋_GBK" w:hAnsi="方正仿宋_GBK" w:eastAsia="方正仿宋_GBK" w:cs="方正仿宋_GBK"/>
          <w:sz w:val="32"/>
          <w:szCs w:val="32"/>
          <w:lang w:val="en-US" w:eastAsia="zh-CN"/>
        </w:rPr>
        <w:t>区城市管理局。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二、结合高标准农田项目，实施节水改造项目年度建设任务，完成水价改革计量设施建设面积</w:t>
      </w:r>
      <w:r>
        <w:rPr>
          <w:rFonts w:hint="default" w:ascii="Times New Roman" w:hAnsi="Times New Roman" w:eastAsia="方正黑体_GBK" w:cs="Times New Roman"/>
          <w:sz w:val="32"/>
          <w:szCs w:val="32"/>
          <w:lang w:val="en-US" w:eastAsia="zh-CN"/>
        </w:rPr>
        <w:t>0</w:t>
      </w:r>
      <w:r>
        <w:rPr>
          <w:rFonts w:hint="eastAsia" w:ascii="方正黑体_GBK" w:hAnsi="方正黑体_GBK" w:eastAsia="方正黑体_GBK" w:cs="方正黑体_GBK"/>
          <w:sz w:val="32"/>
          <w:szCs w:val="32"/>
          <w:lang w:val="en-US" w:eastAsia="zh-CN"/>
        </w:rPr>
        <w:t>.</w:t>
      </w:r>
      <w:r>
        <w:rPr>
          <w:rFonts w:hint="default" w:ascii="Times New Roman" w:hAnsi="Times New Roman" w:eastAsia="方正黑体_GBK" w:cs="Times New Roman"/>
          <w:sz w:val="32"/>
          <w:szCs w:val="32"/>
          <w:lang w:val="en-US" w:eastAsia="zh-CN"/>
        </w:rPr>
        <w:t>5</w:t>
      </w:r>
      <w:r>
        <w:rPr>
          <w:rFonts w:hint="eastAsia" w:ascii="方正黑体_GBK" w:hAnsi="方正黑体_GBK" w:eastAsia="方正黑体_GBK" w:cs="方正黑体_GBK"/>
          <w:sz w:val="32"/>
          <w:szCs w:val="32"/>
          <w:lang w:val="en-US" w:eastAsia="zh-CN"/>
        </w:rPr>
        <w:t>万亩。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区发展改革委、</w:t>
      </w:r>
      <w:r>
        <w:rPr>
          <w:rFonts w:hint="eastAsia" w:ascii="方正仿宋_GBK" w:hAnsi="方正仿宋_GBK" w:eastAsia="方正仿宋_GBK" w:cs="方正仿宋_GBK"/>
          <w:sz w:val="32"/>
          <w:szCs w:val="32"/>
        </w:rPr>
        <w:t>区农业农村委</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三、加快推进工业企业节水技术改造，提倡循环用水，确保规模以上工业用水重复利用率不低于</w:t>
      </w:r>
      <w:r>
        <w:rPr>
          <w:rFonts w:hint="default" w:ascii="Times New Roman" w:hAnsi="Times New Roman" w:eastAsia="方正黑体_GBK" w:cs="Times New Roman"/>
          <w:sz w:val="32"/>
          <w:szCs w:val="32"/>
          <w:lang w:val="en-US" w:eastAsia="zh-CN"/>
        </w:rPr>
        <w:t>91</w:t>
      </w:r>
      <w:r>
        <w:rPr>
          <w:rFonts w:hint="eastAsia" w:ascii="方正黑体_GBK" w:hAnsi="方正黑体_GBK" w:eastAsia="方正黑体_GBK" w:cs="方正黑体_GBK"/>
          <w:sz w:val="32"/>
          <w:szCs w:val="32"/>
          <w:lang w:val="en-US" w:eastAsia="zh-CN"/>
        </w:rPr>
        <w:t>.</w:t>
      </w:r>
      <w:r>
        <w:rPr>
          <w:rFonts w:hint="default" w:ascii="Times New Roman" w:hAnsi="Times New Roman" w:eastAsia="方正黑体_GBK" w:cs="Times New Roman"/>
          <w:sz w:val="32"/>
          <w:szCs w:val="32"/>
          <w:lang w:val="en-US" w:eastAsia="zh-CN"/>
        </w:rPr>
        <w:t>5%</w:t>
      </w:r>
      <w:r>
        <w:rPr>
          <w:rFonts w:hint="eastAsia" w:ascii="方正黑体_GBK" w:hAnsi="方正黑体_GBK" w:eastAsia="方正黑体_GBK" w:cs="方正黑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区经济信息委。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四、加快淘汰高耗水行业落后产能，对国家已明令淘汰的落后产能和化解的过剩产能开展企业用水指标核减工作。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区经济信息委、区农业农村委、区城市管理局。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五、严格落实节水“三同时”制度，保障公共建筑工程节水措施同步设计、同步施工、同步验收；大力发展绿色低碳建筑，全年竣工阶段城镇新建绿色建筑占新建建筑比例达</w:t>
      </w:r>
      <w:r>
        <w:rPr>
          <w:rFonts w:hint="default" w:ascii="Times New Roman" w:hAnsi="Times New Roman" w:eastAsia="方正黑体_GBK" w:cs="Times New Roman"/>
          <w:sz w:val="32"/>
          <w:szCs w:val="32"/>
          <w:lang w:val="en-US" w:eastAsia="zh-CN"/>
        </w:rPr>
        <w:t>85%</w:t>
      </w:r>
      <w:r>
        <w:rPr>
          <w:rFonts w:hint="eastAsia" w:ascii="方正黑体_GBK" w:hAnsi="方正黑体_GBK" w:eastAsia="方正黑体_GBK" w:cs="方正黑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区住房城乡建委。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六、持续推进节水型单位建设，</w:t>
      </w:r>
      <w:r>
        <w:rPr>
          <w:rFonts w:hint="default" w:ascii="Times New Roman" w:hAnsi="Times New Roman" w:eastAsia="方正黑体_GBK" w:cs="Times New Roman"/>
          <w:sz w:val="32"/>
          <w:szCs w:val="32"/>
          <w:lang w:val="en-US" w:eastAsia="zh-CN"/>
        </w:rPr>
        <w:t>95%</w:t>
      </w:r>
      <w:r>
        <w:rPr>
          <w:rFonts w:hint="eastAsia" w:ascii="方正黑体_GBK" w:hAnsi="方正黑体_GBK" w:eastAsia="方正黑体_GBK" w:cs="方正黑体_GBK"/>
          <w:sz w:val="32"/>
          <w:szCs w:val="32"/>
          <w:lang w:val="en-US" w:eastAsia="zh-CN"/>
        </w:rPr>
        <w:t>区县级机关和</w:t>
      </w:r>
      <w:r>
        <w:rPr>
          <w:rFonts w:hint="default" w:ascii="Times New Roman" w:hAnsi="Times New Roman" w:eastAsia="方正黑体_GBK" w:cs="Times New Roman"/>
          <w:sz w:val="32"/>
          <w:szCs w:val="32"/>
          <w:lang w:val="en-US" w:eastAsia="zh-CN"/>
        </w:rPr>
        <w:t>50%</w:t>
      </w:r>
      <w:r>
        <w:rPr>
          <w:rFonts w:hint="eastAsia" w:ascii="方正黑体_GBK" w:hAnsi="方正黑体_GBK" w:eastAsia="方正黑体_GBK" w:cs="方正黑体_GBK"/>
          <w:sz w:val="32"/>
          <w:szCs w:val="32"/>
          <w:lang w:val="en-US" w:eastAsia="zh-CN"/>
        </w:rPr>
        <w:t>的区县级公共机构建成节水型单位。按照比例我区</w:t>
      </w:r>
      <w:r>
        <w:rPr>
          <w:rFonts w:hint="default"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sz w:val="32"/>
          <w:szCs w:val="32"/>
          <w:lang w:val="en-US" w:eastAsia="zh-CN"/>
        </w:rPr>
        <w:t>年须完成</w:t>
      </w:r>
      <w:r>
        <w:rPr>
          <w:rFonts w:hint="default" w:ascii="Times New Roman" w:hAnsi="Times New Roman" w:eastAsia="方正黑体_GBK" w:cs="Times New Roman"/>
          <w:sz w:val="32"/>
          <w:szCs w:val="32"/>
          <w:lang w:val="en-US" w:eastAsia="zh-CN"/>
        </w:rPr>
        <w:t>77</w:t>
      </w:r>
      <w:r>
        <w:rPr>
          <w:rFonts w:hint="eastAsia" w:ascii="方正黑体_GBK" w:hAnsi="方正黑体_GBK" w:eastAsia="方正黑体_GBK" w:cs="方正黑体_GBK"/>
          <w:sz w:val="32"/>
          <w:szCs w:val="32"/>
          <w:lang w:val="en-US" w:eastAsia="zh-CN"/>
        </w:rPr>
        <w:t>家机关单位、</w:t>
      </w:r>
      <w:r>
        <w:rPr>
          <w:rFonts w:hint="default" w:ascii="Times New Roman" w:hAnsi="Times New Roman" w:eastAsia="方正黑体_GBK" w:cs="Times New Roman"/>
          <w:sz w:val="32"/>
          <w:szCs w:val="32"/>
          <w:lang w:val="en-US" w:eastAsia="zh-CN"/>
        </w:rPr>
        <w:t>16</w:t>
      </w:r>
      <w:r>
        <w:rPr>
          <w:rFonts w:hint="eastAsia" w:ascii="方正黑体_GBK" w:hAnsi="方正黑体_GBK" w:eastAsia="方正黑体_GBK" w:cs="方正黑体_GBK"/>
          <w:sz w:val="32"/>
          <w:szCs w:val="32"/>
          <w:lang w:val="en-US" w:eastAsia="zh-CN"/>
        </w:rPr>
        <w:t>家学校、</w:t>
      </w:r>
      <w:r>
        <w:rPr>
          <w:rFonts w:hint="default" w:ascii="Times New Roman" w:hAnsi="Times New Roman" w:eastAsia="方正黑体_GBK" w:cs="Times New Roman"/>
          <w:sz w:val="32"/>
          <w:szCs w:val="32"/>
          <w:lang w:val="en-US" w:eastAsia="zh-CN"/>
        </w:rPr>
        <w:t>4</w:t>
      </w:r>
      <w:r>
        <w:rPr>
          <w:rFonts w:hint="eastAsia" w:ascii="方正黑体_GBK" w:hAnsi="方正黑体_GBK" w:eastAsia="方正黑体_GBK" w:cs="方正黑体_GBK"/>
          <w:sz w:val="32"/>
          <w:szCs w:val="32"/>
          <w:lang w:val="en-US" w:eastAsia="zh-CN"/>
        </w:rPr>
        <w:t>家医院的节水型单位创建。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区机关事务局、区教委、区卫生健康委。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七、进一步梳理物业小区名单，筛查名单中的单体居民楼、商住楼、写字楼、商业为主的物业小区名单，为减调节水创建率基数做好准备。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区住房城乡建委。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配合单位：</w:t>
      </w:r>
      <w:r>
        <w:rPr>
          <w:rFonts w:hint="eastAsia" w:ascii="方正仿宋_GBK" w:hAnsi="方正仿宋_GBK" w:eastAsia="方正仿宋_GBK" w:cs="方正仿宋_GBK"/>
          <w:sz w:val="32"/>
          <w:szCs w:val="32"/>
          <w:lang w:val="en-US" w:eastAsia="zh-CN"/>
        </w:rPr>
        <w:t>各镇街。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八、制定区级节水监督检查方案，组织对用水定额应用管理、计划用水管理、节水评价制度落实等工作，以及节水载体建设、重点用水单位节水管理等开展节水监督检查。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区农业农村委、区级有关部门按职责分工负责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九、抓好国家《水效标识实施规则》落实，组织开展水效标识监督检查。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十、在规划和建设项目节水评价、水资源论证、取水许可、用水计划下达、节水载体建设等工作中强化用水定额对标应用</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加强监督检查，提高用水效率。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区农业农村委，区级有关部门按职责分工负责。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十一、制定年度宣传方案，持续深入开展节水宣传教育和志愿服务活动进机关、学校、企业、社区、农村、商圈等。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责任单位：</w:t>
      </w:r>
      <w:r>
        <w:rPr>
          <w:rFonts w:hint="eastAsia" w:ascii="方正仿宋_GBK" w:hAnsi="方正仿宋_GBK" w:eastAsia="方正仿宋_GBK" w:cs="方正仿宋_GBK"/>
          <w:sz w:val="32"/>
          <w:szCs w:val="32"/>
          <w:lang w:val="en-US" w:eastAsia="zh-CN"/>
        </w:rPr>
        <w:t>区农业农村委、区城市管理局、区教委、区住房城乡建委。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bidi w:val="0"/>
        <w:jc w:val="center"/>
        <w:rPr>
          <w:rFonts w:hint="eastAsia" w:ascii="方正小标宋_GBK" w:hAnsi="方正小标宋_GBK" w:eastAsia="方正小标宋_GBK" w:cs="方正小标宋_GBK"/>
          <w:sz w:val="44"/>
          <w:szCs w:val="44"/>
        </w:rPr>
      </w:pPr>
    </w:p>
    <w:p>
      <w:pPr>
        <w:bidi w:val="0"/>
        <w:jc w:val="center"/>
        <w:rPr>
          <w:rFonts w:hint="eastAsia" w:ascii="方正小标宋_GBK" w:hAnsi="方正小标宋_GBK" w:eastAsia="方正小标宋_GBK" w:cs="方正小标宋_GBK"/>
          <w:sz w:val="44"/>
          <w:szCs w:val="44"/>
        </w:rPr>
      </w:pPr>
    </w:p>
    <w:p>
      <w:pPr>
        <w:bidi w:val="0"/>
        <w:jc w:val="center"/>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8"/>
          <w:szCs w:val="28"/>
        </w:rPr>
      </w:pPr>
    </w:p>
    <w:sectPr>
      <w:footerReference r:id="rId3" w:type="default"/>
      <w:pgSz w:w="11906" w:h="16838"/>
      <w:pgMar w:top="2098" w:right="1531" w:bottom="1984" w:left="1531" w:header="851" w:footer="1474"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90068E"/>
    <w:rsid w:val="0CF958EB"/>
    <w:rsid w:val="190A66A3"/>
    <w:rsid w:val="2A0C1DBE"/>
    <w:rsid w:val="655A2ACD"/>
    <w:rsid w:val="6FB31CBC"/>
    <w:rsid w:val="7FFF383D"/>
    <w:rsid w:val="CDFFBC8A"/>
    <w:rsid w:val="E0EFA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11">
    <w:name w:val="Default Paragraph Font"/>
    <w:semiHidden/>
    <w:qFormat/>
    <w:uiPriority w:val="0"/>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rPr>
  </w:style>
  <w:style w:type="paragraph" w:styleId="3">
    <w:name w:val="Normal Indent"/>
    <w:basedOn w:val="1"/>
    <w:qFormat/>
    <w:uiPriority w:val="0"/>
    <w:pPr>
      <w:ind w:firstLine="420" w:firstLineChars="200"/>
    </w:pPr>
    <w:rPr>
      <w:rFonts w:ascii="Calibri" w:hAnsi="Calibri" w:eastAsia="方正仿宋_GBK" w:cs="黑体"/>
      <w:szCs w:val="32"/>
      <w:lang w:bidi="ar-SA"/>
    </w:rPr>
  </w:style>
  <w:style w:type="paragraph" w:styleId="4">
    <w:name w:val="Body Text"/>
    <w:basedOn w:val="1"/>
    <w:qFormat/>
    <w:uiPriority w:val="0"/>
    <w:pPr>
      <w:spacing w:after="120" w:line="560" w:lineRule="exact"/>
    </w:pPr>
    <w:rPr>
      <w:rFonts w:ascii="Times New Roman" w:hAnsi="Times New Roman" w:eastAsia="宋体" w:cs="Times New Roman"/>
      <w:lang w:bidi="ar-SA"/>
    </w:rPr>
  </w:style>
  <w:style w:type="paragraph" w:styleId="5">
    <w:name w:val="Body Text Indent"/>
    <w:basedOn w:val="1"/>
    <w:next w:val="6"/>
    <w:qFormat/>
    <w:uiPriority w:val="0"/>
    <w:pPr>
      <w:adjustRightInd/>
      <w:spacing w:line="240" w:lineRule="auto"/>
      <w:ind w:firstLine="480" w:firstLineChars="0"/>
      <w:jc w:val="both"/>
    </w:pPr>
    <w:rPr>
      <w:rFonts w:eastAsia="宋体" w:cs="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5"/>
    <w:basedOn w:val="1"/>
    <w:next w:val="1"/>
    <w:qFormat/>
    <w:uiPriority w:val="0"/>
    <w:pPr>
      <w:ind w:left="1680" w:leftChars="800"/>
    </w:pPr>
    <w:rPr>
      <w:rFonts w:ascii="Times New Roman" w:hAnsi="Times New Roman" w:eastAsia="宋体" w:cs="Times New Roman"/>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ody Text First Indent 2"/>
    <w:basedOn w:val="5"/>
    <w:next w:val="1"/>
    <w:qFormat/>
    <w:uiPriority w:val="0"/>
    <w:pPr>
      <w:spacing w:line="240" w:lineRule="auto"/>
      <w:ind w:firstLine="420"/>
    </w:pPr>
    <w:rPr>
      <w:rFonts w:ascii="Calibri" w:hAnsi="Calibri" w:eastAsia="宋体" w:cs="Times New Roman"/>
      <w:szCs w:val="20"/>
    </w:rPr>
  </w:style>
  <w:style w:type="paragraph" w:customStyle="1" w:styleId="12">
    <w:name w:val="Default"/>
    <w:qFormat/>
    <w:uiPriority w:val="0"/>
    <w:pPr>
      <w:widowControl w:val="0"/>
      <w:autoSpaceDE w:val="0"/>
      <w:autoSpaceDN w:val="0"/>
      <w:adjustRightInd w:val="0"/>
    </w:pPr>
    <w:rPr>
      <w:rFonts w:ascii="方正小标宋_GBK" w:hAnsi="Calibri" w:eastAsia="方正小标宋_GBK"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1227</Words>
  <Characters>1296</Characters>
  <Lines>0</Lines>
  <Paragraphs>0</Paragraphs>
  <TotalTime>20</TotalTime>
  <ScaleCrop>false</ScaleCrop>
  <LinksUpToDate>false</LinksUpToDate>
  <CharactersWithSpaces>1296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2023-05-18T19:31:00Z</dcterms:created>
  <dc:creator>拇指的茧</dc:creator>
  <cp:lastModifiedBy>罗泳青</cp:lastModifiedBy>
  <dcterms:modified xsi:type="dcterms:W3CDTF">2023-11-15T07:16:47Z</dcterms:modified>
  <dc:title>重庆市九龙坡区农业农村委员会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05CDCCCE49364DF093003DA154F9A916</vt:lpwstr>
  </property>
</Properties>
</file>