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0DDE5">
      <w:pPr>
        <w:adjustRightInd w:val="0"/>
        <w:snapToGrid w:val="0"/>
        <w:spacing w:beforeLines="0" w:afterLines="0" w:line="500" w:lineRule="atLeast"/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</w:rPr>
        <w:t xml:space="preserve">附件2  </w:t>
      </w:r>
    </w:p>
    <w:p w14:paraId="3831808E">
      <w:pPr>
        <w:adjustRightInd w:val="0"/>
        <w:snapToGrid w:val="0"/>
        <w:spacing w:beforeLines="0" w:afterLines="0" w:line="500" w:lineRule="atLeast"/>
        <w:rPr>
          <w:rFonts w:ascii="Times New Roman" w:hAnsi="Times New Roman" w:eastAsia="黑体" w:cs="Times New Roman"/>
          <w:b w:val="0"/>
          <w:bCs w:val="0"/>
          <w:color w:val="auto"/>
          <w:sz w:val="30"/>
          <w:szCs w:val="30"/>
        </w:rPr>
      </w:pPr>
    </w:p>
    <w:p w14:paraId="02BA69C5">
      <w:pPr>
        <w:adjustRightInd w:val="0"/>
        <w:snapToGrid w:val="0"/>
        <w:spacing w:beforeLines="0" w:afterLines="0" w:line="500" w:lineRule="atLeast"/>
        <w:jc w:val="center"/>
        <w:outlineLvl w:val="0"/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重庆市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“工业母机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+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典型应用场景汇总表</w:t>
      </w:r>
    </w:p>
    <w:p w14:paraId="5DE2F462">
      <w:pPr>
        <w:adjustRightInd w:val="0"/>
        <w:snapToGrid w:val="0"/>
        <w:spacing w:before="0" w:beforeLines="0" w:after="0" w:afterLines="0" w:line="500" w:lineRule="atLeast"/>
        <w:rPr>
          <w:rFonts w:ascii="Times New Roman" w:hAnsi="Times New Roman" w:eastAsia="仿宋_GB2312" w:cs="Times New Roman"/>
          <w:b w:val="0"/>
          <w:bCs w:val="0"/>
          <w:color w:val="auto"/>
          <w:sz w:val="24"/>
        </w:rPr>
      </w:pPr>
    </w:p>
    <w:p w14:paraId="14D6D912">
      <w:pPr>
        <w:spacing w:before="156" w:beforeLines="50" w:after="156" w:afterLines="50" w:line="360" w:lineRule="auto"/>
        <w:rPr>
          <w:rFonts w:hint="eastAsia" w:ascii="Times New Roman" w:hAnsi="Times New Roman" w:eastAsia="方正仿宋_GBK" w:cs="方正仿宋_GBK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24"/>
        </w:rPr>
        <w:t xml:space="preserve">推荐单位（盖章）： </w:t>
      </w:r>
      <w:r>
        <w:rPr>
          <w:rFonts w:hint="eastAsia" w:cs="方正仿宋_GBK"/>
          <w:b w:val="0"/>
          <w:bCs w:val="0"/>
          <w:color w:val="auto"/>
          <w:sz w:val="24"/>
          <w:lang w:val="en-US" w:eastAsia="zh-CN"/>
        </w:rPr>
        <w:t>九龙坡区经济信息委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24"/>
        </w:rPr>
        <w:t xml:space="preserve">                                 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24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24"/>
        </w:rPr>
        <w:t xml:space="preserve"> 日期：</w:t>
      </w:r>
      <w:r>
        <w:rPr>
          <w:rFonts w:hint="eastAsia" w:cs="方正仿宋_GBK"/>
          <w:b w:val="0"/>
          <w:bCs w:val="0"/>
          <w:color w:val="auto"/>
          <w:sz w:val="24"/>
          <w:lang w:val="en-US" w:eastAsia="zh-CN"/>
        </w:rPr>
        <w:t>2025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24"/>
        </w:rPr>
        <w:t>年</w:t>
      </w:r>
      <w:r>
        <w:rPr>
          <w:rFonts w:hint="eastAsia" w:cs="方正仿宋_GBK"/>
          <w:b w:val="0"/>
          <w:bCs w:val="0"/>
          <w:color w:val="auto"/>
          <w:sz w:val="24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24"/>
        </w:rPr>
        <w:t>月</w:t>
      </w:r>
      <w:r>
        <w:rPr>
          <w:rFonts w:hint="eastAsia" w:cs="方正仿宋_GBK"/>
          <w:b w:val="0"/>
          <w:bCs w:val="0"/>
          <w:color w:val="auto"/>
          <w:sz w:val="24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24"/>
        </w:rPr>
        <w:t>日</w:t>
      </w:r>
    </w:p>
    <w:tbl>
      <w:tblPr>
        <w:tblStyle w:val="6"/>
        <w:tblW w:w="13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934"/>
        <w:gridCol w:w="1036"/>
        <w:gridCol w:w="2451"/>
        <w:gridCol w:w="2461"/>
        <w:gridCol w:w="2697"/>
        <w:gridCol w:w="1162"/>
        <w:gridCol w:w="2010"/>
      </w:tblGrid>
      <w:tr w14:paraId="2B0A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F5071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0"/>
              </w:rPr>
              <w:t>序号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D940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0"/>
              </w:rPr>
              <w:t>申报单位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635C6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产品</w:t>
            </w:r>
          </w:p>
          <w:p w14:paraId="071604EB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0"/>
              </w:rPr>
              <w:t>类型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2B8F3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0"/>
              </w:rPr>
              <w:t>场景名称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07E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产品名称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65FB5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0"/>
              </w:rPr>
              <w:t>用户单位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C8504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39A92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0"/>
              </w:rPr>
              <w:t>联系电话</w:t>
            </w:r>
          </w:p>
        </w:tc>
      </w:tr>
      <w:tr w14:paraId="5559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5E85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9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41A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重庆中电天时精密装备技术有限公司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829F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工业母机关键配套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6DD9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0"/>
              </w:rPr>
              <w:t>场景一：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高精度时栅编码器在五轴数控转台上的应用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24D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产品一：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高精度时栅编码器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60DA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蓝蓝科技（安徽）有限公司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br w:type="textWrapping"/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AD399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田静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8054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13251422119</w:t>
            </w:r>
          </w:p>
        </w:tc>
      </w:tr>
      <w:tr w14:paraId="1B22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9" w:hRule="atLeast"/>
        </w:trPr>
        <w:tc>
          <w:tcPr>
            <w:tcW w:w="4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91AEE">
            <w:pPr>
              <w:adjustRightInd w:val="0"/>
              <w:snapToGrid w:val="0"/>
              <w:jc w:val="center"/>
            </w:pPr>
          </w:p>
        </w:tc>
        <w:tc>
          <w:tcPr>
            <w:tcW w:w="9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12B7">
            <w:pPr>
              <w:adjustRightInd w:val="0"/>
              <w:snapToGrid w:val="0"/>
              <w:jc w:val="center"/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E5BF">
            <w:pPr>
              <w:adjustRightInd w:val="0"/>
              <w:snapToGrid w:val="0"/>
              <w:jc w:val="center"/>
            </w:pPr>
          </w:p>
        </w:tc>
        <w:tc>
          <w:tcPr>
            <w:tcW w:w="2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80E3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0"/>
              </w:rPr>
              <w:t>场景二：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高精度时栅编码器在高速激光开槽设备中的应用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63B0E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产品一：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时栅编码器（SEF141A1）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C793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迈为技术（珠海）有限公司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BFE2E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田静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4D7E0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13251422119</w:t>
            </w:r>
          </w:p>
        </w:tc>
      </w:tr>
      <w:tr w14:paraId="28EB5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6D174">
            <w:pPr>
              <w:adjustRightInd w:val="0"/>
              <w:snapToGrid w:val="0"/>
              <w:jc w:val="center"/>
            </w:pPr>
          </w:p>
        </w:tc>
        <w:tc>
          <w:tcPr>
            <w:tcW w:w="9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3D8C8">
            <w:pPr>
              <w:adjustRightInd w:val="0"/>
              <w:snapToGrid w:val="0"/>
              <w:jc w:val="center"/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13D19">
            <w:pPr>
              <w:adjustRightInd w:val="0"/>
              <w:snapToGrid w:val="0"/>
              <w:jc w:val="center"/>
            </w:pPr>
          </w:p>
        </w:tc>
        <w:tc>
          <w:tcPr>
            <w:tcW w:w="2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63E84">
            <w:pPr>
              <w:adjustRightInd w:val="0"/>
              <w:snapToGrid w:val="0"/>
              <w:jc w:val="center"/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4BBD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产品二：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时栅编码器（SEF106A1）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8C314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迈为技术（珠海）有限公司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406C2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田静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2856F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13251422119</w:t>
            </w:r>
          </w:p>
        </w:tc>
      </w:tr>
      <w:tr w14:paraId="1356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FF8E4">
            <w:pPr>
              <w:adjustRightInd w:val="0"/>
              <w:snapToGrid w:val="0"/>
              <w:jc w:val="center"/>
              <w:rPr>
                <w:rFonts w:hint="eastAsia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2815A">
            <w:pPr>
              <w:adjustRightInd w:val="0"/>
              <w:snapToGrid w:val="0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重庆宏钢数控机床有限公司</w:t>
            </w:r>
          </w:p>
        </w:tc>
        <w:tc>
          <w:tcPr>
            <w:tcW w:w="10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2FCD8">
            <w:pPr>
              <w:adjustRightInd w:val="0"/>
              <w:snapToGrid w:val="0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减材制造装备</w:t>
            </w:r>
          </w:p>
        </w:tc>
        <w:tc>
          <w:tcPr>
            <w:tcW w:w="24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C4CED">
            <w:pPr>
              <w:adjustRightInd w:val="0"/>
              <w:snapToGrid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0"/>
              </w:rPr>
              <w:t>场景一：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汽车齿轮高精度集成加工典型应用场景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9028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产品一：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数控机床HG40/50E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B0170">
            <w:pPr>
              <w:adjustRightInd w:val="0"/>
              <w:snapToGrid w:val="0"/>
              <w:jc w:val="center"/>
              <w:rPr>
                <w:rFonts w:hint="default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重庆铨誉新能源科技有限公司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6FB8D">
            <w:pPr>
              <w:adjustRightInd w:val="0"/>
              <w:snapToGrid w:val="0"/>
              <w:jc w:val="center"/>
              <w:rPr>
                <w:rFonts w:hint="default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王小玲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4A089">
            <w:pPr>
              <w:adjustRightInd w:val="0"/>
              <w:snapToGrid w:val="0"/>
              <w:jc w:val="center"/>
              <w:rPr>
                <w:rFonts w:hint="default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1778371929</w:t>
            </w:r>
          </w:p>
        </w:tc>
      </w:tr>
    </w:tbl>
    <w:p w14:paraId="7BF3E3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15"/>
          <w:tab w:val="left" w:pos="630"/>
        </w:tabs>
        <w:adjustRightInd/>
        <w:snapToGrid/>
        <w:spacing w:beforeLines="0" w:afterLines="0" w:line="240" w:lineRule="auto"/>
      </w:pP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24"/>
        </w:rPr>
        <w:t>注：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24"/>
          <w:lang w:val="en-US" w:eastAsia="zh-CN"/>
        </w:rPr>
        <w:t>产品类型包括减材制造装备、等材制造装备、增材制造装</w:t>
      </w:r>
      <w:bookmarkStart w:id="0" w:name="_GoBack"/>
      <w:bookmarkEnd w:id="0"/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24"/>
          <w:lang w:val="en-US" w:eastAsia="zh-CN"/>
        </w:rPr>
        <w:t>备及工业母机关键配套。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24"/>
        </w:rPr>
        <w:t>此表可根据需要自行增加行。</w:t>
      </w:r>
    </w:p>
    <w:sectPr>
      <w:pgSz w:w="16838" w:h="11906" w:orient="landscape"/>
      <w:pgMar w:top="1587" w:right="2098" w:bottom="1474" w:left="1984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54F36"/>
    <w:rsid w:val="052B2F14"/>
    <w:rsid w:val="131A6861"/>
    <w:rsid w:val="79F5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3">
    <w:name w:val="Body Text"/>
    <w:basedOn w:val="1"/>
    <w:next w:val="1"/>
    <w:qFormat/>
    <w:uiPriority w:val="0"/>
    <w:pPr>
      <w:suppressAutoHyphens/>
      <w:spacing w:after="140" w:line="276" w:lineRule="auto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331</Characters>
  <Lines>0</Lines>
  <Paragraphs>0</Paragraphs>
  <TotalTime>424</TotalTime>
  <ScaleCrop>false</ScaleCrop>
  <LinksUpToDate>false</LinksUpToDate>
  <CharactersWithSpaces>383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2025-11-27T02:44:00Z</dcterms:created>
  <dc:creator>東方可愛</dc:creator>
  <cp:lastModifiedBy>東方可愛</cp:lastModifiedBy>
  <cp:lastPrinted>2025-12-01T06:32:45Z</cp:lastPrinted>
  <dcterms:modified xsi:type="dcterms:W3CDTF">2025-12-01T10:00:30Z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CA83868134C740E68F09A39FCED35A3D_11</vt:lpwstr>
  </property>
  <property fmtid="{D5CDD505-2E9C-101B-9397-08002B2CF9AE}" pid="4" name="KSOTemplateDocerSaveRecord">
    <vt:lpwstr>eyJoZGlkIjoiNGY5NTU2Mzc3ZTdhNTI3ZmE4YzljNjk4ZTNhODJiMGQiLCJ1c2VySWQiOiI3NzMxODQ4MjMifQ==</vt:lpwstr>
  </property>
</Properties>
</file>